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5C1" w:rsidRPr="006801F2" w:rsidRDefault="00D555C1" w:rsidP="00D555C1">
      <w:pPr>
        <w:widowControl w:val="0"/>
        <w:spacing w:after="0"/>
        <w:jc w:val="center"/>
        <w:rPr>
          <w:rFonts w:cs="Times New Roman"/>
          <w:b/>
        </w:rPr>
      </w:pPr>
      <w:r w:rsidRPr="00FD04EE">
        <w:rPr>
          <w:rFonts w:cs="Times New Roman"/>
        </w:rPr>
        <w:tab/>
      </w:r>
      <w:r w:rsidRPr="006801F2">
        <w:rPr>
          <w:rFonts w:cs="Times New Roman"/>
          <w:b/>
        </w:rPr>
        <w:t>CENTRO UNIVERSITÁRIO DE FORMIGA – UNIFOR-MG</w:t>
      </w:r>
    </w:p>
    <w:p w:rsidR="00D555C1" w:rsidRPr="006801F2" w:rsidRDefault="00D555C1" w:rsidP="00D555C1">
      <w:pPr>
        <w:widowControl w:val="0"/>
        <w:spacing w:after="0"/>
        <w:jc w:val="center"/>
        <w:rPr>
          <w:rFonts w:cs="Times New Roman"/>
          <w:b/>
        </w:rPr>
      </w:pPr>
      <w:r w:rsidRPr="006801F2">
        <w:rPr>
          <w:rFonts w:cs="Times New Roman"/>
          <w:b/>
        </w:rPr>
        <w:t>CURSO DE FISIOTERAPIA</w:t>
      </w:r>
    </w:p>
    <w:p w:rsidR="00D555C1" w:rsidRPr="006801F2" w:rsidRDefault="00D555C1" w:rsidP="00D555C1">
      <w:pPr>
        <w:widowControl w:val="0"/>
        <w:spacing w:after="0"/>
        <w:jc w:val="center"/>
        <w:rPr>
          <w:rFonts w:cs="Times New Roman"/>
          <w:b/>
        </w:rPr>
      </w:pPr>
      <w:r w:rsidRPr="006801F2">
        <w:rPr>
          <w:rFonts w:cs="Times New Roman"/>
          <w:b/>
        </w:rPr>
        <w:t>THAIS DE MENDONÇA COSTA</w:t>
      </w: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061FCE" w:rsidRDefault="00061FCE" w:rsidP="00061FCE">
      <w:pPr>
        <w:jc w:val="center"/>
        <w:rPr>
          <w:b/>
        </w:rPr>
      </w:pPr>
      <w:r w:rsidRPr="00061FCE">
        <w:rPr>
          <w:b/>
        </w:rPr>
        <w:t xml:space="preserve">ANÁLISE DA RELAÇÃO ENTRE A VARIABILIDADE DA FREQUÊNCIA CARDÍACA EM INDIVÍDUOS COM DPOC SUBMETIDOS AO </w:t>
      </w:r>
      <w:r w:rsidR="00235504">
        <w:rPr>
          <w:b/>
        </w:rPr>
        <w:t xml:space="preserve">                                    </w:t>
      </w:r>
      <w:r w:rsidRPr="00061FCE">
        <w:rPr>
          <w:b/>
        </w:rPr>
        <w:t>TESTE AVD GLITTRE</w:t>
      </w: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Default="00D555C1" w:rsidP="00D555C1">
      <w:pPr>
        <w:widowControl w:val="0"/>
        <w:spacing w:after="0"/>
        <w:rPr>
          <w:rFonts w:cs="Times New Roman"/>
          <w:b/>
        </w:rPr>
      </w:pPr>
    </w:p>
    <w:p w:rsidR="00D555C1" w:rsidRDefault="00D555C1" w:rsidP="00D555C1">
      <w:pPr>
        <w:widowControl w:val="0"/>
        <w:spacing w:after="0"/>
        <w:rPr>
          <w:rFonts w:cs="Times New Roman"/>
          <w:b/>
        </w:rPr>
      </w:pPr>
    </w:p>
    <w:p w:rsidR="00D555C1" w:rsidRPr="006801F2" w:rsidRDefault="00D555C1" w:rsidP="00D555C1">
      <w:pPr>
        <w:widowControl w:val="0"/>
        <w:spacing w:after="0"/>
        <w:rPr>
          <w:rFonts w:cs="Times New Roman"/>
          <w:b/>
        </w:rPr>
      </w:pPr>
    </w:p>
    <w:p w:rsidR="00D555C1" w:rsidRDefault="00D555C1" w:rsidP="00D555C1">
      <w:pPr>
        <w:widowControl w:val="0"/>
        <w:spacing w:after="0"/>
        <w:jc w:val="center"/>
        <w:rPr>
          <w:rFonts w:cs="Times New Roman"/>
          <w:b/>
        </w:rPr>
      </w:pPr>
    </w:p>
    <w:p w:rsidR="00061FCE" w:rsidRPr="006801F2" w:rsidRDefault="00061FCE"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r w:rsidRPr="006801F2">
        <w:rPr>
          <w:rFonts w:cs="Times New Roman"/>
          <w:b/>
        </w:rPr>
        <w:t>FORMIGA-MG</w:t>
      </w:r>
    </w:p>
    <w:p w:rsidR="00D555C1" w:rsidRPr="006801F2" w:rsidRDefault="00D555C1" w:rsidP="00D555C1">
      <w:pPr>
        <w:widowControl w:val="0"/>
        <w:spacing w:after="0"/>
        <w:jc w:val="center"/>
        <w:rPr>
          <w:rFonts w:cs="Times New Roman"/>
        </w:rPr>
      </w:pPr>
      <w:r w:rsidRPr="006801F2">
        <w:rPr>
          <w:rFonts w:cs="Times New Roman"/>
          <w:b/>
        </w:rPr>
        <w:t>2016</w:t>
      </w:r>
    </w:p>
    <w:p w:rsidR="00D555C1" w:rsidRPr="006801F2" w:rsidRDefault="00D555C1" w:rsidP="00D555C1">
      <w:pPr>
        <w:widowControl w:val="0"/>
        <w:spacing w:after="0"/>
        <w:jc w:val="center"/>
        <w:rPr>
          <w:rFonts w:cs="Times New Roman"/>
        </w:rPr>
      </w:pPr>
      <w:r w:rsidRPr="006801F2">
        <w:rPr>
          <w:rFonts w:cs="Times New Roman"/>
        </w:rPr>
        <w:lastRenderedPageBreak/>
        <w:t>THAIS DE MENDONÇA COSTA</w:t>
      </w:r>
    </w:p>
    <w:p w:rsidR="00D555C1" w:rsidRPr="006801F2"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235504" w:rsidRPr="006801F2" w:rsidRDefault="00235504"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061FCE" w:rsidRPr="006801F2" w:rsidRDefault="00061FCE" w:rsidP="00061FCE">
      <w:pPr>
        <w:widowControl w:val="0"/>
        <w:spacing w:after="0"/>
        <w:jc w:val="center"/>
        <w:rPr>
          <w:rFonts w:cs="Times New Roman"/>
          <w:b/>
        </w:rPr>
      </w:pPr>
    </w:p>
    <w:p w:rsidR="00061FCE" w:rsidRPr="00061FCE" w:rsidRDefault="00061FCE" w:rsidP="00061FCE">
      <w:pPr>
        <w:jc w:val="center"/>
      </w:pPr>
      <w:r w:rsidRPr="00061FCE">
        <w:t>ANÁLISE DA RELAÇÃO ENTRE A VARIABILIDADE DA FREQUÊNCIA</w:t>
      </w:r>
      <w:r w:rsidR="00235504">
        <w:t xml:space="preserve">     </w:t>
      </w:r>
      <w:r w:rsidRPr="00061FCE">
        <w:t>CARDÍACA EM IN</w:t>
      </w:r>
      <w:r w:rsidR="00235504">
        <w:t xml:space="preserve">DIVÍDUOS COM DPOC SUBMETIDOS AO                                 </w:t>
      </w:r>
      <w:r w:rsidRPr="00061FCE">
        <w:t>TESTE AVD GLITTRE</w:t>
      </w: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b/>
        </w:rPr>
      </w:pPr>
    </w:p>
    <w:p w:rsidR="00D555C1" w:rsidRPr="006801F2" w:rsidRDefault="00D555C1" w:rsidP="00D555C1">
      <w:pPr>
        <w:widowControl w:val="0"/>
        <w:spacing w:after="0"/>
        <w:jc w:val="center"/>
        <w:rPr>
          <w:rFonts w:cs="Times New Roman"/>
        </w:rPr>
      </w:pPr>
    </w:p>
    <w:p w:rsidR="00D555C1" w:rsidRDefault="00D555C1" w:rsidP="00D555C1">
      <w:pPr>
        <w:autoSpaceDE w:val="0"/>
        <w:autoSpaceDN w:val="0"/>
        <w:adjustRightInd w:val="0"/>
        <w:spacing w:after="0" w:line="240" w:lineRule="auto"/>
        <w:jc w:val="right"/>
        <w:rPr>
          <w:rFonts w:cs="Times New Roman"/>
          <w:color w:val="000000"/>
          <w:sz w:val="23"/>
          <w:szCs w:val="23"/>
        </w:rPr>
      </w:pPr>
    </w:p>
    <w:p w:rsidR="00D555C1" w:rsidRPr="00702F8E" w:rsidRDefault="00D555C1" w:rsidP="00D555C1">
      <w:pPr>
        <w:spacing w:after="0" w:line="240" w:lineRule="auto"/>
        <w:ind w:left="4962"/>
        <w:rPr>
          <w:rFonts w:cs="Times New Roman"/>
          <w:color w:val="000000" w:themeColor="text1"/>
        </w:rPr>
      </w:pPr>
      <w:r>
        <w:rPr>
          <w:rFonts w:cs="Times New Roman"/>
          <w:color w:val="000000" w:themeColor="text1"/>
        </w:rPr>
        <w:t xml:space="preserve">Trabalho de conclusão do Curso de Fisioterapia do UNIFOR-MG como requisito parcial para obtenção do título     de </w:t>
      </w:r>
      <w:r w:rsidRPr="000B1E5A">
        <w:rPr>
          <w:rFonts w:cs="Times New Roman"/>
          <w:color w:val="000000"/>
          <w:sz w:val="23"/>
          <w:szCs w:val="23"/>
        </w:rPr>
        <w:t xml:space="preserve">Bacharel em Fisioterapia. </w:t>
      </w:r>
    </w:p>
    <w:p w:rsidR="00D555C1" w:rsidRPr="006801F2" w:rsidRDefault="00D555C1" w:rsidP="00D555C1">
      <w:pPr>
        <w:autoSpaceDE w:val="0"/>
        <w:autoSpaceDN w:val="0"/>
        <w:adjustRightInd w:val="0"/>
        <w:spacing w:after="0" w:line="240" w:lineRule="auto"/>
        <w:jc w:val="right"/>
        <w:rPr>
          <w:rFonts w:cs="Times New Roman"/>
          <w:color w:val="000000"/>
          <w:sz w:val="23"/>
          <w:szCs w:val="23"/>
        </w:rPr>
      </w:pPr>
    </w:p>
    <w:p w:rsidR="00D555C1" w:rsidRPr="00CD7522" w:rsidRDefault="00D555C1" w:rsidP="00D555C1">
      <w:pPr>
        <w:spacing w:after="0" w:line="240" w:lineRule="auto"/>
        <w:ind w:left="4962"/>
        <w:rPr>
          <w:rFonts w:cs="Times New Roman"/>
          <w:color w:val="000000" w:themeColor="text1"/>
        </w:rPr>
      </w:pPr>
      <w:r w:rsidRPr="00CD7522">
        <w:rPr>
          <w:rFonts w:cs="Times New Roman"/>
          <w:color w:val="000000" w:themeColor="text1"/>
        </w:rPr>
        <w:t xml:space="preserve">Orientadora: </w:t>
      </w:r>
      <w:r>
        <w:rPr>
          <w:rFonts w:cs="Times New Roman"/>
          <w:color w:val="000000" w:themeColor="text1"/>
        </w:rPr>
        <w:t xml:space="preserve">Prof. Ms. </w:t>
      </w:r>
      <w:r w:rsidRPr="00CD7522">
        <w:rPr>
          <w:rFonts w:cs="Times New Roman"/>
          <w:color w:val="000000" w:themeColor="text1"/>
        </w:rPr>
        <w:t xml:space="preserve">Ana Paula de </w:t>
      </w:r>
      <w:r>
        <w:rPr>
          <w:rFonts w:cs="Times New Roman"/>
          <w:color w:val="000000" w:themeColor="text1"/>
        </w:rPr>
        <w:t xml:space="preserve">   </w:t>
      </w:r>
      <w:r w:rsidRPr="00CD7522">
        <w:rPr>
          <w:rFonts w:cs="Times New Roman"/>
          <w:color w:val="000000" w:themeColor="text1"/>
        </w:rPr>
        <w:t>Lourdes Pfister</w:t>
      </w:r>
    </w:p>
    <w:p w:rsidR="00D555C1" w:rsidRPr="006801F2" w:rsidRDefault="00D555C1" w:rsidP="00D555C1">
      <w:pPr>
        <w:tabs>
          <w:tab w:val="left" w:pos="4962"/>
        </w:tabs>
        <w:autoSpaceDE w:val="0"/>
        <w:autoSpaceDN w:val="0"/>
        <w:adjustRightInd w:val="0"/>
        <w:spacing w:after="0" w:line="240" w:lineRule="auto"/>
        <w:jc w:val="right"/>
        <w:rPr>
          <w:rFonts w:cs="Times New Roman"/>
        </w:rPr>
      </w:pPr>
    </w:p>
    <w:p w:rsidR="00D555C1" w:rsidRPr="006801F2"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p>
    <w:p w:rsidR="00D555C1" w:rsidRPr="006801F2" w:rsidRDefault="00D555C1" w:rsidP="00D555C1">
      <w:pPr>
        <w:widowControl w:val="0"/>
        <w:spacing w:after="0"/>
        <w:jc w:val="center"/>
        <w:rPr>
          <w:rFonts w:cs="Times New Roman"/>
        </w:rPr>
      </w:pPr>
      <w:r w:rsidRPr="006801F2">
        <w:rPr>
          <w:rFonts w:cs="Times New Roman"/>
        </w:rPr>
        <w:t>FORMIGA-MG</w:t>
      </w:r>
    </w:p>
    <w:p w:rsidR="00D555C1" w:rsidRDefault="00D555C1" w:rsidP="00D555C1">
      <w:pPr>
        <w:widowControl w:val="0"/>
        <w:spacing w:after="0"/>
        <w:jc w:val="center"/>
        <w:rPr>
          <w:rFonts w:cs="Times New Roman"/>
        </w:rPr>
      </w:pPr>
      <w:r w:rsidRPr="006801F2">
        <w:rPr>
          <w:rFonts w:cs="Times New Roman"/>
        </w:rPr>
        <w:t>2016</w:t>
      </w: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pStyle w:val="Corpodetexto"/>
      </w:pPr>
    </w:p>
    <w:p w:rsidR="00D555C1" w:rsidRDefault="00D555C1" w:rsidP="00D555C1">
      <w:pPr>
        <w:pStyle w:val="Corpodetexto"/>
      </w:pPr>
    </w:p>
    <w:p w:rsidR="00D555C1" w:rsidRDefault="00D555C1" w:rsidP="00D555C1">
      <w:pPr>
        <w:pStyle w:val="Corpodetexto"/>
      </w:pPr>
    </w:p>
    <w:p w:rsidR="00D555C1" w:rsidRDefault="00D555C1" w:rsidP="00D555C1">
      <w:pPr>
        <w:widowControl w:val="0"/>
        <w:spacing w:after="0"/>
        <w:jc w:val="center"/>
        <w:rPr>
          <w:rFonts w:cs="Times New Roman"/>
        </w:rPr>
      </w:pPr>
    </w:p>
    <w:p w:rsidR="00D555C1" w:rsidRDefault="00D24ECE" w:rsidP="00D555C1">
      <w:pPr>
        <w:widowControl w:val="0"/>
        <w:spacing w:after="0"/>
        <w:jc w:val="center"/>
        <w:rPr>
          <w:rFonts w:cs="Times New Roman"/>
        </w:rPr>
      </w:pPr>
      <w:r>
        <w:rPr>
          <w:rFonts w:cs="Times New Roman"/>
          <w:noProof/>
          <w:lang w:eastAsia="pt-BR"/>
        </w:rPr>
        <mc:AlternateContent>
          <mc:Choice Requires="wps">
            <w:drawing>
              <wp:anchor distT="0" distB="0" distL="114935" distR="114935" simplePos="0" relativeHeight="251658240" behindDoc="0" locked="0" layoutInCell="0" allowOverlap="1" wp14:anchorId="794C8FDD" wp14:editId="093819A9">
                <wp:simplePos x="0" y="0"/>
                <wp:positionH relativeFrom="column">
                  <wp:posOffset>481965</wp:posOffset>
                </wp:positionH>
                <wp:positionV relativeFrom="paragraph">
                  <wp:posOffset>104775</wp:posOffset>
                </wp:positionV>
                <wp:extent cx="4500245" cy="2700020"/>
                <wp:effectExtent l="0" t="0" r="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700020"/>
                        </a:xfrm>
                        <a:prstGeom prst="rect">
                          <a:avLst/>
                        </a:prstGeom>
                        <a:solidFill>
                          <a:srgbClr val="FFFFFF"/>
                        </a:solidFill>
                        <a:ln w="6350">
                          <a:solidFill>
                            <a:srgbClr val="000000"/>
                          </a:solidFill>
                          <a:miter lim="800000"/>
                          <a:headEnd/>
                          <a:tailEnd/>
                        </a:ln>
                      </wps:spPr>
                      <wps:txbx>
                        <w:txbxContent>
                          <w:p w:rsidR="006D271C" w:rsidRPr="00D24ECE" w:rsidRDefault="006D271C" w:rsidP="00D24ECE">
                            <w:pPr>
                              <w:tabs>
                                <w:tab w:val="left" w:pos="924"/>
                                <w:tab w:val="left" w:pos="993"/>
                                <w:tab w:val="left" w:pos="1479"/>
                                <w:tab w:val="left" w:pos="2835"/>
                              </w:tabs>
                              <w:spacing w:after="0" w:line="240" w:lineRule="auto"/>
                              <w:rPr>
                                <w:sz w:val="20"/>
                                <w:szCs w:val="20"/>
                              </w:rPr>
                            </w:pPr>
                            <w:r w:rsidRPr="00D24ECE">
                              <w:rPr>
                                <w:sz w:val="20"/>
                                <w:szCs w:val="20"/>
                              </w:rPr>
                              <w:t>C837      Costa, Thais de Mendonça.</w:t>
                            </w:r>
                          </w:p>
                          <w:p w:rsidR="006D271C" w:rsidRPr="00D24ECE" w:rsidRDefault="006D271C" w:rsidP="00D24ECE">
                            <w:pPr>
                              <w:spacing w:after="0" w:line="240" w:lineRule="auto"/>
                              <w:rPr>
                                <w:sz w:val="20"/>
                                <w:szCs w:val="20"/>
                              </w:rPr>
                            </w:pPr>
                            <w:r w:rsidRPr="00D24ECE">
                              <w:rPr>
                                <w:sz w:val="20"/>
                                <w:szCs w:val="20"/>
                              </w:rPr>
                              <w:t xml:space="preserve">                    Análise da relação entre a variabilidade da frequência cardíaca em </w:t>
                            </w:r>
                          </w:p>
                          <w:p w:rsidR="006D271C" w:rsidRPr="00D24ECE" w:rsidRDefault="006D271C" w:rsidP="00D24ECE">
                            <w:pPr>
                              <w:spacing w:after="0" w:line="240" w:lineRule="auto"/>
                              <w:rPr>
                                <w:sz w:val="20"/>
                                <w:szCs w:val="20"/>
                              </w:rPr>
                            </w:pPr>
                            <w:r w:rsidRPr="00D24ECE">
                              <w:rPr>
                                <w:sz w:val="20"/>
                                <w:szCs w:val="20"/>
                              </w:rPr>
                              <w:t xml:space="preserve">               indivíduos com DPOC submetidos ao teste AVD GLITTRE /</w:t>
                            </w:r>
                            <w:r w:rsidRPr="00D24ECE">
                              <w:rPr>
                                <w:sz w:val="20"/>
                                <w:szCs w:val="20"/>
                                <w:lang w:eastAsia="pt-BR"/>
                              </w:rPr>
                              <w:t xml:space="preserve"> </w:t>
                            </w:r>
                            <w:r w:rsidRPr="00D24ECE">
                              <w:rPr>
                                <w:sz w:val="20"/>
                                <w:szCs w:val="20"/>
                              </w:rPr>
                              <w:t xml:space="preserve">Thais de </w:t>
                            </w:r>
                          </w:p>
                          <w:p w:rsidR="006D271C" w:rsidRPr="00D24ECE" w:rsidRDefault="006D271C" w:rsidP="00D24ECE">
                            <w:pPr>
                              <w:spacing w:after="0" w:line="240" w:lineRule="auto"/>
                              <w:rPr>
                                <w:sz w:val="20"/>
                                <w:szCs w:val="20"/>
                              </w:rPr>
                            </w:pPr>
                            <w:r w:rsidRPr="00D24ECE">
                              <w:rPr>
                                <w:sz w:val="20"/>
                                <w:szCs w:val="20"/>
                              </w:rPr>
                              <w:t xml:space="preserve">               Mendonça Costa. – 2016. </w:t>
                            </w:r>
                          </w:p>
                          <w:p w:rsidR="006D271C" w:rsidRPr="00D24ECE" w:rsidRDefault="006D271C" w:rsidP="00D24ECE">
                            <w:pPr>
                              <w:tabs>
                                <w:tab w:val="left" w:pos="2835"/>
                              </w:tabs>
                              <w:spacing w:after="0" w:line="240" w:lineRule="auto"/>
                              <w:rPr>
                                <w:sz w:val="20"/>
                                <w:szCs w:val="20"/>
                              </w:rPr>
                            </w:pPr>
                            <w:r>
                              <w:rPr>
                                <w:sz w:val="20"/>
                                <w:szCs w:val="20"/>
                              </w:rPr>
                              <w:t xml:space="preserve">                    75</w:t>
                            </w:r>
                            <w:r w:rsidRPr="00D24ECE">
                              <w:rPr>
                                <w:sz w:val="20"/>
                                <w:szCs w:val="20"/>
                              </w:rPr>
                              <w:t xml:space="preserve"> f.</w:t>
                            </w:r>
                          </w:p>
                          <w:p w:rsidR="006D271C" w:rsidRPr="00D24ECE" w:rsidRDefault="006D271C" w:rsidP="00D24ECE">
                            <w:pPr>
                              <w:tabs>
                                <w:tab w:val="left" w:pos="2835"/>
                              </w:tabs>
                              <w:spacing w:after="0" w:line="240" w:lineRule="auto"/>
                              <w:rPr>
                                <w:sz w:val="20"/>
                                <w:szCs w:val="20"/>
                              </w:rPr>
                            </w:pPr>
                          </w:p>
                          <w:p w:rsidR="006D271C" w:rsidRPr="00D24ECE" w:rsidRDefault="006D271C" w:rsidP="00F02543">
                            <w:pPr>
                              <w:tabs>
                                <w:tab w:val="left" w:pos="1134"/>
                                <w:tab w:val="left" w:pos="2835"/>
                              </w:tabs>
                              <w:spacing w:after="0" w:line="240" w:lineRule="auto"/>
                              <w:rPr>
                                <w:sz w:val="20"/>
                                <w:szCs w:val="20"/>
                              </w:rPr>
                            </w:pPr>
                            <w:r w:rsidRPr="00D24ECE">
                              <w:rPr>
                                <w:sz w:val="20"/>
                                <w:szCs w:val="20"/>
                              </w:rPr>
                              <w:t xml:space="preserve">                    Orientadora: Ana Paula de Lourdes Pfister.</w:t>
                            </w:r>
                          </w:p>
                          <w:p w:rsidR="006D271C" w:rsidRDefault="006D271C" w:rsidP="00F02543">
                            <w:pPr>
                              <w:tabs>
                                <w:tab w:val="left" w:pos="851"/>
                                <w:tab w:val="left" w:pos="993"/>
                              </w:tabs>
                              <w:spacing w:after="0" w:line="240" w:lineRule="auto"/>
                              <w:ind w:left="851" w:hanging="709"/>
                              <w:rPr>
                                <w:sz w:val="20"/>
                                <w:szCs w:val="20"/>
                              </w:rPr>
                            </w:pPr>
                            <w:r w:rsidRPr="00D24ECE">
                              <w:rPr>
                                <w:sz w:val="20"/>
                                <w:szCs w:val="20"/>
                              </w:rPr>
                              <w:t xml:space="preserve">                 Trabalho de Conclusão de Curso (Fisioterapia)-</w:t>
                            </w:r>
                            <w:r>
                              <w:rPr>
                                <w:sz w:val="20"/>
                                <w:szCs w:val="20"/>
                              </w:rPr>
                              <w:t>Centro Universitário</w:t>
                            </w:r>
                            <w:r w:rsidRPr="00D24ECE">
                              <w:rPr>
                                <w:sz w:val="20"/>
                                <w:szCs w:val="20"/>
                              </w:rPr>
                              <w:t xml:space="preserve"> de </w:t>
                            </w:r>
                            <w:r>
                              <w:rPr>
                                <w:sz w:val="20"/>
                                <w:szCs w:val="20"/>
                              </w:rPr>
                              <w:t xml:space="preserve">       </w:t>
                            </w:r>
                            <w:r w:rsidRPr="00D24ECE">
                              <w:rPr>
                                <w:sz w:val="20"/>
                                <w:szCs w:val="20"/>
                              </w:rPr>
                              <w:t xml:space="preserve">Formiga-UNIFOR-MG, Formiga, 2016.   </w:t>
                            </w:r>
                          </w:p>
                          <w:p w:rsidR="006D271C" w:rsidRDefault="006D271C" w:rsidP="00F02543">
                            <w:pPr>
                              <w:tabs>
                                <w:tab w:val="left" w:pos="851"/>
                                <w:tab w:val="left" w:pos="993"/>
                              </w:tabs>
                              <w:spacing w:after="0" w:line="240" w:lineRule="auto"/>
                              <w:ind w:left="851" w:hanging="709"/>
                              <w:rPr>
                                <w:sz w:val="20"/>
                                <w:szCs w:val="20"/>
                              </w:rPr>
                            </w:pPr>
                          </w:p>
                          <w:p w:rsidR="006D271C" w:rsidRPr="00D24ECE" w:rsidRDefault="006D271C" w:rsidP="00F02543">
                            <w:pPr>
                              <w:tabs>
                                <w:tab w:val="left" w:pos="851"/>
                                <w:tab w:val="left" w:pos="993"/>
                              </w:tabs>
                              <w:spacing w:after="0" w:line="240" w:lineRule="auto"/>
                              <w:ind w:left="851" w:hanging="709"/>
                              <w:rPr>
                                <w:sz w:val="20"/>
                                <w:szCs w:val="20"/>
                              </w:rPr>
                            </w:pPr>
                          </w:p>
                          <w:p w:rsidR="006D271C" w:rsidRPr="00F02543" w:rsidRDefault="006D271C" w:rsidP="00F02543">
                            <w:pPr>
                              <w:tabs>
                                <w:tab w:val="left" w:pos="599"/>
                                <w:tab w:val="left" w:pos="1134"/>
                                <w:tab w:val="left" w:pos="1530"/>
                              </w:tabs>
                              <w:spacing w:after="0" w:line="240" w:lineRule="auto"/>
                            </w:pPr>
                            <w:r>
                              <w:t xml:space="preserve">                  </w:t>
                            </w:r>
                            <w:r w:rsidRPr="00D24ECE">
                              <w:rPr>
                                <w:sz w:val="20"/>
                                <w:szCs w:val="20"/>
                              </w:rPr>
                              <w:t>1.</w:t>
                            </w:r>
                            <w:r w:rsidRPr="00D24ECE">
                              <w:rPr>
                                <w:sz w:val="20"/>
                                <w:szCs w:val="20"/>
                                <w:lang w:eastAsia="pt-BR"/>
                              </w:rPr>
                              <w:t xml:space="preserve"> </w:t>
                            </w:r>
                            <w:r w:rsidRPr="00D24ECE">
                              <w:rPr>
                                <w:sz w:val="20"/>
                                <w:szCs w:val="20"/>
                              </w:rPr>
                              <w:t xml:space="preserve">Fisioterapia. 2. Doença Pulmonar Obstrutiva Crônica. </w:t>
                            </w:r>
                          </w:p>
                          <w:p w:rsidR="006D271C" w:rsidRPr="00D24ECE" w:rsidRDefault="006D271C" w:rsidP="00F02543">
                            <w:pPr>
                              <w:tabs>
                                <w:tab w:val="left" w:pos="2835"/>
                              </w:tabs>
                              <w:spacing w:after="0" w:line="240" w:lineRule="auto"/>
                              <w:rPr>
                                <w:sz w:val="20"/>
                                <w:szCs w:val="20"/>
                              </w:rPr>
                            </w:pPr>
                            <w:r w:rsidRPr="00D24ECE">
                              <w:rPr>
                                <w:sz w:val="20"/>
                                <w:szCs w:val="20"/>
                              </w:rPr>
                              <w:t xml:space="preserve">            </w:t>
                            </w:r>
                            <w:r>
                              <w:rPr>
                                <w:sz w:val="20"/>
                                <w:szCs w:val="20"/>
                              </w:rPr>
                              <w:t xml:space="preserve">  </w:t>
                            </w:r>
                            <w:r w:rsidRPr="00D24ECE">
                              <w:rPr>
                                <w:sz w:val="20"/>
                                <w:szCs w:val="20"/>
                              </w:rPr>
                              <w:t xml:space="preserve">   3. Variabilidade da Frequência Cardíaca</w:t>
                            </w:r>
                            <w:r w:rsidRPr="00D24ECE">
                              <w:rPr>
                                <w:sz w:val="20"/>
                                <w:szCs w:val="20"/>
                                <w:lang w:eastAsia="pt-BR"/>
                              </w:rPr>
                              <w:t xml:space="preserve">. </w:t>
                            </w:r>
                            <w:r w:rsidRPr="00D24ECE">
                              <w:rPr>
                                <w:sz w:val="20"/>
                                <w:szCs w:val="20"/>
                              </w:rPr>
                              <w:t xml:space="preserve">I. Título.       </w:t>
                            </w:r>
                          </w:p>
                          <w:p w:rsidR="006D271C" w:rsidRPr="009018A0" w:rsidRDefault="006D271C" w:rsidP="00D24ECE">
                            <w:pPr>
                              <w:tabs>
                                <w:tab w:val="left" w:pos="2835"/>
                              </w:tabs>
                            </w:pPr>
                            <w:r w:rsidRPr="009018A0">
                              <w:t xml:space="preserve">     </w:t>
                            </w:r>
                            <w:r>
                              <w:t xml:space="preserve"> </w:t>
                            </w:r>
                            <w:r w:rsidRPr="009018A0">
                              <w:t xml:space="preserve">                                                           </w:t>
                            </w:r>
                          </w:p>
                          <w:p w:rsidR="006D271C" w:rsidRPr="00F02543" w:rsidRDefault="006D271C" w:rsidP="00F02543">
                            <w:pPr>
                              <w:tabs>
                                <w:tab w:val="left" w:pos="4820"/>
                              </w:tabs>
                              <w:rPr>
                                <w:rFonts w:ascii="Arial" w:hAnsi="Arial"/>
                                <w:sz w:val="20"/>
                                <w:szCs w:val="20"/>
                              </w:rPr>
                            </w:pPr>
                            <w:r w:rsidRPr="00F02543">
                              <w:rPr>
                                <w:sz w:val="20"/>
                                <w:szCs w:val="20"/>
                              </w:rPr>
                              <w:t xml:space="preserve">                                                  </w:t>
                            </w:r>
                            <w:r>
                              <w:rPr>
                                <w:sz w:val="20"/>
                                <w:szCs w:val="20"/>
                              </w:rPr>
                              <w:t xml:space="preserve">                                           </w:t>
                            </w:r>
                            <w:r w:rsidRPr="00F02543">
                              <w:rPr>
                                <w:sz w:val="20"/>
                                <w:szCs w:val="20"/>
                              </w:rPr>
                              <w:t xml:space="preserve">  CDD 616.248</w:t>
                            </w:r>
                          </w:p>
                          <w:p w:rsidR="006D271C" w:rsidRDefault="006D271C" w:rsidP="00D24ECE">
                            <w:pPr>
                              <w:tabs>
                                <w:tab w:val="left" w:pos="2835"/>
                              </w:tabs>
                              <w:rPr>
                                <w:rFonts w:ascii="Courier New" w:hAnsi="Courier New"/>
                              </w:rPr>
                            </w:pPr>
                            <w:r>
                              <w:rPr>
                                <w:rFonts w:ascii="Courier New" w:hAnsi="Courier New"/>
                              </w:rPr>
                              <w:t xml:space="preserve">                                                                    </w:t>
                            </w:r>
                          </w:p>
                          <w:p w:rsidR="006D271C" w:rsidRDefault="006D271C" w:rsidP="00D24ECE">
                            <w:pPr>
                              <w:rPr>
                                <w:rFonts w:ascii="Courier New" w:hAnsi="Courier New"/>
                              </w:rPr>
                            </w:pPr>
                            <w:r>
                              <w:rPr>
                                <w:rFonts w:ascii="Courier New" w:hAnsi="Courier New"/>
                              </w:rPr>
                              <w:t xml:space="preserve">                                       </w:t>
                            </w:r>
                          </w:p>
                          <w:p w:rsidR="006D271C" w:rsidRDefault="006D271C" w:rsidP="00D24ECE"/>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C8FDD" id="_x0000_t202" coordsize="21600,21600" o:spt="202" path="m,l,21600r21600,l21600,xe">
                <v:stroke joinstyle="miter"/>
                <v:path gradientshapeok="t" o:connecttype="rect"/>
              </v:shapetype>
              <v:shape id="Caixa de texto 29" o:spid="_x0000_s1026" type="#_x0000_t202" style="position:absolute;left:0;text-align:left;margin-left:37.95pt;margin-top:8.25pt;width:354.35pt;height:212.6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" o:allowincell="f" strokeweight=".5pt">
                <v:textbox inset="7.45pt,3.85pt,7.45pt,3.85pt">
                  <w:txbxContent>
                    <w:p w:rsidR="006D271C" w:rsidRPr="00D24ECE" w:rsidRDefault="006D271C" w:rsidP="00D24ECE">
                      <w:pPr>
                        <w:tabs>
                          <w:tab w:val="left" w:pos="924"/>
                          <w:tab w:val="left" w:pos="993"/>
                          <w:tab w:val="left" w:pos="1479"/>
                          <w:tab w:val="left" w:pos="2835"/>
                        </w:tabs>
                        <w:spacing w:after="0" w:line="240" w:lineRule="auto"/>
                        <w:rPr>
                          <w:sz w:val="20"/>
                          <w:szCs w:val="20"/>
                        </w:rPr>
                      </w:pPr>
                      <w:r w:rsidRPr="00D24ECE">
                        <w:rPr>
                          <w:sz w:val="20"/>
                          <w:szCs w:val="20"/>
                        </w:rPr>
                        <w:t>C837      Costa, Thais de Mendonça.</w:t>
                      </w:r>
                    </w:p>
                    <w:p w:rsidR="006D271C" w:rsidRPr="00D24ECE" w:rsidRDefault="006D271C" w:rsidP="00D24ECE">
                      <w:pPr>
                        <w:spacing w:after="0" w:line="240" w:lineRule="auto"/>
                        <w:rPr>
                          <w:sz w:val="20"/>
                          <w:szCs w:val="20"/>
                        </w:rPr>
                      </w:pPr>
                      <w:r w:rsidRPr="00D24ECE">
                        <w:rPr>
                          <w:sz w:val="20"/>
                          <w:szCs w:val="20"/>
                        </w:rPr>
                        <w:t xml:space="preserve">                    Análise da relação entre a variabilidade da frequência cardíaca em </w:t>
                      </w:r>
                    </w:p>
                    <w:p w:rsidR="006D271C" w:rsidRPr="00D24ECE" w:rsidRDefault="006D271C" w:rsidP="00D24ECE">
                      <w:pPr>
                        <w:spacing w:after="0" w:line="240" w:lineRule="auto"/>
                        <w:rPr>
                          <w:sz w:val="20"/>
                          <w:szCs w:val="20"/>
                        </w:rPr>
                      </w:pPr>
                      <w:r w:rsidRPr="00D24ECE">
                        <w:rPr>
                          <w:sz w:val="20"/>
                          <w:szCs w:val="20"/>
                        </w:rPr>
                        <w:t xml:space="preserve">               indivíduos com DPOC submetidos ao teste AVD GLITTRE /</w:t>
                      </w:r>
                      <w:r w:rsidRPr="00D24ECE">
                        <w:rPr>
                          <w:sz w:val="20"/>
                          <w:szCs w:val="20"/>
                          <w:lang w:eastAsia="pt-BR"/>
                        </w:rPr>
                        <w:t xml:space="preserve"> </w:t>
                      </w:r>
                      <w:r w:rsidRPr="00D24ECE">
                        <w:rPr>
                          <w:sz w:val="20"/>
                          <w:szCs w:val="20"/>
                        </w:rPr>
                        <w:t xml:space="preserve">Thais de </w:t>
                      </w:r>
                    </w:p>
                    <w:p w:rsidR="006D271C" w:rsidRPr="00D24ECE" w:rsidRDefault="006D271C" w:rsidP="00D24ECE">
                      <w:pPr>
                        <w:spacing w:after="0" w:line="240" w:lineRule="auto"/>
                        <w:rPr>
                          <w:sz w:val="20"/>
                          <w:szCs w:val="20"/>
                        </w:rPr>
                      </w:pPr>
                      <w:r w:rsidRPr="00D24ECE">
                        <w:rPr>
                          <w:sz w:val="20"/>
                          <w:szCs w:val="20"/>
                        </w:rPr>
                        <w:t xml:space="preserve">               Mendonça Costa. – 2016. </w:t>
                      </w:r>
                    </w:p>
                    <w:p w:rsidR="006D271C" w:rsidRPr="00D24ECE" w:rsidRDefault="006D271C" w:rsidP="00D24ECE">
                      <w:pPr>
                        <w:tabs>
                          <w:tab w:val="left" w:pos="2835"/>
                        </w:tabs>
                        <w:spacing w:after="0" w:line="240" w:lineRule="auto"/>
                        <w:rPr>
                          <w:sz w:val="20"/>
                          <w:szCs w:val="20"/>
                        </w:rPr>
                      </w:pPr>
                      <w:r>
                        <w:rPr>
                          <w:sz w:val="20"/>
                          <w:szCs w:val="20"/>
                        </w:rPr>
                        <w:t xml:space="preserve">                    75</w:t>
                      </w:r>
                      <w:r w:rsidRPr="00D24ECE">
                        <w:rPr>
                          <w:sz w:val="20"/>
                          <w:szCs w:val="20"/>
                        </w:rPr>
                        <w:t xml:space="preserve"> f.</w:t>
                      </w:r>
                    </w:p>
                    <w:p w:rsidR="006D271C" w:rsidRPr="00D24ECE" w:rsidRDefault="006D271C" w:rsidP="00D24ECE">
                      <w:pPr>
                        <w:tabs>
                          <w:tab w:val="left" w:pos="2835"/>
                        </w:tabs>
                        <w:spacing w:after="0" w:line="240" w:lineRule="auto"/>
                        <w:rPr>
                          <w:sz w:val="20"/>
                          <w:szCs w:val="20"/>
                        </w:rPr>
                      </w:pPr>
                    </w:p>
                    <w:p w:rsidR="006D271C" w:rsidRPr="00D24ECE" w:rsidRDefault="006D271C" w:rsidP="00F02543">
                      <w:pPr>
                        <w:tabs>
                          <w:tab w:val="left" w:pos="1134"/>
                          <w:tab w:val="left" w:pos="2835"/>
                        </w:tabs>
                        <w:spacing w:after="0" w:line="240" w:lineRule="auto"/>
                        <w:rPr>
                          <w:sz w:val="20"/>
                          <w:szCs w:val="20"/>
                        </w:rPr>
                      </w:pPr>
                      <w:r w:rsidRPr="00D24ECE">
                        <w:rPr>
                          <w:sz w:val="20"/>
                          <w:szCs w:val="20"/>
                        </w:rPr>
                        <w:t xml:space="preserve">                    Orientadora: Ana Paula de Lourdes Pfister.</w:t>
                      </w:r>
                    </w:p>
                    <w:p w:rsidR="006D271C" w:rsidRDefault="006D271C" w:rsidP="00F02543">
                      <w:pPr>
                        <w:tabs>
                          <w:tab w:val="left" w:pos="851"/>
                          <w:tab w:val="left" w:pos="993"/>
                        </w:tabs>
                        <w:spacing w:after="0" w:line="240" w:lineRule="auto"/>
                        <w:ind w:left="851" w:hanging="709"/>
                        <w:rPr>
                          <w:sz w:val="20"/>
                          <w:szCs w:val="20"/>
                        </w:rPr>
                      </w:pPr>
                      <w:r w:rsidRPr="00D24ECE">
                        <w:rPr>
                          <w:sz w:val="20"/>
                          <w:szCs w:val="20"/>
                        </w:rPr>
                        <w:t xml:space="preserve">                 Trabalho de Conclusão de Curso (Fisioterapia)-</w:t>
                      </w:r>
                      <w:r>
                        <w:rPr>
                          <w:sz w:val="20"/>
                          <w:szCs w:val="20"/>
                        </w:rPr>
                        <w:t>Centro Universitário</w:t>
                      </w:r>
                      <w:r w:rsidRPr="00D24ECE">
                        <w:rPr>
                          <w:sz w:val="20"/>
                          <w:szCs w:val="20"/>
                        </w:rPr>
                        <w:t xml:space="preserve"> de </w:t>
                      </w:r>
                      <w:r>
                        <w:rPr>
                          <w:sz w:val="20"/>
                          <w:szCs w:val="20"/>
                        </w:rPr>
                        <w:t xml:space="preserve">       </w:t>
                      </w:r>
                      <w:r w:rsidRPr="00D24ECE">
                        <w:rPr>
                          <w:sz w:val="20"/>
                          <w:szCs w:val="20"/>
                        </w:rPr>
                        <w:t xml:space="preserve">Formiga-UNIFOR-MG, Formiga, 2016.   </w:t>
                      </w:r>
                    </w:p>
                    <w:p w:rsidR="006D271C" w:rsidRDefault="006D271C" w:rsidP="00F02543">
                      <w:pPr>
                        <w:tabs>
                          <w:tab w:val="left" w:pos="851"/>
                          <w:tab w:val="left" w:pos="993"/>
                        </w:tabs>
                        <w:spacing w:after="0" w:line="240" w:lineRule="auto"/>
                        <w:ind w:left="851" w:hanging="709"/>
                        <w:rPr>
                          <w:sz w:val="20"/>
                          <w:szCs w:val="20"/>
                        </w:rPr>
                      </w:pPr>
                    </w:p>
                    <w:p w:rsidR="006D271C" w:rsidRPr="00D24ECE" w:rsidRDefault="006D271C" w:rsidP="00F02543">
                      <w:pPr>
                        <w:tabs>
                          <w:tab w:val="left" w:pos="851"/>
                          <w:tab w:val="left" w:pos="993"/>
                        </w:tabs>
                        <w:spacing w:after="0" w:line="240" w:lineRule="auto"/>
                        <w:ind w:left="851" w:hanging="709"/>
                        <w:rPr>
                          <w:sz w:val="20"/>
                          <w:szCs w:val="20"/>
                        </w:rPr>
                      </w:pPr>
                    </w:p>
                    <w:p w:rsidR="006D271C" w:rsidRPr="00F02543" w:rsidRDefault="006D271C" w:rsidP="00F02543">
                      <w:pPr>
                        <w:tabs>
                          <w:tab w:val="left" w:pos="599"/>
                          <w:tab w:val="left" w:pos="1134"/>
                          <w:tab w:val="left" w:pos="1530"/>
                        </w:tabs>
                        <w:spacing w:after="0" w:line="240" w:lineRule="auto"/>
                      </w:pPr>
                      <w:r>
                        <w:t xml:space="preserve">                  </w:t>
                      </w:r>
                      <w:r w:rsidRPr="00D24ECE">
                        <w:rPr>
                          <w:sz w:val="20"/>
                          <w:szCs w:val="20"/>
                        </w:rPr>
                        <w:t>1.</w:t>
                      </w:r>
                      <w:r w:rsidRPr="00D24ECE">
                        <w:rPr>
                          <w:sz w:val="20"/>
                          <w:szCs w:val="20"/>
                          <w:lang w:eastAsia="pt-BR"/>
                        </w:rPr>
                        <w:t xml:space="preserve"> </w:t>
                      </w:r>
                      <w:r w:rsidRPr="00D24ECE">
                        <w:rPr>
                          <w:sz w:val="20"/>
                          <w:szCs w:val="20"/>
                        </w:rPr>
                        <w:t xml:space="preserve">Fisioterapia. 2. Doença Pulmonar Obstrutiva Crônica. </w:t>
                      </w:r>
                    </w:p>
                    <w:p w:rsidR="006D271C" w:rsidRPr="00D24ECE" w:rsidRDefault="006D271C" w:rsidP="00F02543">
                      <w:pPr>
                        <w:tabs>
                          <w:tab w:val="left" w:pos="2835"/>
                        </w:tabs>
                        <w:spacing w:after="0" w:line="240" w:lineRule="auto"/>
                        <w:rPr>
                          <w:sz w:val="20"/>
                          <w:szCs w:val="20"/>
                        </w:rPr>
                      </w:pPr>
                      <w:r w:rsidRPr="00D24ECE">
                        <w:rPr>
                          <w:sz w:val="20"/>
                          <w:szCs w:val="20"/>
                        </w:rPr>
                        <w:t xml:space="preserve">            </w:t>
                      </w:r>
                      <w:r>
                        <w:rPr>
                          <w:sz w:val="20"/>
                          <w:szCs w:val="20"/>
                        </w:rPr>
                        <w:t xml:space="preserve">  </w:t>
                      </w:r>
                      <w:r w:rsidRPr="00D24ECE">
                        <w:rPr>
                          <w:sz w:val="20"/>
                          <w:szCs w:val="20"/>
                        </w:rPr>
                        <w:t xml:space="preserve">   3. Variabilidade da Frequência Cardíaca</w:t>
                      </w:r>
                      <w:r w:rsidRPr="00D24ECE">
                        <w:rPr>
                          <w:sz w:val="20"/>
                          <w:szCs w:val="20"/>
                          <w:lang w:eastAsia="pt-BR"/>
                        </w:rPr>
                        <w:t xml:space="preserve">. </w:t>
                      </w:r>
                      <w:r w:rsidRPr="00D24ECE">
                        <w:rPr>
                          <w:sz w:val="20"/>
                          <w:szCs w:val="20"/>
                        </w:rPr>
                        <w:t xml:space="preserve">I. Título.       </w:t>
                      </w:r>
                    </w:p>
                    <w:p w:rsidR="006D271C" w:rsidRPr="009018A0" w:rsidRDefault="006D271C" w:rsidP="00D24ECE">
                      <w:pPr>
                        <w:tabs>
                          <w:tab w:val="left" w:pos="2835"/>
                        </w:tabs>
                      </w:pPr>
                      <w:r w:rsidRPr="009018A0">
                        <w:t xml:space="preserve">     </w:t>
                      </w:r>
                      <w:r>
                        <w:t xml:space="preserve"> </w:t>
                      </w:r>
                      <w:r w:rsidRPr="009018A0">
                        <w:t xml:space="preserve">                                                           </w:t>
                      </w:r>
                    </w:p>
                    <w:p w:rsidR="006D271C" w:rsidRPr="00F02543" w:rsidRDefault="006D271C" w:rsidP="00F02543">
                      <w:pPr>
                        <w:tabs>
                          <w:tab w:val="left" w:pos="4820"/>
                        </w:tabs>
                        <w:rPr>
                          <w:rFonts w:ascii="Arial" w:hAnsi="Arial"/>
                          <w:sz w:val="20"/>
                          <w:szCs w:val="20"/>
                        </w:rPr>
                      </w:pPr>
                      <w:r w:rsidRPr="00F02543">
                        <w:rPr>
                          <w:sz w:val="20"/>
                          <w:szCs w:val="20"/>
                        </w:rPr>
                        <w:t xml:space="preserve">                                                  </w:t>
                      </w:r>
                      <w:r>
                        <w:rPr>
                          <w:sz w:val="20"/>
                          <w:szCs w:val="20"/>
                        </w:rPr>
                        <w:t xml:space="preserve">                                           </w:t>
                      </w:r>
                      <w:r w:rsidRPr="00F02543">
                        <w:rPr>
                          <w:sz w:val="20"/>
                          <w:szCs w:val="20"/>
                        </w:rPr>
                        <w:t xml:space="preserve">  CDD 616.248</w:t>
                      </w:r>
                    </w:p>
                    <w:p w:rsidR="006D271C" w:rsidRDefault="006D271C" w:rsidP="00D24ECE">
                      <w:pPr>
                        <w:tabs>
                          <w:tab w:val="left" w:pos="2835"/>
                        </w:tabs>
                        <w:rPr>
                          <w:rFonts w:ascii="Courier New" w:hAnsi="Courier New"/>
                        </w:rPr>
                      </w:pPr>
                      <w:r>
                        <w:rPr>
                          <w:rFonts w:ascii="Courier New" w:hAnsi="Courier New"/>
                        </w:rPr>
                        <w:t xml:space="preserve">                                                                    </w:t>
                      </w:r>
                    </w:p>
                    <w:p w:rsidR="006D271C" w:rsidRDefault="006D271C" w:rsidP="00D24ECE">
                      <w:pPr>
                        <w:rPr>
                          <w:rFonts w:ascii="Courier New" w:hAnsi="Courier New"/>
                        </w:rPr>
                      </w:pPr>
                      <w:r>
                        <w:rPr>
                          <w:rFonts w:ascii="Courier New" w:hAnsi="Courier New"/>
                        </w:rPr>
                        <w:t xml:space="preserve">                                       </w:t>
                      </w:r>
                    </w:p>
                    <w:p w:rsidR="006D271C" w:rsidRDefault="006D271C" w:rsidP="00D24ECE"/>
                  </w:txbxContent>
                </v:textbox>
              </v:shape>
            </w:pict>
          </mc:Fallback>
        </mc:AlternateContent>
      </w: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F02543">
      <w:pPr>
        <w:widowControl w:val="0"/>
        <w:tabs>
          <w:tab w:val="left" w:pos="4820"/>
        </w:tabs>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Default="00D555C1" w:rsidP="00D555C1">
      <w:pPr>
        <w:widowControl w:val="0"/>
        <w:spacing w:after="0"/>
        <w:jc w:val="center"/>
        <w:rPr>
          <w:rFonts w:cs="Times New Roman"/>
        </w:rPr>
      </w:pPr>
    </w:p>
    <w:p w:rsidR="00D555C1" w:rsidRPr="007753C8" w:rsidRDefault="00D555C1" w:rsidP="00D555C1">
      <w:pPr>
        <w:widowControl w:val="0"/>
        <w:spacing w:after="0"/>
        <w:jc w:val="center"/>
        <w:rPr>
          <w:rFonts w:cs="Times New Roman"/>
        </w:rPr>
      </w:pPr>
      <w:r w:rsidRPr="007753C8">
        <w:rPr>
          <w:rFonts w:cs="Times New Roman"/>
        </w:rPr>
        <w:lastRenderedPageBreak/>
        <w:t>THAIS DE MENDONÇA COSTA</w:t>
      </w:r>
    </w:p>
    <w:p w:rsidR="00D555C1" w:rsidRPr="007753C8" w:rsidRDefault="00D555C1" w:rsidP="00D555C1">
      <w:pPr>
        <w:spacing w:after="0"/>
        <w:jc w:val="center"/>
        <w:rPr>
          <w:rFonts w:cs="Times New Roman"/>
        </w:rPr>
      </w:pPr>
    </w:p>
    <w:p w:rsidR="00D555C1" w:rsidRPr="007753C8" w:rsidRDefault="00D555C1" w:rsidP="00D555C1">
      <w:pPr>
        <w:spacing w:after="0"/>
        <w:jc w:val="center"/>
        <w:rPr>
          <w:rFonts w:cs="Times New Roman"/>
        </w:rPr>
      </w:pPr>
    </w:p>
    <w:p w:rsidR="00D555C1" w:rsidRDefault="00D555C1" w:rsidP="00D555C1">
      <w:pPr>
        <w:widowControl w:val="0"/>
        <w:spacing w:after="0"/>
        <w:jc w:val="center"/>
        <w:rPr>
          <w:rFonts w:eastAsia="Calibri" w:cs="Times New Roman"/>
          <w:bCs/>
        </w:rPr>
      </w:pPr>
    </w:p>
    <w:p w:rsidR="00D555C1" w:rsidRDefault="00D555C1" w:rsidP="00D555C1">
      <w:pPr>
        <w:widowControl w:val="0"/>
        <w:spacing w:after="0"/>
        <w:jc w:val="center"/>
        <w:rPr>
          <w:rFonts w:eastAsia="Calibri" w:cs="Times New Roman"/>
          <w:bCs/>
        </w:rPr>
      </w:pPr>
    </w:p>
    <w:p w:rsidR="00061FCE" w:rsidRPr="006801F2" w:rsidRDefault="00061FCE" w:rsidP="00061FCE">
      <w:pPr>
        <w:widowControl w:val="0"/>
        <w:spacing w:after="0"/>
        <w:jc w:val="center"/>
        <w:rPr>
          <w:rFonts w:cs="Times New Roman"/>
          <w:b/>
        </w:rPr>
      </w:pPr>
    </w:p>
    <w:p w:rsidR="00061FCE" w:rsidRPr="00061FCE" w:rsidRDefault="00061FCE" w:rsidP="00061FCE">
      <w:pPr>
        <w:jc w:val="center"/>
      </w:pPr>
      <w:r w:rsidRPr="00061FCE">
        <w:t>ANÁLISE DA RELAÇÃO ENTRE A VARIABILIDADE DA FREQUÊNCIA CARDÍACA EM INDIVÍDUOS COM DPOC SUBMETIDOS AO TESTE AVD GLITTRE</w:t>
      </w:r>
    </w:p>
    <w:p w:rsidR="00D555C1" w:rsidRPr="007753C8" w:rsidRDefault="00D555C1" w:rsidP="00D555C1">
      <w:pPr>
        <w:spacing w:after="0"/>
        <w:jc w:val="center"/>
        <w:rPr>
          <w:rFonts w:cs="Times New Roman"/>
        </w:rPr>
      </w:pPr>
    </w:p>
    <w:p w:rsidR="00D555C1" w:rsidRPr="007753C8" w:rsidRDefault="00D555C1" w:rsidP="00D555C1">
      <w:pPr>
        <w:spacing w:after="0"/>
        <w:jc w:val="center"/>
        <w:rPr>
          <w:rFonts w:cs="Times New Roman"/>
        </w:rPr>
      </w:pPr>
    </w:p>
    <w:p w:rsidR="00D555C1" w:rsidRPr="007753C8" w:rsidRDefault="00D555C1" w:rsidP="00D555C1">
      <w:pPr>
        <w:spacing w:after="0"/>
        <w:jc w:val="center"/>
        <w:rPr>
          <w:rFonts w:cs="Times New Roman"/>
        </w:rPr>
      </w:pPr>
    </w:p>
    <w:p w:rsidR="00D555C1" w:rsidRPr="007753C8" w:rsidRDefault="00D555C1" w:rsidP="00D555C1">
      <w:pPr>
        <w:spacing w:after="0" w:line="240" w:lineRule="auto"/>
        <w:ind w:left="4962"/>
        <w:rPr>
          <w:rFonts w:cs="Times New Roman"/>
          <w:color w:val="000000" w:themeColor="text1"/>
        </w:rPr>
      </w:pPr>
      <w:r w:rsidRPr="007753C8">
        <w:rPr>
          <w:rFonts w:cs="Times New Roman"/>
          <w:color w:val="000000" w:themeColor="text1"/>
        </w:rPr>
        <w:t xml:space="preserve">Trabalho de conclusão do Curso de Fisioterapia do UNIFOR-MG como requisito parcial para obtenção do título     de </w:t>
      </w:r>
      <w:r w:rsidRPr="007753C8">
        <w:rPr>
          <w:rFonts w:cs="Times New Roman"/>
          <w:color w:val="000000"/>
          <w:sz w:val="23"/>
          <w:szCs w:val="23"/>
        </w:rPr>
        <w:t xml:space="preserve">Bacharel em Fisioterapia. </w:t>
      </w:r>
    </w:p>
    <w:p w:rsidR="00D555C1" w:rsidRPr="007753C8" w:rsidRDefault="00D555C1" w:rsidP="00D555C1">
      <w:pPr>
        <w:spacing w:after="0"/>
        <w:jc w:val="center"/>
        <w:rPr>
          <w:rFonts w:cs="Times New Roman"/>
        </w:rPr>
      </w:pPr>
    </w:p>
    <w:p w:rsidR="00D555C1" w:rsidRPr="007753C8" w:rsidRDefault="00D555C1" w:rsidP="00D555C1">
      <w:pPr>
        <w:spacing w:after="0"/>
        <w:jc w:val="center"/>
        <w:rPr>
          <w:rFonts w:cs="Times New Roman"/>
        </w:rPr>
      </w:pPr>
    </w:p>
    <w:p w:rsidR="00D555C1" w:rsidRPr="007753C8" w:rsidRDefault="00D555C1" w:rsidP="00D555C1">
      <w:pPr>
        <w:spacing w:after="0"/>
        <w:jc w:val="center"/>
        <w:rPr>
          <w:rFonts w:cs="Times New Roman"/>
        </w:rPr>
      </w:pPr>
      <w:r w:rsidRPr="007753C8">
        <w:rPr>
          <w:rFonts w:cs="Times New Roman"/>
        </w:rPr>
        <w:t>BANCA EXAMINADORA</w:t>
      </w:r>
    </w:p>
    <w:p w:rsidR="00D555C1" w:rsidRPr="007753C8" w:rsidRDefault="00D555C1" w:rsidP="00D555C1">
      <w:pPr>
        <w:spacing w:after="0"/>
        <w:jc w:val="center"/>
        <w:rPr>
          <w:rFonts w:cs="Times New Roman"/>
        </w:rPr>
      </w:pPr>
    </w:p>
    <w:p w:rsidR="003C76D4" w:rsidRDefault="003C76D4" w:rsidP="00D555C1">
      <w:pPr>
        <w:spacing w:after="0"/>
        <w:jc w:val="center"/>
        <w:rPr>
          <w:rFonts w:cs="Times New Roman"/>
        </w:rPr>
      </w:pPr>
      <w:r w:rsidRPr="002D367F">
        <w:rPr>
          <w:rFonts w:ascii="Arial" w:hAnsi="Arial"/>
        </w:rPr>
        <w:t>__________________________________________________________</w:t>
      </w:r>
      <w:r w:rsidRPr="002D367F">
        <w:rPr>
          <w:rFonts w:ascii="Arial" w:hAnsi="Arial"/>
        </w:rPr>
        <w:br/>
      </w:r>
      <w:r>
        <w:rPr>
          <w:rFonts w:cs="Times New Roman"/>
        </w:rPr>
        <w:t>Prof. Ms. Ana Paula de Lourdes Pfister</w:t>
      </w:r>
    </w:p>
    <w:p w:rsidR="003C76D4" w:rsidRDefault="003C76D4" w:rsidP="00D555C1">
      <w:pPr>
        <w:spacing w:after="0"/>
        <w:jc w:val="center"/>
        <w:rPr>
          <w:rFonts w:cs="Times New Roman"/>
        </w:rPr>
      </w:pPr>
      <w:r>
        <w:rPr>
          <w:rFonts w:cs="Times New Roman"/>
        </w:rPr>
        <w:t>Orientadora</w:t>
      </w:r>
    </w:p>
    <w:p w:rsidR="003C76D4" w:rsidRDefault="003C76D4" w:rsidP="00D555C1">
      <w:pPr>
        <w:spacing w:after="0"/>
        <w:jc w:val="center"/>
        <w:rPr>
          <w:rFonts w:cs="Times New Roman"/>
        </w:rPr>
      </w:pPr>
    </w:p>
    <w:p w:rsidR="003C76D4" w:rsidRDefault="003C76D4" w:rsidP="003C76D4">
      <w:pPr>
        <w:spacing w:after="0"/>
        <w:jc w:val="center"/>
        <w:rPr>
          <w:rFonts w:cs="Times New Roman"/>
        </w:rPr>
      </w:pPr>
      <w:r w:rsidRPr="002D367F">
        <w:rPr>
          <w:rFonts w:ascii="Arial" w:hAnsi="Arial"/>
        </w:rPr>
        <w:t>__________________________________________________________</w:t>
      </w:r>
      <w:r w:rsidRPr="002D367F">
        <w:rPr>
          <w:rFonts w:ascii="Arial" w:hAnsi="Arial"/>
        </w:rPr>
        <w:br/>
      </w:r>
      <w:r>
        <w:rPr>
          <w:rFonts w:cs="Times New Roman"/>
        </w:rPr>
        <w:t>AVALIADOR I</w:t>
      </w:r>
    </w:p>
    <w:p w:rsidR="003C76D4" w:rsidRPr="000F2AA5" w:rsidRDefault="003C76D4" w:rsidP="003C76D4">
      <w:pPr>
        <w:spacing w:after="0"/>
        <w:jc w:val="center"/>
        <w:rPr>
          <w:rFonts w:cs="Times New Roman"/>
        </w:rPr>
      </w:pPr>
      <w:r w:rsidRPr="000F2AA5">
        <w:rPr>
          <w:rFonts w:cs="Times New Roman"/>
        </w:rPr>
        <w:t>UNIFOR-MG</w:t>
      </w:r>
    </w:p>
    <w:p w:rsidR="003C76D4" w:rsidRDefault="003C76D4" w:rsidP="003C76D4">
      <w:pPr>
        <w:spacing w:after="0"/>
        <w:jc w:val="center"/>
        <w:rPr>
          <w:rFonts w:cs="Times New Roman"/>
        </w:rPr>
      </w:pPr>
    </w:p>
    <w:p w:rsidR="003C76D4" w:rsidRDefault="003C76D4" w:rsidP="003C76D4">
      <w:pPr>
        <w:spacing w:after="0"/>
        <w:jc w:val="center"/>
        <w:rPr>
          <w:rFonts w:cs="Times New Roman"/>
        </w:rPr>
      </w:pPr>
      <w:r w:rsidRPr="002D367F">
        <w:rPr>
          <w:rFonts w:ascii="Arial" w:hAnsi="Arial"/>
        </w:rPr>
        <w:t>__________________________________________________________</w:t>
      </w:r>
      <w:r w:rsidRPr="002D367F">
        <w:rPr>
          <w:rFonts w:ascii="Arial" w:hAnsi="Arial"/>
        </w:rPr>
        <w:br/>
      </w:r>
      <w:r>
        <w:rPr>
          <w:rFonts w:cs="Times New Roman"/>
        </w:rPr>
        <w:t>AVALIADOR II</w:t>
      </w:r>
    </w:p>
    <w:p w:rsidR="003C76D4" w:rsidRPr="000F2AA5" w:rsidRDefault="003C76D4" w:rsidP="003C76D4">
      <w:pPr>
        <w:spacing w:after="0"/>
        <w:jc w:val="center"/>
        <w:rPr>
          <w:rFonts w:cs="Times New Roman"/>
        </w:rPr>
      </w:pPr>
      <w:r w:rsidRPr="000F2AA5">
        <w:rPr>
          <w:rFonts w:cs="Times New Roman"/>
        </w:rPr>
        <w:t>UNIFOR-MG</w:t>
      </w:r>
    </w:p>
    <w:p w:rsidR="00D555C1" w:rsidRDefault="00D555C1" w:rsidP="00D555C1">
      <w:pPr>
        <w:spacing w:after="0"/>
        <w:jc w:val="center"/>
        <w:rPr>
          <w:rFonts w:cs="Times New Roman"/>
        </w:rPr>
      </w:pPr>
    </w:p>
    <w:p w:rsidR="003C76D4" w:rsidRDefault="003C76D4" w:rsidP="00D555C1">
      <w:pPr>
        <w:spacing w:after="0"/>
        <w:jc w:val="center"/>
        <w:rPr>
          <w:rFonts w:cs="Times New Roman"/>
        </w:rPr>
      </w:pPr>
    </w:p>
    <w:p w:rsidR="0051065A" w:rsidRDefault="00D555C1" w:rsidP="0051065A">
      <w:pPr>
        <w:spacing w:after="0"/>
        <w:jc w:val="center"/>
        <w:rPr>
          <w:rFonts w:cs="Times New Roman"/>
        </w:rPr>
      </w:pPr>
      <w:r w:rsidRPr="007753C8">
        <w:rPr>
          <w:rFonts w:cs="Times New Roman"/>
        </w:rPr>
        <w:t xml:space="preserve">Formiga, </w:t>
      </w:r>
      <w:r>
        <w:rPr>
          <w:rFonts w:cs="Times New Roman"/>
        </w:rPr>
        <w:t>n</w:t>
      </w:r>
      <w:r w:rsidRPr="007753C8">
        <w:rPr>
          <w:rFonts w:cs="Times New Roman"/>
        </w:rPr>
        <w:t>ovembro de 2016</w:t>
      </w: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51065A">
      <w:pPr>
        <w:spacing w:after="0"/>
        <w:jc w:val="center"/>
        <w:rPr>
          <w:rFonts w:cs="Times New Roman"/>
          <w:b/>
        </w:rPr>
      </w:pPr>
    </w:p>
    <w:p w:rsidR="009549CD" w:rsidRDefault="009549CD" w:rsidP="009549CD">
      <w:pPr>
        <w:spacing w:after="0"/>
        <w:jc w:val="right"/>
        <w:rPr>
          <w:rFonts w:cs="Times New Roman"/>
          <w:b/>
        </w:rPr>
      </w:pPr>
    </w:p>
    <w:p w:rsidR="009549CD" w:rsidRPr="009549CD" w:rsidRDefault="009549CD" w:rsidP="009549CD">
      <w:pPr>
        <w:spacing w:after="0" w:line="240" w:lineRule="auto"/>
        <w:jc w:val="right"/>
        <w:rPr>
          <w:rFonts w:cs="Times New Roman"/>
        </w:rPr>
      </w:pPr>
      <w:r w:rsidRPr="00880A38">
        <w:rPr>
          <w:b/>
        </w:rPr>
        <w:t>“</w:t>
      </w:r>
      <w:hyperlink r:id="rId8" w:history="1">
        <w:r w:rsidRPr="009549CD">
          <w:rPr>
            <w:rStyle w:val="Hyperlink"/>
            <w:color w:val="auto"/>
            <w:u w:val="none"/>
          </w:rPr>
          <w:t>Enquanto você sonha, você está fazendo o rascunho do seu futuro</w:t>
        </w:r>
      </w:hyperlink>
      <w:r w:rsidR="00880A38">
        <w:t>.</w:t>
      </w:r>
      <w:r w:rsidRPr="00880A38">
        <w:rPr>
          <w:b/>
        </w:rPr>
        <w:t xml:space="preserve">” </w:t>
      </w:r>
    </w:p>
    <w:p w:rsidR="009549CD" w:rsidRPr="009549CD" w:rsidRDefault="009549CD" w:rsidP="009549CD">
      <w:pPr>
        <w:ind w:firstLine="708"/>
        <w:jc w:val="center"/>
      </w:pPr>
      <w:r>
        <w:t xml:space="preserve">                                                                                                              </w:t>
      </w:r>
      <w:r w:rsidRPr="009549CD">
        <w:t xml:space="preserve"> </w:t>
      </w:r>
      <w:hyperlink r:id="rId9" w:history="1">
        <w:r w:rsidRPr="009549CD">
          <w:rPr>
            <w:rStyle w:val="Hyperlink"/>
            <w:color w:val="auto"/>
            <w:u w:val="none"/>
          </w:rPr>
          <w:t>Charles Chaplin</w:t>
        </w:r>
      </w:hyperlink>
    </w:p>
    <w:p w:rsidR="00D555C1" w:rsidRPr="0051065A" w:rsidRDefault="00D555C1" w:rsidP="0051065A">
      <w:pPr>
        <w:spacing w:after="0"/>
        <w:jc w:val="center"/>
        <w:rPr>
          <w:rFonts w:cs="Times New Roman"/>
        </w:rPr>
      </w:pPr>
      <w:r>
        <w:rPr>
          <w:rFonts w:cs="Times New Roman"/>
          <w:b/>
        </w:rPr>
        <w:lastRenderedPageBreak/>
        <w:t>AGRADECIMENTOS</w:t>
      </w:r>
    </w:p>
    <w:p w:rsidR="00D555C1" w:rsidRDefault="00D555C1" w:rsidP="00D555C1">
      <w:pPr>
        <w:spacing w:after="0"/>
        <w:jc w:val="center"/>
        <w:rPr>
          <w:rFonts w:cs="Times New Roman"/>
          <w:b/>
        </w:rPr>
      </w:pPr>
    </w:p>
    <w:p w:rsidR="00D555C1" w:rsidRDefault="00D555C1" w:rsidP="00235504">
      <w:pPr>
        <w:pStyle w:val="NormalWeb"/>
        <w:spacing w:before="0" w:after="0" w:line="360" w:lineRule="auto"/>
        <w:jc w:val="both"/>
      </w:pPr>
      <w:r>
        <w:t xml:space="preserve">Primeiramente a Deus que esteve presente em todos os momentos de dificuldade e que me deu forças para enfrentar todos os obstáculos. </w:t>
      </w:r>
    </w:p>
    <w:p w:rsidR="00D555C1" w:rsidRDefault="00D555C1" w:rsidP="00235504">
      <w:pPr>
        <w:pStyle w:val="NormalWeb"/>
        <w:spacing w:before="0" w:after="0" w:line="360" w:lineRule="auto"/>
        <w:jc w:val="both"/>
      </w:pPr>
    </w:p>
    <w:p w:rsidR="00C81B49" w:rsidRDefault="00D555C1" w:rsidP="00235504">
      <w:pPr>
        <w:pStyle w:val="NormalWeb"/>
        <w:spacing w:before="0" w:after="0" w:line="360" w:lineRule="auto"/>
        <w:jc w:val="both"/>
      </w:pPr>
      <w:r>
        <w:t>Aos meus pais Aleina de Mendonça Costa e José Germano da Costa e minha irmã Lais de Mendonça Costa pelo incentivo sempre de buscar um objetivos, traçar metas e realizar meus sonhos, meu mui</w:t>
      </w:r>
      <w:r w:rsidR="00C81B49">
        <w:t xml:space="preserve">to obrigado sempre, amo vocês. </w:t>
      </w:r>
    </w:p>
    <w:p w:rsidR="00C81B49" w:rsidRDefault="00C81B49" w:rsidP="00235504">
      <w:pPr>
        <w:pStyle w:val="NormalWeb"/>
        <w:spacing w:before="0" w:after="0" w:line="360" w:lineRule="auto"/>
        <w:jc w:val="both"/>
      </w:pPr>
    </w:p>
    <w:p w:rsidR="00C81B49" w:rsidRDefault="00C81B49" w:rsidP="00235504">
      <w:pPr>
        <w:pStyle w:val="NormalWeb"/>
        <w:spacing w:before="0" w:after="0" w:line="360" w:lineRule="auto"/>
        <w:jc w:val="both"/>
      </w:pPr>
      <w:r w:rsidRPr="00C81B49">
        <w:t>Ao meu namorado Renan Garcia de Melo</w:t>
      </w:r>
      <w:r>
        <w:t xml:space="preserve"> que sempre está do meu lado me apoiando em todas as decisões, nos momentos de alegria e tristezas e acreditando no meu futuro. </w:t>
      </w:r>
    </w:p>
    <w:p w:rsidR="00D555C1" w:rsidRDefault="00D555C1" w:rsidP="00235504">
      <w:pPr>
        <w:pStyle w:val="NormalWeb"/>
        <w:spacing w:before="0" w:after="0" w:line="360" w:lineRule="auto"/>
        <w:jc w:val="both"/>
      </w:pPr>
    </w:p>
    <w:p w:rsidR="00D555C1" w:rsidRDefault="00D555C1" w:rsidP="00235504">
      <w:pPr>
        <w:pStyle w:val="NormalWeb"/>
        <w:spacing w:before="0" w:after="0" w:line="360" w:lineRule="auto"/>
        <w:jc w:val="both"/>
      </w:pPr>
      <w:r>
        <w:t>Aos meus amigos que nesses cinco anos puderam de alguma forma contribuir para minha formação e que nos momentos de alegria e tristezas estavam presentes colaborando da melhor maneira. Quero agradecer em especial a Felipe Vieira e Raimisson Vieira pela cumplicidade desde o início do curso e espero que esse trio permaneça unido. A equipe da Coordenação de Laboratórios Cristiane Canto Ferreira e Emerson Henrique pelo aprendizado enquanto estagiária da CLIFOR.</w:t>
      </w:r>
      <w:r w:rsidR="00D93F0B">
        <w:t xml:space="preserve"> A Andreza que me ajudou com o projeto de iniciação científica.</w:t>
      </w:r>
    </w:p>
    <w:p w:rsidR="00D555C1" w:rsidRDefault="00D555C1" w:rsidP="00235504">
      <w:pPr>
        <w:pStyle w:val="NormalWeb"/>
        <w:spacing w:before="0" w:after="0" w:line="360" w:lineRule="auto"/>
        <w:jc w:val="both"/>
      </w:pPr>
    </w:p>
    <w:p w:rsidR="00D555C1" w:rsidRDefault="00D555C1" w:rsidP="00235504">
      <w:pPr>
        <w:pStyle w:val="NormalWeb"/>
        <w:spacing w:before="0" w:after="0" w:line="360" w:lineRule="auto"/>
        <w:jc w:val="both"/>
      </w:pPr>
      <w:r>
        <w:t>A Prof. Ms. Ana Paula de Lourdes Pfister pelo ensino e confiança como orientanda e que contribuirá para a minha formação, a todo corpo docente da fisioterapia pela competência, seriedade e riqueza de conhecimento e que como graduanda possa dizer que estou formando tendo certeza e confiança que serei FISIOTERAPEUTA.</w:t>
      </w:r>
    </w:p>
    <w:p w:rsidR="00C81B49" w:rsidRDefault="00C81B49" w:rsidP="00235504">
      <w:pPr>
        <w:pStyle w:val="NormalWeb"/>
        <w:spacing w:before="0" w:after="0" w:line="360" w:lineRule="auto"/>
        <w:jc w:val="both"/>
      </w:pPr>
    </w:p>
    <w:p w:rsidR="00D555C1" w:rsidRDefault="00D555C1" w:rsidP="00235504">
      <w:pPr>
        <w:pStyle w:val="NormalWeb"/>
        <w:spacing w:before="0" w:after="0" w:line="360" w:lineRule="auto"/>
        <w:jc w:val="both"/>
      </w:pPr>
      <w:r>
        <w:t xml:space="preserve">Ao Centro Universitário de Formiga UNIFOR-MG pela grande estrutura do Curso de Fisioterapia, funcionários e coordenador André Carvalho Costa, sem vocês este curso não teria fundamento e grandeza.  </w:t>
      </w:r>
    </w:p>
    <w:p w:rsidR="00D555C1" w:rsidRDefault="00D555C1" w:rsidP="00D555C1">
      <w:pPr>
        <w:shd w:val="clear" w:color="auto" w:fill="FFFFFF"/>
        <w:rPr>
          <w:color w:val="000000"/>
        </w:rPr>
      </w:pPr>
      <w:r>
        <w:rPr>
          <w:color w:val="000000"/>
        </w:rPr>
        <w:br/>
      </w:r>
    </w:p>
    <w:p w:rsidR="00235504" w:rsidRDefault="00235504" w:rsidP="00D555C1">
      <w:pPr>
        <w:shd w:val="clear" w:color="auto" w:fill="FFFFFF"/>
        <w:rPr>
          <w:color w:val="000000"/>
        </w:rPr>
      </w:pPr>
    </w:p>
    <w:p w:rsidR="00C81B49" w:rsidRDefault="00C81B49" w:rsidP="00D555C1">
      <w:pPr>
        <w:shd w:val="clear" w:color="auto" w:fill="FFFFFF"/>
        <w:rPr>
          <w:color w:val="000000"/>
        </w:rPr>
      </w:pPr>
    </w:p>
    <w:p w:rsidR="00D555C1" w:rsidRPr="006801F2" w:rsidRDefault="00D555C1" w:rsidP="00D555C1">
      <w:pPr>
        <w:spacing w:after="0"/>
        <w:jc w:val="center"/>
        <w:rPr>
          <w:rFonts w:cs="Times New Roman"/>
          <w:b/>
        </w:rPr>
      </w:pPr>
      <w:r w:rsidRPr="006801F2">
        <w:rPr>
          <w:rFonts w:cs="Times New Roman"/>
          <w:b/>
        </w:rPr>
        <w:lastRenderedPageBreak/>
        <w:t>RESUMO</w:t>
      </w:r>
    </w:p>
    <w:p w:rsidR="00D555C1" w:rsidRPr="006801F2" w:rsidRDefault="00D555C1" w:rsidP="00D555C1">
      <w:pPr>
        <w:spacing w:after="0"/>
        <w:rPr>
          <w:rFonts w:cs="Times New Roman"/>
          <w:b/>
        </w:rPr>
      </w:pPr>
    </w:p>
    <w:p w:rsidR="008632F8" w:rsidRPr="00E732FE" w:rsidRDefault="008632F8" w:rsidP="008632F8">
      <w:pPr>
        <w:spacing w:after="0" w:line="240" w:lineRule="auto"/>
        <w:rPr>
          <w:rFonts w:cs="Times New Roman"/>
        </w:rPr>
      </w:pPr>
      <w:r w:rsidRPr="006801F2">
        <w:rPr>
          <w:rFonts w:cs="Times New Roman"/>
        </w:rPr>
        <w:t>A Doença Pulmonar Obstrutiva Crônica (DPOC) é um distúrbio respiratório caracterizado pela presença de obstru</w:t>
      </w:r>
      <w:r>
        <w:rPr>
          <w:rFonts w:cs="Times New Roman"/>
        </w:rPr>
        <w:t>ção crônica do fluxo aéreo, irre</w:t>
      </w:r>
      <w:r w:rsidRPr="006801F2">
        <w:rPr>
          <w:rFonts w:cs="Times New Roman"/>
        </w:rPr>
        <w:t>versí</w:t>
      </w:r>
      <w:r w:rsidRPr="006801F2">
        <w:rPr>
          <w:rFonts w:cs="Times New Roman"/>
        </w:rPr>
        <w:softHyphen/>
        <w:t>vel, pois está aliada a uma resposta inflamatória anormal dos pulmões a partículas ou gases nocivos</w:t>
      </w:r>
      <w:r>
        <w:rPr>
          <w:rFonts w:cs="Times New Roman"/>
        </w:rPr>
        <w:t xml:space="preserve">. </w:t>
      </w:r>
      <w:r w:rsidRPr="006801F2">
        <w:rPr>
          <w:rFonts w:cs="Times New Roman"/>
          <w:color w:val="231F20"/>
        </w:rPr>
        <w:t>Além das alterações do sistema cardiovascular,</w:t>
      </w:r>
      <w:r>
        <w:rPr>
          <w:rFonts w:cs="Times New Roman"/>
          <w:color w:val="231F20"/>
        </w:rPr>
        <w:t xml:space="preserve"> os indivíduos com a</w:t>
      </w:r>
      <w:r w:rsidRPr="006801F2">
        <w:rPr>
          <w:rFonts w:cs="Times New Roman"/>
          <w:color w:val="231F20"/>
        </w:rPr>
        <w:t xml:space="preserve"> DPOC</w:t>
      </w:r>
      <w:r>
        <w:rPr>
          <w:rFonts w:cs="Times New Roman"/>
          <w:color w:val="231F20"/>
        </w:rPr>
        <w:t xml:space="preserve"> podem apresentar alterações autonômicas que podem ser</w:t>
      </w:r>
      <w:r w:rsidRPr="006801F2">
        <w:rPr>
          <w:rFonts w:cs="Times New Roman"/>
          <w:color w:val="231F20"/>
        </w:rPr>
        <w:t xml:space="preserve"> avaliadas pela variabilidade da frequência</w:t>
      </w:r>
      <w:r>
        <w:rPr>
          <w:rFonts w:cs="Times New Roman"/>
          <w:color w:val="231F20"/>
        </w:rPr>
        <w:t xml:space="preserve"> cardíaca.</w:t>
      </w:r>
      <w:r>
        <w:rPr>
          <w:rFonts w:eastAsia="Times New Roman" w:cs="Times New Roman"/>
          <w:color w:val="212121"/>
          <w:lang w:val="pt-PT" w:eastAsia="pt-BR"/>
        </w:rPr>
        <w:t xml:space="preserve"> </w:t>
      </w:r>
      <w:r>
        <w:rPr>
          <w:rFonts w:cs="Times New Roman"/>
          <w:color w:val="231F20"/>
        </w:rPr>
        <w:t>A VFC</w:t>
      </w:r>
      <w:r w:rsidRPr="006801F2">
        <w:rPr>
          <w:rFonts w:cs="Times New Roman"/>
          <w:color w:val="231F20"/>
        </w:rPr>
        <w:t xml:space="preserve"> se encontra modificada na DPOC,</w:t>
      </w:r>
      <w:r>
        <w:rPr>
          <w:rFonts w:cs="Times New Roman"/>
          <w:color w:val="231F20"/>
        </w:rPr>
        <w:t xml:space="preserve"> e as alterações autonômicas da função cardíaca observadas pela avaliação da VFC, podem estar relacionadas com prognóstico de maior gravidade da doença adverso ao indivíduo a um maior risco de morte súbita. </w:t>
      </w:r>
      <w:r>
        <w:t xml:space="preserve">Os objetivos do estudo foram </w:t>
      </w:r>
      <w:r>
        <w:rPr>
          <w:rFonts w:cs="Times New Roman"/>
        </w:rPr>
        <w:t xml:space="preserve">avaliar a variabilidade da frequência cardíaca </w:t>
      </w:r>
      <w:r w:rsidRPr="0003412F">
        <w:rPr>
          <w:rFonts w:cs="Times New Roman"/>
        </w:rPr>
        <w:t xml:space="preserve">em indivíduos com DPOC </w:t>
      </w:r>
      <w:r>
        <w:rPr>
          <w:rFonts w:cs="Times New Roman"/>
        </w:rPr>
        <w:t xml:space="preserve">antes durante e após </w:t>
      </w:r>
      <w:r w:rsidRPr="0003412F">
        <w:rPr>
          <w:rFonts w:cs="Times New Roman"/>
        </w:rPr>
        <w:t>a realização do teste de AVD-Glittre</w:t>
      </w:r>
      <w:r>
        <w:rPr>
          <w:rFonts w:cs="Times New Roman"/>
        </w:rPr>
        <w:t xml:space="preserve"> e comparar os componentes de espectro de baixa e alta frequência obtidos e previstos, bem como o tempo gasto na realização do teste AVD Glittre. </w:t>
      </w:r>
      <w:r>
        <w:t xml:space="preserve">Foram selecionados nas Unidades de Atenção Primária a Saúde (UAPS) de Formiga, MG 75 indivíduos com diagnóstico clínico de DPOC com graus de estadiamento de leve a moderado através de busca ativa. A variabilidade da frequência cardíaca (VFC) foi coletada cinco minutos antes, durante e cinco minutos após à realização do teste AVD Glittre, por meio do </w:t>
      </w:r>
      <w:r w:rsidRPr="006801F2">
        <w:t>cardiofrequênc</w:t>
      </w:r>
      <w:r>
        <w:t>imetro RS800cx da marca Polar</w:t>
      </w:r>
      <w:r w:rsidRPr="00162C8D">
        <w:t xml:space="preserve">®. Foram realizadas as análises descritivas (média, mediana e desvio padrão) e estatísticas (teste de Kolmogorov Smirnov, ANOVA, Teste de Tukey, Teste de correlação de Pearson) dos dados através do Software Graph Prism v.5.0, com nível de significância de p&lt; 0,05. Resultou-se em uma amostra com idade de </w:t>
      </w:r>
      <w:r w:rsidRPr="00162C8D">
        <w:rPr>
          <w:rFonts w:cs="Times New Roman"/>
          <w:color w:val="000000"/>
        </w:rPr>
        <w:t xml:space="preserve">57,33 ± 8,08 para os homens e 60,33 ± 9,61 para as mulheres. O nível de estadiamento da espirometria nos homens foi de 55,59% ± 0,07% e nas mulheres </w:t>
      </w:r>
      <w:r w:rsidRPr="00162C8D">
        <w:rPr>
          <w:rFonts w:cs="Times New Roman"/>
        </w:rPr>
        <w:t>63,30% ±0,08% ambos com classificação de grau moderado. Todos os voluntários apresentaram tempo total do teste em média (</w:t>
      </w:r>
      <w:r w:rsidRPr="00162C8D">
        <w:rPr>
          <w:rFonts w:eastAsia="Times New Roman" w:cs="Times New Roman"/>
          <w:color w:val="000000"/>
          <w:lang w:eastAsia="pt-BR"/>
        </w:rPr>
        <w:t>03’39”50</w:t>
      </w:r>
      <w:r w:rsidRPr="00162C8D">
        <w:rPr>
          <w:rFonts w:cs="Times New Roman"/>
        </w:rPr>
        <w:t>) acima do valor previsto (</w:t>
      </w:r>
      <w:r w:rsidRPr="00162C8D">
        <w:rPr>
          <w:rFonts w:eastAsia="Times New Roman" w:cs="Times New Roman"/>
          <w:color w:val="000000"/>
          <w:lang w:eastAsia="pt-BR"/>
        </w:rPr>
        <w:t>02’20”01</w:t>
      </w:r>
      <w:r w:rsidRPr="00162C8D">
        <w:rPr>
          <w:rFonts w:cs="Times New Roman"/>
        </w:rPr>
        <w:t xml:space="preserve">). O valor médio da FC no intervalo iRR durante o teste AVD Glittre foi de 79,33 </w:t>
      </w:r>
      <w:r w:rsidRPr="00162C8D">
        <w:rPr>
          <w:rFonts w:cs="Times New Roman"/>
          <w:color w:val="000000"/>
        </w:rPr>
        <w:t xml:space="preserve">± </w:t>
      </w:r>
      <w:r w:rsidRPr="00162C8D">
        <w:rPr>
          <w:rFonts w:cs="Times New Roman"/>
        </w:rPr>
        <w:t xml:space="preserve">11,68 bpm para os homens e 77,33 </w:t>
      </w:r>
      <w:r w:rsidRPr="00162C8D">
        <w:rPr>
          <w:rFonts w:cs="Times New Roman"/>
          <w:color w:val="000000"/>
        </w:rPr>
        <w:t xml:space="preserve">± </w:t>
      </w:r>
      <w:r w:rsidRPr="00162C8D">
        <w:rPr>
          <w:rFonts w:cs="Times New Roman"/>
        </w:rPr>
        <w:t>5,13 bpm para as mulheres.</w:t>
      </w:r>
      <w:r w:rsidRPr="00162C8D">
        <w:rPr>
          <w:rFonts w:cs="Times New Roman"/>
          <w:b/>
          <w:sz w:val="20"/>
          <w:szCs w:val="20"/>
        </w:rPr>
        <w:t xml:space="preserve"> </w:t>
      </w:r>
      <w:r w:rsidRPr="00162C8D">
        <w:rPr>
          <w:rFonts w:cs="Times New Roman"/>
        </w:rPr>
        <w:t xml:space="preserve">Todos os valores obtidos de homens e mulheres nos três componentes da </w:t>
      </w:r>
      <w:r w:rsidRPr="008632F8">
        <w:rPr>
          <w:rFonts w:cs="Times New Roman"/>
        </w:rPr>
        <w:t>VFC deram abaixo do valor previsto, exceto para relação LF/HF nos homens no período pré teste (média 347,70%) e no momento durante o teste - homens (média 202,30%) e mulheres (média321,60%)</w:t>
      </w:r>
      <w:r w:rsidRPr="008632F8">
        <w:rPr>
          <w:rFonts w:cs="Times New Roman"/>
          <w:b/>
          <w:sz w:val="20"/>
          <w:szCs w:val="20"/>
        </w:rPr>
        <w:t xml:space="preserve"> </w:t>
      </w:r>
      <w:r w:rsidRPr="008632F8">
        <w:rPr>
          <w:rFonts w:cs="Times New Roman"/>
        </w:rPr>
        <w:t>uma vez que o valor previsto é de 150%.  Foram realizadas comparações de LF, HF e LF</w:t>
      </w:r>
      <w:r>
        <w:rPr>
          <w:rFonts w:cs="Times New Roman"/>
        </w:rPr>
        <w:t xml:space="preserve">/HF de todos os participantes no pré, durante, pós teste AVD Glittre e não foi encontrado significância nos resultados. Nenhuma destas análises resultou-se significância. </w:t>
      </w:r>
      <w:r w:rsidRPr="00162C8D">
        <w:t>Foi observado no estudo que o componente simpático e parassimpático de maneira isolada na VFC em indivíduos com DPOC deu-se abaixo do valor previsto, apenas a relação simpático vagal deu-se como alterada durante a realização do teste AVD Glittre em ambos os sexos, pois esta deu acima do valor previsto.</w:t>
      </w:r>
    </w:p>
    <w:p w:rsidR="008632F8" w:rsidRPr="006801F2" w:rsidRDefault="008632F8" w:rsidP="008632F8">
      <w:pPr>
        <w:spacing w:after="0" w:line="240" w:lineRule="auto"/>
      </w:pPr>
    </w:p>
    <w:p w:rsidR="00D555C1" w:rsidRPr="006801F2" w:rsidRDefault="008632F8" w:rsidP="008632F8">
      <w:pPr>
        <w:spacing w:after="0" w:line="240" w:lineRule="auto"/>
        <w:rPr>
          <w:rFonts w:cs="Times New Roman"/>
          <w:b/>
        </w:rPr>
      </w:pPr>
      <w:r w:rsidRPr="006801F2">
        <w:rPr>
          <w:lang w:val="x-none"/>
        </w:rPr>
        <w:t xml:space="preserve">Palavras-Chave: </w:t>
      </w:r>
      <w:r w:rsidR="00B6412F">
        <w:t>Fisioterapia.</w:t>
      </w:r>
      <w:r>
        <w:t xml:space="preserve"> </w:t>
      </w:r>
      <w:r w:rsidRPr="006801F2">
        <w:rPr>
          <w:lang w:val="x-none"/>
        </w:rPr>
        <w:t>Doença Pulmonar Obstrutiva Crônica</w:t>
      </w:r>
      <w:r w:rsidR="00B6412F">
        <w:t>.</w:t>
      </w:r>
      <w:r w:rsidRPr="006801F2">
        <w:rPr>
          <w:lang w:val="x-none"/>
        </w:rPr>
        <w:t xml:space="preserve"> Variab</w:t>
      </w:r>
      <w:r>
        <w:rPr>
          <w:lang w:val="x-none"/>
        </w:rPr>
        <w:t>ilidade da Frequência Cardíaca.</w:t>
      </w:r>
    </w:p>
    <w:p w:rsidR="00D555C1" w:rsidRPr="006801F2" w:rsidRDefault="00D555C1" w:rsidP="00D555C1">
      <w:pPr>
        <w:spacing w:after="0"/>
        <w:rPr>
          <w:rFonts w:cs="Times New Roman"/>
          <w:b/>
        </w:rPr>
      </w:pPr>
    </w:p>
    <w:p w:rsidR="00D555C1" w:rsidRDefault="00D555C1" w:rsidP="00D555C1">
      <w:pPr>
        <w:spacing w:after="0"/>
        <w:rPr>
          <w:rFonts w:cs="Times New Roman"/>
          <w:b/>
        </w:rPr>
      </w:pPr>
    </w:p>
    <w:p w:rsidR="008632F8" w:rsidRDefault="008632F8" w:rsidP="00D555C1">
      <w:pPr>
        <w:spacing w:after="0"/>
        <w:rPr>
          <w:rFonts w:cs="Times New Roman"/>
          <w:b/>
        </w:rPr>
      </w:pPr>
    </w:p>
    <w:p w:rsidR="008632F8" w:rsidRDefault="008632F8" w:rsidP="00D555C1">
      <w:pPr>
        <w:spacing w:after="0"/>
        <w:rPr>
          <w:rFonts w:cs="Times New Roman"/>
          <w:b/>
        </w:rPr>
      </w:pPr>
    </w:p>
    <w:p w:rsidR="008632F8" w:rsidRDefault="008632F8" w:rsidP="00D555C1">
      <w:pPr>
        <w:spacing w:after="0"/>
        <w:rPr>
          <w:rFonts w:cs="Times New Roman"/>
          <w:b/>
        </w:rPr>
      </w:pPr>
    </w:p>
    <w:p w:rsidR="00D555C1" w:rsidRDefault="00D555C1" w:rsidP="00D555C1">
      <w:pPr>
        <w:spacing w:after="0"/>
        <w:jc w:val="center"/>
        <w:rPr>
          <w:rFonts w:cs="Times New Roman"/>
          <w:b/>
          <w:bCs/>
        </w:rPr>
      </w:pPr>
    </w:p>
    <w:p w:rsidR="00D555C1" w:rsidRDefault="00D555C1" w:rsidP="00D555C1">
      <w:pPr>
        <w:spacing w:after="0"/>
        <w:jc w:val="center"/>
        <w:rPr>
          <w:rFonts w:cs="Times New Roman"/>
          <w:b/>
          <w:bCs/>
        </w:rPr>
      </w:pPr>
      <w:r w:rsidRPr="000D29C0">
        <w:rPr>
          <w:rFonts w:cs="Times New Roman"/>
          <w:b/>
          <w:bCs/>
        </w:rPr>
        <w:lastRenderedPageBreak/>
        <w:t>ABSTRACT</w:t>
      </w:r>
    </w:p>
    <w:p w:rsidR="00755F06" w:rsidRPr="000D29C0" w:rsidRDefault="00755F06" w:rsidP="00D555C1">
      <w:pPr>
        <w:spacing w:after="0"/>
        <w:jc w:val="center"/>
        <w:rPr>
          <w:rFonts w:cs="Times New Roman"/>
          <w:b/>
        </w:rPr>
      </w:pPr>
    </w:p>
    <w:p w:rsidR="00755F06" w:rsidRPr="00755F06" w:rsidRDefault="00755F06" w:rsidP="00755F06">
      <w:pPr>
        <w:spacing w:after="0" w:line="240" w:lineRule="auto"/>
        <w:rPr>
          <w:rFonts w:eastAsia="Times New Roman" w:cs="Times New Roman"/>
          <w:lang w:eastAsia="pt-BR"/>
        </w:rPr>
      </w:pPr>
      <w:r w:rsidRPr="00755F06">
        <w:rPr>
          <w:rFonts w:eastAsia="Times New Roman" w:cs="Times New Roman"/>
          <w:lang w:val="en" w:eastAsia="pt-BR"/>
        </w:rPr>
        <w:t xml:space="preserve">Chronic obstructive pulmonary disease (COPD) is a breathing disorder characterized by the presence of chronic airflow obstruction, irreversí, because it is combined with an abnormal inflammatory response of the lungs to particles or gases. </w:t>
      </w:r>
      <w:r w:rsidRPr="00755F06">
        <w:rPr>
          <w:rFonts w:eastAsia="Times New Roman" w:cs="Times New Roman"/>
          <w:color w:val="231F20"/>
          <w:lang w:val="en" w:eastAsia="pt-BR"/>
        </w:rPr>
        <w:t>In addition to the changes of the cardiovascular system, individuals with COPD may be autonomic changes that can be assessed by heart rate variability.</w:t>
      </w:r>
      <w:r w:rsidRPr="00755F06">
        <w:rPr>
          <w:rFonts w:eastAsia="Times New Roman" w:cs="Times New Roman"/>
          <w:lang w:val="en" w:eastAsia="pt-BR"/>
        </w:rPr>
        <w:t xml:space="preserve"> </w:t>
      </w:r>
      <w:r>
        <w:rPr>
          <w:rFonts w:eastAsia="Times New Roman" w:cs="Times New Roman"/>
          <w:lang w:val="en" w:eastAsia="pt-BR"/>
        </w:rPr>
        <w:t>The VFC is modifies in COPD, and Autonomic changes of heart</w:t>
      </w:r>
      <w:r w:rsidR="00077249">
        <w:rPr>
          <w:rFonts w:eastAsia="Times New Roman" w:cs="Times New Roman"/>
          <w:lang w:val="en" w:eastAsia="pt-BR"/>
        </w:rPr>
        <w:t xml:space="preserve"> function observed by assessment of HRV, can be related to prognosis of greater severity of adverse disease the individual to a higher risk of sudden death. </w:t>
      </w:r>
      <w:r w:rsidRPr="00755F06">
        <w:rPr>
          <w:rFonts w:eastAsia="Times New Roman" w:cs="Times New Roman"/>
          <w:lang w:val="en" w:eastAsia="pt-BR"/>
        </w:rPr>
        <w:t xml:space="preserve">The objectives of the study were to evaluate the heart rate variability in individuals with COPD before during and after the ADL test-Glittre and compare the components of low and high frequency spectrum obtained and provided for, as well as the time spent in the ADL test Glittre. Were selected in the primary health Units (UAPS) of Ant, MG 75 individuals with clinical diagnosis of COPD PATIENTS with mild to moderate staging through active search. The heart rate variability (HRV) was collected five minutes before, during, and five minutes after the ADL test Glittre, through the cardiofrequêncimetro brand ® Polar RS800cx. Descriptive analyses were performed (average, median and standard deviation) and statistics (Kolmogorov Smirnov test, ANOVA, Tukey test, Pearson correlation test) of the data through the Graph Software Prism v. 5.0, with a significance level of p &lt; 0.05. Resulted in a sample with age of </w:t>
      </w:r>
      <w:r w:rsidRPr="00755F06">
        <w:rPr>
          <w:rFonts w:eastAsia="Times New Roman" w:cs="Times New Roman"/>
          <w:color w:val="000000"/>
          <w:lang w:val="en" w:eastAsia="pt-BR"/>
        </w:rPr>
        <w:t xml:space="preserve">57.33 ± 8.08 for men and 60.33 ± 9.61 for women. The level of staging of spirometry in men was 55.59% ± 0.07% and women </w:t>
      </w:r>
      <w:r w:rsidRPr="00755F06">
        <w:rPr>
          <w:rFonts w:eastAsia="Times New Roman" w:cs="Times New Roman"/>
          <w:lang w:val="en" w:eastAsia="pt-BR"/>
        </w:rPr>
        <w:t>63.30% ± 0.08% both with moderate classification. All volunteers showed total test time on average (</w:t>
      </w:r>
      <w:r w:rsidRPr="00755F06">
        <w:rPr>
          <w:rFonts w:eastAsia="Times New Roman" w:cs="Times New Roman"/>
          <w:color w:val="000000"/>
          <w:lang w:val="en" w:eastAsia="pt-BR"/>
        </w:rPr>
        <w:t>03 ' 39 ' 50</w:t>
      </w:r>
      <w:r w:rsidRPr="00755F06">
        <w:rPr>
          <w:rFonts w:eastAsia="Times New Roman" w:cs="Times New Roman"/>
          <w:lang w:val="en" w:eastAsia="pt-BR"/>
        </w:rPr>
        <w:t>) above the predicted value (</w:t>
      </w:r>
      <w:r w:rsidRPr="00755F06">
        <w:rPr>
          <w:rFonts w:eastAsia="Times New Roman" w:cs="Times New Roman"/>
          <w:color w:val="000000"/>
          <w:lang w:val="en" w:eastAsia="pt-BR"/>
        </w:rPr>
        <w:t>02 ' 20 ' 01</w:t>
      </w:r>
      <w:r w:rsidRPr="00755F06">
        <w:rPr>
          <w:rFonts w:eastAsia="Times New Roman" w:cs="Times New Roman"/>
          <w:lang w:val="en" w:eastAsia="pt-BR"/>
        </w:rPr>
        <w:t xml:space="preserve">). The average value of CF in the iRR range during testing AVD Glittre was 79.33 </w:t>
      </w:r>
      <w:r w:rsidRPr="00755F06">
        <w:rPr>
          <w:rFonts w:eastAsia="Times New Roman" w:cs="Times New Roman"/>
          <w:color w:val="000000"/>
          <w:lang w:val="en" w:eastAsia="pt-BR"/>
        </w:rPr>
        <w:t xml:space="preserve">± </w:t>
      </w:r>
      <w:r w:rsidRPr="00755F06">
        <w:rPr>
          <w:rFonts w:eastAsia="Times New Roman" w:cs="Times New Roman"/>
          <w:lang w:val="en" w:eastAsia="pt-BR"/>
        </w:rPr>
        <w:t xml:space="preserve">11.68 bpm for men and 5.13 </w:t>
      </w:r>
      <w:r w:rsidRPr="00755F06">
        <w:rPr>
          <w:rFonts w:eastAsia="Times New Roman" w:cs="Times New Roman"/>
          <w:color w:val="000000"/>
          <w:lang w:val="en" w:eastAsia="pt-BR"/>
        </w:rPr>
        <w:t xml:space="preserve">± </w:t>
      </w:r>
      <w:r w:rsidRPr="00755F06">
        <w:rPr>
          <w:rFonts w:eastAsia="Times New Roman" w:cs="Times New Roman"/>
          <w:lang w:val="en" w:eastAsia="pt-BR"/>
        </w:rPr>
        <w:t>77.33 bpm for women. All values obtained from men and women in the three components of HRV have given below the predicted value, except for LF/HF ratio in men in the pre-test period (average 347.70%) and at the time during the test-men (202.30 average%) and women (média321%) .60</w:t>
      </w:r>
      <w:r w:rsidRPr="00755F06">
        <w:rPr>
          <w:rFonts w:eastAsia="Times New Roman" w:cs="Times New Roman"/>
          <w:b/>
          <w:bCs/>
          <w:lang w:val="en" w:eastAsia="pt-BR"/>
        </w:rPr>
        <w:t xml:space="preserve"> </w:t>
      </w:r>
      <w:r w:rsidRPr="00755F06">
        <w:rPr>
          <w:rFonts w:eastAsia="Times New Roman" w:cs="Times New Roman"/>
          <w:lang w:val="en" w:eastAsia="pt-BR"/>
        </w:rPr>
        <w:t>as the predicted value is 150%. Comparisons were made of LF, HF and LF/HF to all participants in the pre, during, post-test AVD Glittre and not found significance in the results. None of these reviews resulted in themselves significance. It was noted in the study that the sympathetic and parasympathetic component of isolated way on VFC in individuals with COPD was below the predicted value, just a friendly relationship as vagal changed during test AVD Glittre in both sexes, since this gave above the predicted value.</w:t>
      </w:r>
    </w:p>
    <w:p w:rsidR="00755F06" w:rsidRPr="00755F06" w:rsidRDefault="00755F06" w:rsidP="00755F06">
      <w:pPr>
        <w:spacing w:after="0" w:line="240" w:lineRule="auto"/>
        <w:rPr>
          <w:rFonts w:eastAsia="Times New Roman" w:cs="Times New Roman"/>
          <w:lang w:eastAsia="pt-BR"/>
        </w:rPr>
      </w:pPr>
      <w:r w:rsidRPr="00755F06">
        <w:rPr>
          <w:rFonts w:eastAsia="Times New Roman" w:cs="Times New Roman"/>
          <w:lang w:eastAsia="pt-BR"/>
        </w:rPr>
        <w:t> </w:t>
      </w:r>
    </w:p>
    <w:p w:rsidR="00755F06" w:rsidRPr="00755F06" w:rsidRDefault="00755F06" w:rsidP="00755F06">
      <w:pPr>
        <w:spacing w:line="240" w:lineRule="auto"/>
        <w:rPr>
          <w:rFonts w:eastAsia="Times New Roman" w:cs="Times New Roman"/>
          <w:lang w:eastAsia="pt-BR"/>
        </w:rPr>
      </w:pPr>
      <w:r w:rsidRPr="00755F06">
        <w:rPr>
          <w:rFonts w:eastAsia="Times New Roman" w:cs="Times New Roman"/>
          <w:lang w:val="x-none" w:eastAsia="pt-BR"/>
        </w:rPr>
        <w:t>Keywords:</w:t>
      </w:r>
      <w:r w:rsidR="00B6412F">
        <w:rPr>
          <w:rFonts w:eastAsia="Times New Roman" w:cs="Times New Roman"/>
          <w:lang w:val="en" w:eastAsia="pt-BR"/>
        </w:rPr>
        <w:t xml:space="preserve"> Physiotherapy.</w:t>
      </w:r>
      <w:r w:rsidRPr="00755F06">
        <w:rPr>
          <w:rFonts w:eastAsia="Times New Roman" w:cs="Times New Roman"/>
          <w:lang w:val="en" w:eastAsia="pt-BR"/>
        </w:rPr>
        <w:t xml:space="preserve"> </w:t>
      </w:r>
      <w:r w:rsidR="00B6412F">
        <w:rPr>
          <w:rFonts w:eastAsia="Times New Roman" w:cs="Times New Roman"/>
          <w:lang w:val="x-none" w:eastAsia="pt-BR"/>
        </w:rPr>
        <w:t>Chronic Obstructive Pulmonary D</w:t>
      </w:r>
      <w:r w:rsidRPr="00755F06">
        <w:rPr>
          <w:rFonts w:eastAsia="Times New Roman" w:cs="Times New Roman"/>
          <w:lang w:val="x-none" w:eastAsia="pt-BR"/>
        </w:rPr>
        <w:t>isease</w:t>
      </w:r>
      <w:r w:rsidR="00B6412F">
        <w:rPr>
          <w:rFonts w:eastAsia="Times New Roman" w:cs="Times New Roman"/>
          <w:lang w:eastAsia="pt-BR"/>
        </w:rPr>
        <w:t>.</w:t>
      </w:r>
      <w:r w:rsidR="00B6412F">
        <w:rPr>
          <w:rFonts w:eastAsia="Times New Roman" w:cs="Times New Roman"/>
          <w:lang w:val="x-none" w:eastAsia="pt-BR"/>
        </w:rPr>
        <w:t xml:space="preserve"> Heart rate V</w:t>
      </w:r>
      <w:r w:rsidRPr="00755F06">
        <w:rPr>
          <w:rFonts w:eastAsia="Times New Roman" w:cs="Times New Roman"/>
          <w:lang w:val="x-none" w:eastAsia="pt-BR"/>
        </w:rPr>
        <w:t>ariability.</w:t>
      </w:r>
    </w:p>
    <w:p w:rsidR="00D555C1" w:rsidRDefault="00D555C1" w:rsidP="00D555C1">
      <w:pPr>
        <w:spacing w:after="0"/>
        <w:rPr>
          <w:rFonts w:cs="Times New Roman"/>
          <w:b/>
        </w:rPr>
      </w:pPr>
    </w:p>
    <w:p w:rsidR="00D555C1" w:rsidRDefault="00D555C1" w:rsidP="00D555C1">
      <w:pPr>
        <w:spacing w:after="0"/>
        <w:rPr>
          <w:rFonts w:cs="Times New Roman"/>
          <w:b/>
        </w:rPr>
      </w:pPr>
    </w:p>
    <w:p w:rsidR="00D555C1" w:rsidRDefault="00D555C1" w:rsidP="00D555C1">
      <w:pPr>
        <w:spacing w:after="0"/>
        <w:rPr>
          <w:rFonts w:cs="Times New Roman"/>
          <w:b/>
        </w:rPr>
      </w:pPr>
    </w:p>
    <w:p w:rsidR="00D555C1" w:rsidRDefault="00D555C1" w:rsidP="00D555C1">
      <w:pPr>
        <w:spacing w:after="0"/>
        <w:rPr>
          <w:rFonts w:cs="Times New Roman"/>
          <w:b/>
        </w:rPr>
      </w:pPr>
    </w:p>
    <w:p w:rsidR="00D555C1" w:rsidRDefault="00D555C1" w:rsidP="00D555C1">
      <w:pPr>
        <w:spacing w:after="0"/>
        <w:rPr>
          <w:rFonts w:cs="Times New Roman"/>
          <w:b/>
        </w:rPr>
      </w:pPr>
    </w:p>
    <w:p w:rsidR="00D555C1" w:rsidRDefault="00D555C1" w:rsidP="00D555C1">
      <w:pPr>
        <w:spacing w:after="0"/>
        <w:rPr>
          <w:rFonts w:cs="Times New Roman"/>
          <w:b/>
        </w:rPr>
      </w:pPr>
    </w:p>
    <w:p w:rsidR="00D555C1" w:rsidRDefault="00D555C1" w:rsidP="00D555C1">
      <w:pPr>
        <w:spacing w:after="0"/>
        <w:rPr>
          <w:rFonts w:cs="Times New Roman"/>
          <w:b/>
        </w:rPr>
      </w:pPr>
    </w:p>
    <w:p w:rsidR="00D555C1" w:rsidRDefault="00D555C1" w:rsidP="00D555C1">
      <w:pPr>
        <w:spacing w:after="0"/>
        <w:rPr>
          <w:rFonts w:cs="Times New Roman"/>
          <w:b/>
        </w:rPr>
      </w:pPr>
    </w:p>
    <w:p w:rsidR="00D555C1" w:rsidRDefault="00D555C1" w:rsidP="00880A38">
      <w:pPr>
        <w:spacing w:after="0"/>
        <w:jc w:val="center"/>
        <w:rPr>
          <w:rFonts w:cs="Times New Roman"/>
          <w:b/>
        </w:rPr>
      </w:pPr>
      <w:r>
        <w:rPr>
          <w:rFonts w:cs="Times New Roman"/>
          <w:b/>
        </w:rPr>
        <w:lastRenderedPageBreak/>
        <w:t xml:space="preserve">LISTRA DE </w:t>
      </w:r>
      <w:r w:rsidR="002D063E">
        <w:rPr>
          <w:rFonts w:cs="Times New Roman"/>
          <w:b/>
        </w:rPr>
        <w:t>FIGURAS</w:t>
      </w:r>
    </w:p>
    <w:p w:rsidR="00D555C1" w:rsidRDefault="00D555C1" w:rsidP="00880A38">
      <w:pPr>
        <w:spacing w:after="0"/>
        <w:jc w:val="center"/>
        <w:rPr>
          <w:rFonts w:cs="Times New Roman"/>
          <w:b/>
        </w:rPr>
      </w:pPr>
    </w:p>
    <w:p w:rsidR="00CD13A2" w:rsidRDefault="002C4694">
      <w:pPr>
        <w:pStyle w:val="ndicedeilustraes"/>
        <w:tabs>
          <w:tab w:val="right" w:leader="dot" w:pos="9061"/>
        </w:tabs>
        <w:rPr>
          <w:rFonts w:asciiTheme="minorHAnsi" w:eastAsiaTheme="minorEastAsia" w:hAnsiTheme="minorHAnsi" w:cstheme="minorBidi"/>
          <w:noProof/>
          <w:sz w:val="22"/>
          <w:szCs w:val="22"/>
          <w:lang w:eastAsia="pt-BR"/>
        </w:rPr>
      </w:pPr>
      <w:r>
        <w:rPr>
          <w:rFonts w:cs="Times New Roman"/>
          <w:b/>
        </w:rPr>
        <w:fldChar w:fldCharType="begin"/>
      </w:r>
      <w:r>
        <w:rPr>
          <w:rFonts w:cs="Times New Roman"/>
          <w:b/>
        </w:rPr>
        <w:instrText xml:space="preserve"> TOC \h \z \c "Figura" </w:instrText>
      </w:r>
      <w:r>
        <w:rPr>
          <w:rFonts w:cs="Times New Roman"/>
          <w:b/>
        </w:rPr>
        <w:fldChar w:fldCharType="separate"/>
      </w:r>
      <w:hyperlink w:anchor="_Toc467012423" w:history="1">
        <w:r w:rsidR="00CD13A2" w:rsidRPr="001C2523">
          <w:rPr>
            <w:rStyle w:val="Hyperlink"/>
            <w:noProof/>
          </w:rPr>
          <w:t xml:space="preserve">Figura 1 – </w:t>
        </w:r>
        <w:r w:rsidR="00CD13A2" w:rsidRPr="001C2523">
          <w:rPr>
            <w:rStyle w:val="Hyperlink"/>
            <w:rFonts w:cs="Times New Roman"/>
            <w:noProof/>
          </w:rPr>
          <w:t>Envoltório por pleuras</w:t>
        </w:r>
        <w:r w:rsidR="00CD13A2">
          <w:rPr>
            <w:noProof/>
            <w:webHidden/>
          </w:rPr>
          <w:tab/>
        </w:r>
        <w:r w:rsidR="00CD13A2">
          <w:rPr>
            <w:noProof/>
            <w:webHidden/>
          </w:rPr>
          <w:fldChar w:fldCharType="begin"/>
        </w:r>
        <w:r w:rsidR="00CD13A2">
          <w:rPr>
            <w:noProof/>
            <w:webHidden/>
          </w:rPr>
          <w:instrText xml:space="preserve"> PAGEREF _Toc467012423 \h </w:instrText>
        </w:r>
        <w:r w:rsidR="00CD13A2">
          <w:rPr>
            <w:noProof/>
            <w:webHidden/>
          </w:rPr>
        </w:r>
        <w:r w:rsidR="00CD13A2">
          <w:rPr>
            <w:noProof/>
            <w:webHidden/>
          </w:rPr>
          <w:fldChar w:fldCharType="separate"/>
        </w:r>
        <w:r w:rsidR="000F33F0">
          <w:rPr>
            <w:noProof/>
            <w:webHidden/>
          </w:rPr>
          <w:t>18</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24" w:history="1">
        <w:r w:rsidR="00CD13A2" w:rsidRPr="001C2523">
          <w:rPr>
            <w:rStyle w:val="Hyperlink"/>
            <w:noProof/>
          </w:rPr>
          <w:t xml:space="preserve">Figura 2 – </w:t>
        </w:r>
        <w:r w:rsidR="00CD13A2" w:rsidRPr="001C2523">
          <w:rPr>
            <w:rStyle w:val="Hyperlink"/>
            <w:rFonts w:cs="Times New Roman"/>
            <w:noProof/>
          </w:rPr>
          <w:t>Divisão de lobos pulmonares</w:t>
        </w:r>
        <w:r w:rsidR="00CD13A2">
          <w:rPr>
            <w:noProof/>
            <w:webHidden/>
          </w:rPr>
          <w:tab/>
        </w:r>
        <w:r w:rsidR="00CD13A2">
          <w:rPr>
            <w:noProof/>
            <w:webHidden/>
          </w:rPr>
          <w:fldChar w:fldCharType="begin"/>
        </w:r>
        <w:r w:rsidR="00CD13A2">
          <w:rPr>
            <w:noProof/>
            <w:webHidden/>
          </w:rPr>
          <w:instrText xml:space="preserve"> PAGEREF _Toc467012424 \h </w:instrText>
        </w:r>
        <w:r w:rsidR="00CD13A2">
          <w:rPr>
            <w:noProof/>
            <w:webHidden/>
          </w:rPr>
        </w:r>
        <w:r w:rsidR="00CD13A2">
          <w:rPr>
            <w:noProof/>
            <w:webHidden/>
          </w:rPr>
          <w:fldChar w:fldCharType="separate"/>
        </w:r>
        <w:r w:rsidR="000F33F0">
          <w:rPr>
            <w:noProof/>
            <w:webHidden/>
          </w:rPr>
          <w:t>19</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25" w:history="1">
        <w:r w:rsidR="00CD13A2" w:rsidRPr="001C2523">
          <w:rPr>
            <w:rStyle w:val="Hyperlink"/>
            <w:noProof/>
          </w:rPr>
          <w:t xml:space="preserve">Figura 3 – </w:t>
        </w:r>
        <w:r w:rsidR="00CD13A2" w:rsidRPr="001C2523">
          <w:rPr>
            <w:rStyle w:val="Hyperlink"/>
            <w:rFonts w:cs="Times New Roman"/>
            <w:noProof/>
          </w:rPr>
          <w:t>Alvéolos com perda de elasticidade</w:t>
        </w:r>
        <w:r w:rsidR="00CD13A2">
          <w:rPr>
            <w:noProof/>
            <w:webHidden/>
          </w:rPr>
          <w:tab/>
        </w:r>
        <w:r w:rsidR="00CD13A2">
          <w:rPr>
            <w:noProof/>
            <w:webHidden/>
          </w:rPr>
          <w:fldChar w:fldCharType="begin"/>
        </w:r>
        <w:r w:rsidR="00CD13A2">
          <w:rPr>
            <w:noProof/>
            <w:webHidden/>
          </w:rPr>
          <w:instrText xml:space="preserve"> PAGEREF _Toc467012425 \h </w:instrText>
        </w:r>
        <w:r w:rsidR="00CD13A2">
          <w:rPr>
            <w:noProof/>
            <w:webHidden/>
          </w:rPr>
        </w:r>
        <w:r w:rsidR="00CD13A2">
          <w:rPr>
            <w:noProof/>
            <w:webHidden/>
          </w:rPr>
          <w:fldChar w:fldCharType="separate"/>
        </w:r>
        <w:r w:rsidR="000F33F0">
          <w:rPr>
            <w:noProof/>
            <w:webHidden/>
          </w:rPr>
          <w:t>22</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26" w:history="1">
        <w:r w:rsidR="00CD13A2" w:rsidRPr="001C2523">
          <w:rPr>
            <w:rStyle w:val="Hyperlink"/>
            <w:noProof/>
          </w:rPr>
          <w:t xml:space="preserve">Figura 4 – </w:t>
        </w:r>
        <w:r w:rsidR="00CD13A2" w:rsidRPr="001C2523">
          <w:rPr>
            <w:rStyle w:val="Hyperlink"/>
            <w:rFonts w:cs="Times New Roman"/>
            <w:noProof/>
          </w:rPr>
          <w:t>Alteração do lúmen do vaso</w:t>
        </w:r>
        <w:r w:rsidR="00CD13A2">
          <w:rPr>
            <w:noProof/>
            <w:webHidden/>
          </w:rPr>
          <w:tab/>
        </w:r>
        <w:r w:rsidR="00CD13A2">
          <w:rPr>
            <w:noProof/>
            <w:webHidden/>
          </w:rPr>
          <w:fldChar w:fldCharType="begin"/>
        </w:r>
        <w:r w:rsidR="00CD13A2">
          <w:rPr>
            <w:noProof/>
            <w:webHidden/>
          </w:rPr>
          <w:instrText xml:space="preserve"> PAGEREF _Toc467012426 \h </w:instrText>
        </w:r>
        <w:r w:rsidR="00CD13A2">
          <w:rPr>
            <w:noProof/>
            <w:webHidden/>
          </w:rPr>
        </w:r>
        <w:r w:rsidR="00CD13A2">
          <w:rPr>
            <w:noProof/>
            <w:webHidden/>
          </w:rPr>
          <w:fldChar w:fldCharType="separate"/>
        </w:r>
        <w:r w:rsidR="000F33F0">
          <w:rPr>
            <w:noProof/>
            <w:webHidden/>
          </w:rPr>
          <w:t>23</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27" w:history="1">
        <w:r w:rsidR="00CD13A2" w:rsidRPr="001C2523">
          <w:rPr>
            <w:rStyle w:val="Hyperlink"/>
            <w:noProof/>
          </w:rPr>
          <w:t xml:space="preserve">Figura 5 – </w:t>
        </w:r>
        <w:r w:rsidR="00CD13A2" w:rsidRPr="001C2523">
          <w:rPr>
            <w:rStyle w:val="Hyperlink"/>
            <w:rFonts w:eastAsia="Times New Roman" w:cs="Times New Roman"/>
            <w:noProof/>
            <w:lang w:eastAsia="pt-BR"/>
          </w:rPr>
          <w:t>Tórax hipertransparente</w:t>
        </w:r>
        <w:r w:rsidR="00CD13A2">
          <w:rPr>
            <w:noProof/>
            <w:webHidden/>
          </w:rPr>
          <w:tab/>
        </w:r>
        <w:r w:rsidR="00CD13A2">
          <w:rPr>
            <w:noProof/>
            <w:webHidden/>
          </w:rPr>
          <w:fldChar w:fldCharType="begin"/>
        </w:r>
        <w:r w:rsidR="00CD13A2">
          <w:rPr>
            <w:noProof/>
            <w:webHidden/>
          </w:rPr>
          <w:instrText xml:space="preserve"> PAGEREF _Toc467012427 \h </w:instrText>
        </w:r>
        <w:r w:rsidR="00CD13A2">
          <w:rPr>
            <w:noProof/>
            <w:webHidden/>
          </w:rPr>
        </w:r>
        <w:r w:rsidR="00CD13A2">
          <w:rPr>
            <w:noProof/>
            <w:webHidden/>
          </w:rPr>
          <w:fldChar w:fldCharType="separate"/>
        </w:r>
        <w:r w:rsidR="000F33F0">
          <w:rPr>
            <w:noProof/>
            <w:webHidden/>
          </w:rPr>
          <w:t>25</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28" w:history="1">
        <w:r w:rsidR="00CD13A2" w:rsidRPr="001C2523">
          <w:rPr>
            <w:rStyle w:val="Hyperlink"/>
            <w:noProof/>
          </w:rPr>
          <w:t xml:space="preserve">Figura 6 – </w:t>
        </w:r>
        <w:r w:rsidR="00CD13A2" w:rsidRPr="001C2523">
          <w:rPr>
            <w:rStyle w:val="Hyperlink"/>
            <w:rFonts w:cs="Times New Roman"/>
            <w:noProof/>
          </w:rPr>
          <w:t>R</w:t>
        </w:r>
        <w:r w:rsidR="00CD13A2" w:rsidRPr="001C2523">
          <w:rPr>
            <w:rStyle w:val="Hyperlink"/>
            <w:rFonts w:eastAsia="Times New Roman" w:cs="Times New Roman"/>
            <w:noProof/>
            <w:lang w:eastAsia="pt-BR"/>
          </w:rPr>
          <w:t>egistro do sinal de eletrocardiograma onde P representa a despolarização atrial, QRS a despolarização ventricular e T a repolarização ventricular</w:t>
        </w:r>
        <w:r w:rsidR="00CD13A2">
          <w:rPr>
            <w:noProof/>
            <w:webHidden/>
          </w:rPr>
          <w:tab/>
        </w:r>
        <w:r w:rsidR="00CD13A2">
          <w:rPr>
            <w:noProof/>
            <w:webHidden/>
          </w:rPr>
          <w:fldChar w:fldCharType="begin"/>
        </w:r>
        <w:r w:rsidR="00CD13A2">
          <w:rPr>
            <w:noProof/>
            <w:webHidden/>
          </w:rPr>
          <w:instrText xml:space="preserve"> PAGEREF _Toc467012428 \h </w:instrText>
        </w:r>
        <w:r w:rsidR="00CD13A2">
          <w:rPr>
            <w:noProof/>
            <w:webHidden/>
          </w:rPr>
        </w:r>
        <w:r w:rsidR="00CD13A2">
          <w:rPr>
            <w:noProof/>
            <w:webHidden/>
          </w:rPr>
          <w:fldChar w:fldCharType="separate"/>
        </w:r>
        <w:r w:rsidR="000F33F0">
          <w:rPr>
            <w:noProof/>
            <w:webHidden/>
          </w:rPr>
          <w:t>29</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29" w:history="1">
        <w:r w:rsidR="00CD13A2" w:rsidRPr="001C2523">
          <w:rPr>
            <w:rStyle w:val="Hyperlink"/>
            <w:noProof/>
          </w:rPr>
          <w:t xml:space="preserve">Figura 7 – </w:t>
        </w:r>
        <w:r w:rsidR="00CD13A2" w:rsidRPr="001C2523">
          <w:rPr>
            <w:rStyle w:val="Hyperlink"/>
            <w:rFonts w:cs="Times New Roman"/>
            <w:noProof/>
          </w:rPr>
          <w:t>Condução do impulso nervoso</w:t>
        </w:r>
        <w:r w:rsidR="00CD13A2">
          <w:rPr>
            <w:noProof/>
            <w:webHidden/>
          </w:rPr>
          <w:tab/>
        </w:r>
        <w:r w:rsidR="00CD13A2">
          <w:rPr>
            <w:noProof/>
            <w:webHidden/>
          </w:rPr>
          <w:fldChar w:fldCharType="begin"/>
        </w:r>
        <w:r w:rsidR="00CD13A2">
          <w:rPr>
            <w:noProof/>
            <w:webHidden/>
          </w:rPr>
          <w:instrText xml:space="preserve"> PAGEREF _Toc467012429 \h </w:instrText>
        </w:r>
        <w:r w:rsidR="00CD13A2">
          <w:rPr>
            <w:noProof/>
            <w:webHidden/>
          </w:rPr>
        </w:r>
        <w:r w:rsidR="00CD13A2">
          <w:rPr>
            <w:noProof/>
            <w:webHidden/>
          </w:rPr>
          <w:fldChar w:fldCharType="separate"/>
        </w:r>
        <w:r w:rsidR="000F33F0">
          <w:rPr>
            <w:noProof/>
            <w:webHidden/>
          </w:rPr>
          <w:t>31</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30" w:history="1">
        <w:r w:rsidR="00CD13A2" w:rsidRPr="001C2523">
          <w:rPr>
            <w:rStyle w:val="Hyperlink"/>
            <w:noProof/>
          </w:rPr>
          <w:t>Figura 8 – Aplicação do Teste AVD Glittre</w:t>
        </w:r>
        <w:r w:rsidR="00CD13A2">
          <w:rPr>
            <w:noProof/>
            <w:webHidden/>
          </w:rPr>
          <w:tab/>
        </w:r>
        <w:r w:rsidR="00CD13A2">
          <w:rPr>
            <w:noProof/>
            <w:webHidden/>
          </w:rPr>
          <w:fldChar w:fldCharType="begin"/>
        </w:r>
        <w:r w:rsidR="00CD13A2">
          <w:rPr>
            <w:noProof/>
            <w:webHidden/>
          </w:rPr>
          <w:instrText xml:space="preserve"> PAGEREF _Toc467012430 \h </w:instrText>
        </w:r>
        <w:r w:rsidR="00CD13A2">
          <w:rPr>
            <w:noProof/>
            <w:webHidden/>
          </w:rPr>
        </w:r>
        <w:r w:rsidR="00CD13A2">
          <w:rPr>
            <w:noProof/>
            <w:webHidden/>
          </w:rPr>
          <w:fldChar w:fldCharType="separate"/>
        </w:r>
        <w:r w:rsidR="000F33F0">
          <w:rPr>
            <w:noProof/>
            <w:webHidden/>
          </w:rPr>
          <w:t>35</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31" w:history="1">
        <w:r w:rsidR="00CD13A2" w:rsidRPr="001C2523">
          <w:rPr>
            <w:rStyle w:val="Hyperlink"/>
            <w:noProof/>
          </w:rPr>
          <w:t>Figura 9</w:t>
        </w:r>
        <w:r w:rsidR="00CD13A2" w:rsidRPr="001C2523">
          <w:rPr>
            <w:rStyle w:val="Hyperlink"/>
            <w:rFonts w:cs="Times New Roman"/>
            <w:noProof/>
          </w:rPr>
          <w:t xml:space="preserve"> – Fluxograma de composição da amostra</w:t>
        </w:r>
        <w:r w:rsidR="00CD13A2">
          <w:rPr>
            <w:noProof/>
            <w:webHidden/>
          </w:rPr>
          <w:tab/>
        </w:r>
        <w:r w:rsidR="00CD13A2">
          <w:rPr>
            <w:noProof/>
            <w:webHidden/>
          </w:rPr>
          <w:fldChar w:fldCharType="begin"/>
        </w:r>
        <w:r w:rsidR="00CD13A2">
          <w:rPr>
            <w:noProof/>
            <w:webHidden/>
          </w:rPr>
          <w:instrText xml:space="preserve"> PAGEREF _Toc467012431 \h </w:instrText>
        </w:r>
        <w:r w:rsidR="00CD13A2">
          <w:rPr>
            <w:noProof/>
            <w:webHidden/>
          </w:rPr>
        </w:r>
        <w:r w:rsidR="00CD13A2">
          <w:rPr>
            <w:noProof/>
            <w:webHidden/>
          </w:rPr>
          <w:fldChar w:fldCharType="separate"/>
        </w:r>
        <w:r w:rsidR="000F33F0">
          <w:rPr>
            <w:noProof/>
            <w:webHidden/>
          </w:rPr>
          <w:t>37</w:t>
        </w:r>
        <w:r w:rsidR="00CD13A2">
          <w:rPr>
            <w:noProof/>
            <w:webHidden/>
          </w:rPr>
          <w:fldChar w:fldCharType="end"/>
        </w:r>
      </w:hyperlink>
    </w:p>
    <w:p w:rsidR="00D555C1" w:rsidRDefault="002C4694" w:rsidP="00880A38">
      <w:pPr>
        <w:spacing w:after="0"/>
        <w:jc w:val="center"/>
        <w:rPr>
          <w:rFonts w:cs="Times New Roman"/>
          <w:b/>
        </w:rPr>
      </w:pPr>
      <w:r>
        <w:rPr>
          <w:rFonts w:cs="Times New Roman"/>
          <w:b/>
        </w:rPr>
        <w:fldChar w:fldCharType="end"/>
      </w:r>
    </w:p>
    <w:p w:rsidR="002C4694" w:rsidRDefault="002C4694" w:rsidP="002C4694">
      <w:pPr>
        <w:spacing w:after="0"/>
        <w:jc w:val="left"/>
        <w:rPr>
          <w:rFonts w:cs="Times New Roman"/>
          <w:b/>
        </w:rPr>
      </w:pPr>
    </w:p>
    <w:p w:rsidR="00D555C1" w:rsidRDefault="00D555C1" w:rsidP="00D555C1">
      <w:pPr>
        <w:spacing w:after="0"/>
        <w:jc w:val="center"/>
        <w:rPr>
          <w:rFonts w:cs="Times New Roman"/>
          <w:b/>
        </w:rPr>
      </w:pPr>
    </w:p>
    <w:p w:rsidR="00D555C1" w:rsidRDefault="00D555C1" w:rsidP="00D555C1">
      <w:pPr>
        <w:spacing w:after="0"/>
        <w:jc w:val="center"/>
        <w:rPr>
          <w:rFonts w:cs="Times New Roman"/>
          <w:b/>
        </w:rPr>
      </w:pPr>
    </w:p>
    <w:p w:rsidR="00D555C1" w:rsidRDefault="00D555C1" w:rsidP="00D555C1">
      <w:pPr>
        <w:spacing w:after="0"/>
        <w:jc w:val="center"/>
        <w:rPr>
          <w:rFonts w:cs="Times New Roman"/>
          <w:b/>
        </w:rPr>
      </w:pPr>
    </w:p>
    <w:p w:rsidR="00D555C1" w:rsidRDefault="00D555C1" w:rsidP="00D555C1">
      <w:pPr>
        <w:spacing w:after="0"/>
        <w:jc w:val="center"/>
        <w:rPr>
          <w:rFonts w:cs="Times New Roman"/>
          <w:b/>
        </w:rPr>
      </w:pPr>
    </w:p>
    <w:p w:rsidR="00D555C1" w:rsidRDefault="00D555C1" w:rsidP="00D555C1">
      <w:pPr>
        <w:spacing w:after="0"/>
        <w:jc w:val="center"/>
        <w:rPr>
          <w:rFonts w:cs="Times New Roman"/>
          <w:b/>
        </w:rPr>
      </w:pPr>
    </w:p>
    <w:p w:rsidR="00D555C1" w:rsidRDefault="00D555C1" w:rsidP="00D555C1">
      <w:pPr>
        <w:spacing w:after="0"/>
        <w:jc w:val="center"/>
        <w:rPr>
          <w:rFonts w:cs="Times New Roman"/>
          <w:b/>
        </w:rPr>
      </w:pPr>
    </w:p>
    <w:p w:rsidR="00D555C1" w:rsidRDefault="00D555C1" w:rsidP="00D555C1">
      <w:pPr>
        <w:spacing w:after="0"/>
        <w:jc w:val="center"/>
        <w:rPr>
          <w:rFonts w:cs="Times New Roman"/>
          <w:b/>
        </w:rPr>
      </w:pPr>
    </w:p>
    <w:p w:rsidR="00D555C1" w:rsidRDefault="00D555C1"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D555C1" w:rsidRDefault="00D555C1" w:rsidP="00D555C1">
      <w:pPr>
        <w:spacing w:after="0"/>
        <w:jc w:val="center"/>
        <w:rPr>
          <w:rFonts w:cs="Times New Roman"/>
          <w:b/>
        </w:rPr>
      </w:pPr>
    </w:p>
    <w:p w:rsidR="00D555C1" w:rsidRDefault="00D555C1" w:rsidP="00D555C1">
      <w:pPr>
        <w:spacing w:after="0"/>
        <w:jc w:val="center"/>
        <w:rPr>
          <w:rFonts w:cs="Times New Roman"/>
          <w:b/>
        </w:rPr>
      </w:pPr>
    </w:p>
    <w:p w:rsidR="00367D3D" w:rsidRDefault="00367D3D" w:rsidP="00880A38">
      <w:pPr>
        <w:spacing w:after="0"/>
        <w:jc w:val="center"/>
        <w:rPr>
          <w:rFonts w:cs="Times New Roman"/>
          <w:b/>
        </w:rPr>
      </w:pPr>
      <w:r>
        <w:rPr>
          <w:rFonts w:cs="Times New Roman"/>
          <w:b/>
        </w:rPr>
        <w:lastRenderedPageBreak/>
        <w:t>LISTA DE TABELAS</w:t>
      </w:r>
    </w:p>
    <w:p w:rsidR="00367D3D" w:rsidRDefault="00367D3D" w:rsidP="00880A38">
      <w:pPr>
        <w:spacing w:after="0"/>
        <w:jc w:val="center"/>
        <w:rPr>
          <w:rFonts w:cs="Times New Roman"/>
          <w:b/>
        </w:rPr>
      </w:pPr>
    </w:p>
    <w:p w:rsidR="00CD13A2" w:rsidRDefault="00367D3D">
      <w:pPr>
        <w:pStyle w:val="ndicedeilustraes"/>
        <w:tabs>
          <w:tab w:val="right" w:leader="dot" w:pos="9061"/>
        </w:tabs>
        <w:rPr>
          <w:rFonts w:asciiTheme="minorHAnsi" w:eastAsiaTheme="minorEastAsia" w:hAnsiTheme="minorHAnsi" w:cstheme="minorBidi"/>
          <w:noProof/>
          <w:sz w:val="22"/>
          <w:szCs w:val="22"/>
          <w:lang w:eastAsia="pt-BR"/>
        </w:rPr>
      </w:pPr>
      <w:r>
        <w:rPr>
          <w:rFonts w:cs="Times New Roman"/>
          <w:b/>
        </w:rPr>
        <w:fldChar w:fldCharType="begin"/>
      </w:r>
      <w:r>
        <w:rPr>
          <w:rFonts w:cs="Times New Roman"/>
          <w:b/>
        </w:rPr>
        <w:instrText xml:space="preserve"> TOC \h \z \c "Tabela" </w:instrText>
      </w:r>
      <w:r>
        <w:rPr>
          <w:rFonts w:cs="Times New Roman"/>
          <w:b/>
        </w:rPr>
        <w:fldChar w:fldCharType="separate"/>
      </w:r>
      <w:hyperlink w:anchor="_Toc467012446" w:history="1">
        <w:r w:rsidR="00CD13A2" w:rsidRPr="00E314BD">
          <w:rPr>
            <w:rStyle w:val="Hyperlink"/>
            <w:rFonts w:cs="Times New Roman"/>
            <w:noProof/>
          </w:rPr>
          <w:t>Tabela 1 – Caracterização da amostra dos indivíduos com DPOC</w:t>
        </w:r>
        <w:r w:rsidR="00CD13A2">
          <w:rPr>
            <w:noProof/>
            <w:webHidden/>
          </w:rPr>
          <w:tab/>
        </w:r>
        <w:r w:rsidR="00CD13A2">
          <w:rPr>
            <w:noProof/>
            <w:webHidden/>
          </w:rPr>
          <w:fldChar w:fldCharType="begin"/>
        </w:r>
        <w:r w:rsidR="00CD13A2">
          <w:rPr>
            <w:noProof/>
            <w:webHidden/>
          </w:rPr>
          <w:instrText xml:space="preserve"> PAGEREF _Toc467012446 \h </w:instrText>
        </w:r>
        <w:r w:rsidR="00CD13A2">
          <w:rPr>
            <w:noProof/>
            <w:webHidden/>
          </w:rPr>
        </w:r>
        <w:r w:rsidR="00CD13A2">
          <w:rPr>
            <w:noProof/>
            <w:webHidden/>
          </w:rPr>
          <w:fldChar w:fldCharType="separate"/>
        </w:r>
        <w:r w:rsidR="000F33F0">
          <w:rPr>
            <w:noProof/>
            <w:webHidden/>
          </w:rPr>
          <w:t>38</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47" w:history="1">
        <w:r w:rsidR="00CD13A2" w:rsidRPr="00E314BD">
          <w:rPr>
            <w:rStyle w:val="Hyperlink"/>
            <w:rFonts w:cs="Times New Roman"/>
            <w:noProof/>
          </w:rPr>
          <w:t>Tabela 2 – Valores mínimos, médios e máximos da frequência cardíaca no intervalo R-R da amostra cinco minutos antes da realização do teste AVD-Glittre.</w:t>
        </w:r>
        <w:r w:rsidR="00CD13A2">
          <w:rPr>
            <w:noProof/>
            <w:webHidden/>
          </w:rPr>
          <w:tab/>
        </w:r>
        <w:r w:rsidR="00CD13A2">
          <w:rPr>
            <w:noProof/>
            <w:webHidden/>
          </w:rPr>
          <w:fldChar w:fldCharType="begin"/>
        </w:r>
        <w:r w:rsidR="00CD13A2">
          <w:rPr>
            <w:noProof/>
            <w:webHidden/>
          </w:rPr>
          <w:instrText xml:space="preserve"> PAGEREF _Toc467012447 \h </w:instrText>
        </w:r>
        <w:r w:rsidR="00CD13A2">
          <w:rPr>
            <w:noProof/>
            <w:webHidden/>
          </w:rPr>
        </w:r>
        <w:r w:rsidR="00CD13A2">
          <w:rPr>
            <w:noProof/>
            <w:webHidden/>
          </w:rPr>
          <w:fldChar w:fldCharType="separate"/>
        </w:r>
        <w:r w:rsidR="000F33F0">
          <w:rPr>
            <w:noProof/>
            <w:webHidden/>
          </w:rPr>
          <w:t>40</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48" w:history="1">
        <w:r w:rsidR="00CD13A2" w:rsidRPr="00E314BD">
          <w:rPr>
            <w:rStyle w:val="Hyperlink"/>
            <w:rFonts w:cs="Times New Roman"/>
            <w:noProof/>
          </w:rPr>
          <w:t>Tabela 3 – Valores mínimos, médios e máximos da frequência cardíaca no intervalo R-R da amostra durante a realização do teste AVD-Glittre.</w:t>
        </w:r>
        <w:r w:rsidR="00CD13A2">
          <w:rPr>
            <w:noProof/>
            <w:webHidden/>
          </w:rPr>
          <w:tab/>
        </w:r>
        <w:r w:rsidR="00CD13A2">
          <w:rPr>
            <w:noProof/>
            <w:webHidden/>
          </w:rPr>
          <w:fldChar w:fldCharType="begin"/>
        </w:r>
        <w:r w:rsidR="00CD13A2">
          <w:rPr>
            <w:noProof/>
            <w:webHidden/>
          </w:rPr>
          <w:instrText xml:space="preserve"> PAGEREF _Toc467012448 \h </w:instrText>
        </w:r>
        <w:r w:rsidR="00CD13A2">
          <w:rPr>
            <w:noProof/>
            <w:webHidden/>
          </w:rPr>
        </w:r>
        <w:r w:rsidR="00CD13A2">
          <w:rPr>
            <w:noProof/>
            <w:webHidden/>
          </w:rPr>
          <w:fldChar w:fldCharType="separate"/>
        </w:r>
        <w:r w:rsidR="000F33F0">
          <w:rPr>
            <w:noProof/>
            <w:webHidden/>
          </w:rPr>
          <w:t>40</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49" w:history="1">
        <w:r w:rsidR="00CD13A2" w:rsidRPr="00E314BD">
          <w:rPr>
            <w:rStyle w:val="Hyperlink"/>
            <w:rFonts w:cs="Times New Roman"/>
            <w:noProof/>
          </w:rPr>
          <w:t>Tabela 4 – Valores mínimos, médios e máximos da frequência cardíaca no intervalo R-R da amostra cinco minutos após a realização do teste AVD-Glittre.</w:t>
        </w:r>
        <w:r w:rsidR="00CD13A2">
          <w:rPr>
            <w:noProof/>
            <w:webHidden/>
          </w:rPr>
          <w:tab/>
        </w:r>
        <w:r w:rsidR="00CD13A2">
          <w:rPr>
            <w:noProof/>
            <w:webHidden/>
          </w:rPr>
          <w:fldChar w:fldCharType="begin"/>
        </w:r>
        <w:r w:rsidR="00CD13A2">
          <w:rPr>
            <w:noProof/>
            <w:webHidden/>
          </w:rPr>
          <w:instrText xml:space="preserve"> PAGEREF _Toc467012449 \h </w:instrText>
        </w:r>
        <w:r w:rsidR="00CD13A2">
          <w:rPr>
            <w:noProof/>
            <w:webHidden/>
          </w:rPr>
        </w:r>
        <w:r w:rsidR="00CD13A2">
          <w:rPr>
            <w:noProof/>
            <w:webHidden/>
          </w:rPr>
          <w:fldChar w:fldCharType="separate"/>
        </w:r>
        <w:r w:rsidR="000F33F0">
          <w:rPr>
            <w:noProof/>
            <w:webHidden/>
          </w:rPr>
          <w:t>41</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50" w:history="1">
        <w:r w:rsidR="00CD13A2" w:rsidRPr="00E314BD">
          <w:rPr>
            <w:rStyle w:val="Hyperlink"/>
            <w:rFonts w:cs="Times New Roman"/>
            <w:noProof/>
          </w:rPr>
          <w:t>Tabela 5 – Valores da Variabilidade da Frequência Cardíaca (VFC) em três componentes no domínio frequência, cinco minutos antes da realização do teste AVD-Glittre.</w:t>
        </w:r>
        <w:r w:rsidR="00CD13A2">
          <w:rPr>
            <w:noProof/>
            <w:webHidden/>
          </w:rPr>
          <w:tab/>
        </w:r>
        <w:r w:rsidR="00CD13A2">
          <w:rPr>
            <w:noProof/>
            <w:webHidden/>
          </w:rPr>
          <w:fldChar w:fldCharType="begin"/>
        </w:r>
        <w:r w:rsidR="00CD13A2">
          <w:rPr>
            <w:noProof/>
            <w:webHidden/>
          </w:rPr>
          <w:instrText xml:space="preserve"> PAGEREF _Toc467012450 \h </w:instrText>
        </w:r>
        <w:r w:rsidR="00CD13A2">
          <w:rPr>
            <w:noProof/>
            <w:webHidden/>
          </w:rPr>
        </w:r>
        <w:r w:rsidR="00CD13A2">
          <w:rPr>
            <w:noProof/>
            <w:webHidden/>
          </w:rPr>
          <w:fldChar w:fldCharType="separate"/>
        </w:r>
        <w:r w:rsidR="000F33F0">
          <w:rPr>
            <w:noProof/>
            <w:webHidden/>
          </w:rPr>
          <w:t>42</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51" w:history="1">
        <w:r w:rsidR="00CD13A2" w:rsidRPr="00E314BD">
          <w:rPr>
            <w:rStyle w:val="Hyperlink"/>
            <w:rFonts w:cs="Times New Roman"/>
            <w:noProof/>
          </w:rPr>
          <w:t>Tabela 6 – Valores da Variabilidade da Frequência Cardíaca (VFC) em três componentes no domínio frequência, durante a realização do teste AVD-Glittre.</w:t>
        </w:r>
        <w:r w:rsidR="00CD13A2">
          <w:rPr>
            <w:noProof/>
            <w:webHidden/>
          </w:rPr>
          <w:tab/>
        </w:r>
        <w:r w:rsidR="00CD13A2">
          <w:rPr>
            <w:noProof/>
            <w:webHidden/>
          </w:rPr>
          <w:fldChar w:fldCharType="begin"/>
        </w:r>
        <w:r w:rsidR="00CD13A2">
          <w:rPr>
            <w:noProof/>
            <w:webHidden/>
          </w:rPr>
          <w:instrText xml:space="preserve"> PAGEREF _Toc467012451 \h </w:instrText>
        </w:r>
        <w:r w:rsidR="00CD13A2">
          <w:rPr>
            <w:noProof/>
            <w:webHidden/>
          </w:rPr>
        </w:r>
        <w:r w:rsidR="00CD13A2">
          <w:rPr>
            <w:noProof/>
            <w:webHidden/>
          </w:rPr>
          <w:fldChar w:fldCharType="separate"/>
        </w:r>
        <w:r w:rsidR="000F33F0">
          <w:rPr>
            <w:noProof/>
            <w:webHidden/>
          </w:rPr>
          <w:t>43</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52" w:history="1">
        <w:r w:rsidR="00CD13A2" w:rsidRPr="00E314BD">
          <w:rPr>
            <w:rStyle w:val="Hyperlink"/>
            <w:rFonts w:cs="Times New Roman"/>
            <w:noProof/>
          </w:rPr>
          <w:t>Tabela 7 – Valores da Variabilidade da Frequência Cardíaca (VFC) em três componentes no domínio frequência, cinco minutos após a realização do teste AVD-Glittre.</w:t>
        </w:r>
        <w:r w:rsidR="00CD13A2">
          <w:rPr>
            <w:noProof/>
            <w:webHidden/>
          </w:rPr>
          <w:tab/>
        </w:r>
        <w:r w:rsidR="00CD13A2">
          <w:rPr>
            <w:noProof/>
            <w:webHidden/>
          </w:rPr>
          <w:fldChar w:fldCharType="begin"/>
        </w:r>
        <w:r w:rsidR="00CD13A2">
          <w:rPr>
            <w:noProof/>
            <w:webHidden/>
          </w:rPr>
          <w:instrText xml:space="preserve"> PAGEREF _Toc467012452 \h </w:instrText>
        </w:r>
        <w:r w:rsidR="00CD13A2">
          <w:rPr>
            <w:noProof/>
            <w:webHidden/>
          </w:rPr>
        </w:r>
        <w:r w:rsidR="00CD13A2">
          <w:rPr>
            <w:noProof/>
            <w:webHidden/>
          </w:rPr>
          <w:fldChar w:fldCharType="separate"/>
        </w:r>
        <w:r w:rsidR="000F33F0">
          <w:rPr>
            <w:noProof/>
            <w:webHidden/>
          </w:rPr>
          <w:t>43</w:t>
        </w:r>
        <w:r w:rsidR="00CD13A2">
          <w:rPr>
            <w:noProof/>
            <w:webHidden/>
          </w:rPr>
          <w:fldChar w:fldCharType="end"/>
        </w:r>
      </w:hyperlink>
    </w:p>
    <w:p w:rsidR="00367D3D" w:rsidRDefault="00367D3D" w:rsidP="00880A38">
      <w:pPr>
        <w:spacing w:after="0"/>
        <w:jc w:val="left"/>
        <w:rPr>
          <w:rFonts w:cs="Times New Roman"/>
          <w:b/>
        </w:rPr>
      </w:pPr>
      <w:r>
        <w:rPr>
          <w:rFonts w:cs="Times New Roman"/>
          <w:b/>
        </w:rPr>
        <w:fldChar w:fldCharType="end"/>
      </w: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880A38">
      <w:pPr>
        <w:spacing w:after="0"/>
        <w:jc w:val="center"/>
        <w:rPr>
          <w:rFonts w:cs="Times New Roman"/>
          <w:b/>
        </w:rPr>
      </w:pPr>
      <w:r>
        <w:rPr>
          <w:rFonts w:cs="Times New Roman"/>
          <w:b/>
        </w:rPr>
        <w:lastRenderedPageBreak/>
        <w:t>LISTA DE QUADROS</w:t>
      </w:r>
    </w:p>
    <w:p w:rsidR="00367D3D" w:rsidRDefault="00367D3D" w:rsidP="00880A38">
      <w:pPr>
        <w:spacing w:after="0"/>
        <w:jc w:val="center"/>
        <w:rPr>
          <w:rFonts w:cs="Times New Roman"/>
          <w:b/>
        </w:rPr>
      </w:pPr>
    </w:p>
    <w:p w:rsidR="00CD13A2" w:rsidRDefault="001A0EA0">
      <w:pPr>
        <w:pStyle w:val="ndicedeilustraes"/>
        <w:tabs>
          <w:tab w:val="right" w:leader="dot" w:pos="9061"/>
        </w:tabs>
        <w:rPr>
          <w:rFonts w:asciiTheme="minorHAnsi" w:eastAsiaTheme="minorEastAsia" w:hAnsiTheme="minorHAnsi" w:cstheme="minorBidi"/>
          <w:noProof/>
          <w:sz w:val="22"/>
          <w:szCs w:val="22"/>
          <w:lang w:eastAsia="pt-BR"/>
        </w:rPr>
      </w:pPr>
      <w:r>
        <w:rPr>
          <w:rFonts w:cs="Times New Roman"/>
          <w:b/>
        </w:rPr>
        <w:fldChar w:fldCharType="begin"/>
      </w:r>
      <w:r>
        <w:rPr>
          <w:rFonts w:cs="Times New Roman"/>
          <w:b/>
        </w:rPr>
        <w:instrText xml:space="preserve"> TOC \h \z \c "Quadro" </w:instrText>
      </w:r>
      <w:r>
        <w:rPr>
          <w:rFonts w:cs="Times New Roman"/>
          <w:b/>
        </w:rPr>
        <w:fldChar w:fldCharType="separate"/>
      </w:r>
      <w:hyperlink w:anchor="_Toc467012439" w:history="1">
        <w:r w:rsidR="00CD13A2" w:rsidRPr="00E40DE5">
          <w:rPr>
            <w:rStyle w:val="Hyperlink"/>
            <w:rFonts w:cs="Times New Roman"/>
            <w:noProof/>
          </w:rPr>
          <w:t>Quadro 1 –  Estadiamento da DPOC com base na Espirometria (média ± desvio padrão dos três homens)</w:t>
        </w:r>
        <w:r w:rsidR="00CD13A2">
          <w:rPr>
            <w:noProof/>
            <w:webHidden/>
          </w:rPr>
          <w:tab/>
        </w:r>
        <w:r w:rsidR="00CD13A2">
          <w:rPr>
            <w:noProof/>
            <w:webHidden/>
          </w:rPr>
          <w:fldChar w:fldCharType="begin"/>
        </w:r>
        <w:r w:rsidR="00CD13A2">
          <w:rPr>
            <w:noProof/>
            <w:webHidden/>
          </w:rPr>
          <w:instrText xml:space="preserve"> PAGEREF _Toc467012439 \h </w:instrText>
        </w:r>
        <w:r w:rsidR="00CD13A2">
          <w:rPr>
            <w:noProof/>
            <w:webHidden/>
          </w:rPr>
        </w:r>
        <w:r w:rsidR="00CD13A2">
          <w:rPr>
            <w:noProof/>
            <w:webHidden/>
          </w:rPr>
          <w:fldChar w:fldCharType="separate"/>
        </w:r>
        <w:r w:rsidR="000F33F0">
          <w:rPr>
            <w:noProof/>
            <w:webHidden/>
          </w:rPr>
          <w:t>38</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40" w:history="1">
        <w:r w:rsidR="00CD13A2" w:rsidRPr="00E40DE5">
          <w:rPr>
            <w:rStyle w:val="Hyperlink"/>
            <w:rFonts w:cs="Times New Roman"/>
            <w:noProof/>
          </w:rPr>
          <w:t>Quadro 2 – Estadiamento da DPOC com base na Espirometria (média ± desvio padrão das mulheres)</w:t>
        </w:r>
        <w:r w:rsidR="00CD13A2">
          <w:rPr>
            <w:noProof/>
            <w:webHidden/>
          </w:rPr>
          <w:tab/>
        </w:r>
        <w:r w:rsidR="00CD13A2">
          <w:rPr>
            <w:noProof/>
            <w:webHidden/>
          </w:rPr>
          <w:fldChar w:fldCharType="begin"/>
        </w:r>
        <w:r w:rsidR="00CD13A2">
          <w:rPr>
            <w:noProof/>
            <w:webHidden/>
          </w:rPr>
          <w:instrText xml:space="preserve"> PAGEREF _Toc467012440 \h </w:instrText>
        </w:r>
        <w:r w:rsidR="00CD13A2">
          <w:rPr>
            <w:noProof/>
            <w:webHidden/>
          </w:rPr>
        </w:r>
        <w:r w:rsidR="00CD13A2">
          <w:rPr>
            <w:noProof/>
            <w:webHidden/>
          </w:rPr>
          <w:fldChar w:fldCharType="separate"/>
        </w:r>
        <w:r w:rsidR="000F33F0">
          <w:rPr>
            <w:noProof/>
            <w:webHidden/>
          </w:rPr>
          <w:t>39</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41" w:history="1">
        <w:r w:rsidR="00CD13A2" w:rsidRPr="00E40DE5">
          <w:rPr>
            <w:rStyle w:val="Hyperlink"/>
            <w:rFonts w:cs="Times New Roman"/>
            <w:noProof/>
          </w:rPr>
          <w:t>Quadro 3 – Variáveis analisadas após a realização do teste AVD-Glittre.</w:t>
        </w:r>
        <w:r w:rsidR="00CD13A2">
          <w:rPr>
            <w:noProof/>
            <w:webHidden/>
          </w:rPr>
          <w:tab/>
        </w:r>
        <w:r w:rsidR="00CD13A2">
          <w:rPr>
            <w:noProof/>
            <w:webHidden/>
          </w:rPr>
          <w:fldChar w:fldCharType="begin"/>
        </w:r>
        <w:r w:rsidR="00CD13A2">
          <w:rPr>
            <w:noProof/>
            <w:webHidden/>
          </w:rPr>
          <w:instrText xml:space="preserve"> PAGEREF _Toc467012441 \h </w:instrText>
        </w:r>
        <w:r w:rsidR="00CD13A2">
          <w:rPr>
            <w:noProof/>
            <w:webHidden/>
          </w:rPr>
        </w:r>
        <w:r w:rsidR="00CD13A2">
          <w:rPr>
            <w:noProof/>
            <w:webHidden/>
          </w:rPr>
          <w:fldChar w:fldCharType="separate"/>
        </w:r>
        <w:r w:rsidR="000F33F0">
          <w:rPr>
            <w:noProof/>
            <w:webHidden/>
          </w:rPr>
          <w:t>39</w:t>
        </w:r>
        <w:r w:rsidR="00CD13A2">
          <w:rPr>
            <w:noProof/>
            <w:webHidden/>
          </w:rPr>
          <w:fldChar w:fldCharType="end"/>
        </w:r>
      </w:hyperlink>
    </w:p>
    <w:p w:rsidR="00367D3D" w:rsidRDefault="001A0EA0" w:rsidP="00880A38">
      <w:pPr>
        <w:spacing w:after="0"/>
        <w:jc w:val="center"/>
        <w:rPr>
          <w:rFonts w:cs="Times New Roman"/>
          <w:b/>
        </w:rPr>
      </w:pPr>
      <w:r>
        <w:rPr>
          <w:rFonts w:cs="Times New Roman"/>
          <w:b/>
        </w:rPr>
        <w:fldChar w:fldCharType="end"/>
      </w: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D56B9E" w:rsidRDefault="00D56B9E"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center"/>
        <w:rPr>
          <w:rFonts w:cs="Times New Roman"/>
          <w:b/>
        </w:rPr>
      </w:pPr>
    </w:p>
    <w:p w:rsidR="00367D3D" w:rsidRDefault="00367D3D" w:rsidP="00367D3D">
      <w:pPr>
        <w:spacing w:after="0"/>
        <w:jc w:val="left"/>
        <w:rPr>
          <w:rFonts w:cs="Times New Roman"/>
          <w:b/>
        </w:rPr>
      </w:pPr>
    </w:p>
    <w:p w:rsidR="002D063E" w:rsidRDefault="002D063E" w:rsidP="00880A38">
      <w:pPr>
        <w:spacing w:after="0"/>
        <w:jc w:val="center"/>
        <w:rPr>
          <w:rFonts w:cs="Times New Roman"/>
          <w:b/>
        </w:rPr>
      </w:pPr>
      <w:r>
        <w:rPr>
          <w:rFonts w:cs="Times New Roman"/>
          <w:b/>
        </w:rPr>
        <w:lastRenderedPageBreak/>
        <w:t>LISTA DE GRÁFICOS</w:t>
      </w:r>
    </w:p>
    <w:p w:rsidR="00367D3D" w:rsidRDefault="00367D3D" w:rsidP="00880A38">
      <w:pPr>
        <w:spacing w:after="0"/>
        <w:jc w:val="center"/>
        <w:rPr>
          <w:rFonts w:cs="Times New Roman"/>
          <w:b/>
        </w:rPr>
      </w:pPr>
    </w:p>
    <w:p w:rsidR="00CD13A2" w:rsidRDefault="001A0EA0">
      <w:pPr>
        <w:pStyle w:val="ndicedeilustraes"/>
        <w:tabs>
          <w:tab w:val="right" w:leader="dot" w:pos="9061"/>
        </w:tabs>
        <w:rPr>
          <w:rFonts w:asciiTheme="minorHAnsi" w:eastAsiaTheme="minorEastAsia" w:hAnsiTheme="minorHAnsi" w:cstheme="minorBidi"/>
          <w:noProof/>
          <w:sz w:val="22"/>
          <w:szCs w:val="22"/>
          <w:lang w:eastAsia="pt-BR"/>
        </w:rPr>
      </w:pPr>
      <w:r>
        <w:rPr>
          <w:rFonts w:cs="Times New Roman"/>
          <w:b/>
        </w:rPr>
        <w:fldChar w:fldCharType="begin"/>
      </w:r>
      <w:r>
        <w:rPr>
          <w:rFonts w:cs="Times New Roman"/>
          <w:b/>
        </w:rPr>
        <w:instrText xml:space="preserve"> TOC \h \z \c "Gráfico" </w:instrText>
      </w:r>
      <w:r>
        <w:rPr>
          <w:rFonts w:cs="Times New Roman"/>
          <w:b/>
        </w:rPr>
        <w:fldChar w:fldCharType="separate"/>
      </w:r>
      <w:hyperlink w:anchor="_Toc467012455" w:history="1">
        <w:r w:rsidR="00CD13A2" w:rsidRPr="003B1628">
          <w:rPr>
            <w:rStyle w:val="Hyperlink"/>
            <w:rFonts w:cs="Times New Roman"/>
            <w:noProof/>
          </w:rPr>
          <w:t>Gráfico 1 – Comparação dos valores médios</w:t>
        </w:r>
        <w:r w:rsidR="00CD13A2">
          <w:rPr>
            <w:noProof/>
            <w:webHidden/>
          </w:rPr>
          <w:tab/>
        </w:r>
        <w:r w:rsidR="00CD13A2">
          <w:rPr>
            <w:noProof/>
            <w:webHidden/>
          </w:rPr>
          <w:fldChar w:fldCharType="begin"/>
        </w:r>
        <w:r w:rsidR="00CD13A2">
          <w:rPr>
            <w:noProof/>
            <w:webHidden/>
          </w:rPr>
          <w:instrText xml:space="preserve"> PAGEREF _Toc467012455 \h </w:instrText>
        </w:r>
        <w:r w:rsidR="00CD13A2">
          <w:rPr>
            <w:noProof/>
            <w:webHidden/>
          </w:rPr>
        </w:r>
        <w:r w:rsidR="00CD13A2">
          <w:rPr>
            <w:noProof/>
            <w:webHidden/>
          </w:rPr>
          <w:fldChar w:fldCharType="separate"/>
        </w:r>
        <w:r w:rsidR="000F33F0">
          <w:rPr>
            <w:noProof/>
            <w:webHidden/>
          </w:rPr>
          <w:t>44</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56" w:history="1">
        <w:r w:rsidR="00CD13A2" w:rsidRPr="003B1628">
          <w:rPr>
            <w:rStyle w:val="Hyperlink"/>
            <w:rFonts w:cs="Times New Roman"/>
            <w:noProof/>
          </w:rPr>
          <w:t>Gráfico 2 – Comparação dos valores médios do espectro de baixa frequência (LF) no período pré, durante e pós teste AVD-Glittre.</w:t>
        </w:r>
        <w:r w:rsidR="00CD13A2">
          <w:rPr>
            <w:noProof/>
            <w:webHidden/>
          </w:rPr>
          <w:tab/>
        </w:r>
        <w:r w:rsidR="00CD13A2">
          <w:rPr>
            <w:noProof/>
            <w:webHidden/>
          </w:rPr>
          <w:fldChar w:fldCharType="begin"/>
        </w:r>
        <w:r w:rsidR="00CD13A2">
          <w:rPr>
            <w:noProof/>
            <w:webHidden/>
          </w:rPr>
          <w:instrText xml:space="preserve"> PAGEREF _Toc467012456 \h </w:instrText>
        </w:r>
        <w:r w:rsidR="00CD13A2">
          <w:rPr>
            <w:noProof/>
            <w:webHidden/>
          </w:rPr>
        </w:r>
        <w:r w:rsidR="00CD13A2">
          <w:rPr>
            <w:noProof/>
            <w:webHidden/>
          </w:rPr>
          <w:fldChar w:fldCharType="separate"/>
        </w:r>
        <w:r w:rsidR="000F33F0">
          <w:rPr>
            <w:noProof/>
            <w:webHidden/>
          </w:rPr>
          <w:t>45</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57" w:history="1">
        <w:r w:rsidR="00CD13A2" w:rsidRPr="003B1628">
          <w:rPr>
            <w:rStyle w:val="Hyperlink"/>
            <w:rFonts w:cs="Times New Roman"/>
            <w:noProof/>
          </w:rPr>
          <w:t>Gráfico 3 – Comparação dos valores médios do espectro de alta frequência (HF) no período pré, durante e pós teste AVD-Glittre.</w:t>
        </w:r>
        <w:r w:rsidR="00CD13A2">
          <w:rPr>
            <w:noProof/>
            <w:webHidden/>
          </w:rPr>
          <w:tab/>
        </w:r>
        <w:r w:rsidR="00CD13A2">
          <w:rPr>
            <w:noProof/>
            <w:webHidden/>
          </w:rPr>
          <w:fldChar w:fldCharType="begin"/>
        </w:r>
        <w:r w:rsidR="00CD13A2">
          <w:rPr>
            <w:noProof/>
            <w:webHidden/>
          </w:rPr>
          <w:instrText xml:space="preserve"> PAGEREF _Toc467012457 \h </w:instrText>
        </w:r>
        <w:r w:rsidR="00CD13A2">
          <w:rPr>
            <w:noProof/>
            <w:webHidden/>
          </w:rPr>
        </w:r>
        <w:r w:rsidR="00CD13A2">
          <w:rPr>
            <w:noProof/>
            <w:webHidden/>
          </w:rPr>
          <w:fldChar w:fldCharType="separate"/>
        </w:r>
        <w:r w:rsidR="000F33F0">
          <w:rPr>
            <w:noProof/>
            <w:webHidden/>
          </w:rPr>
          <w:t>45</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58" w:history="1">
        <w:r w:rsidR="00CD13A2" w:rsidRPr="003B1628">
          <w:rPr>
            <w:rStyle w:val="Hyperlink"/>
            <w:rFonts w:cs="Times New Roman"/>
            <w:noProof/>
          </w:rPr>
          <w:t>Gráfico 4 – Comparação dos valores médios da relação do espectro de baixa/alta frequência (LF/HF) no período pré, durante e pós teste AVD-Glittre.</w:t>
        </w:r>
        <w:r w:rsidR="00CD13A2">
          <w:rPr>
            <w:noProof/>
            <w:webHidden/>
          </w:rPr>
          <w:tab/>
        </w:r>
        <w:r w:rsidR="00CD13A2">
          <w:rPr>
            <w:noProof/>
            <w:webHidden/>
          </w:rPr>
          <w:fldChar w:fldCharType="begin"/>
        </w:r>
        <w:r w:rsidR="00CD13A2">
          <w:rPr>
            <w:noProof/>
            <w:webHidden/>
          </w:rPr>
          <w:instrText xml:space="preserve"> PAGEREF _Toc467012458 \h </w:instrText>
        </w:r>
        <w:r w:rsidR="00CD13A2">
          <w:rPr>
            <w:noProof/>
            <w:webHidden/>
          </w:rPr>
        </w:r>
        <w:r w:rsidR="00CD13A2">
          <w:rPr>
            <w:noProof/>
            <w:webHidden/>
          </w:rPr>
          <w:fldChar w:fldCharType="separate"/>
        </w:r>
        <w:r w:rsidR="000F33F0">
          <w:rPr>
            <w:noProof/>
            <w:webHidden/>
          </w:rPr>
          <w:t>46</w:t>
        </w:r>
        <w:r w:rsidR="00CD13A2">
          <w:rPr>
            <w:noProof/>
            <w:webHidden/>
          </w:rPr>
          <w:fldChar w:fldCharType="end"/>
        </w:r>
      </w:hyperlink>
    </w:p>
    <w:p w:rsidR="00CD13A2" w:rsidRDefault="004D0D42">
      <w:pPr>
        <w:pStyle w:val="ndicedeilustraes"/>
        <w:tabs>
          <w:tab w:val="right" w:leader="dot" w:pos="9061"/>
        </w:tabs>
        <w:rPr>
          <w:rFonts w:asciiTheme="minorHAnsi" w:eastAsiaTheme="minorEastAsia" w:hAnsiTheme="minorHAnsi" w:cstheme="minorBidi"/>
          <w:noProof/>
          <w:sz w:val="22"/>
          <w:szCs w:val="22"/>
          <w:lang w:eastAsia="pt-BR"/>
        </w:rPr>
      </w:pPr>
      <w:hyperlink w:anchor="_Toc467012459" w:history="1">
        <w:r w:rsidR="00CD13A2" w:rsidRPr="003B1628">
          <w:rPr>
            <w:rStyle w:val="Hyperlink"/>
            <w:rFonts w:cs="Times New Roman"/>
            <w:noProof/>
          </w:rPr>
          <w:t>Gráfico 5 – Diagrama de dispersão e reta de regressão para a relação entre os anos/maço e valor médio da frequência cardíaca (FC) durante a realização do teste AVD-Glittre.</w:t>
        </w:r>
        <w:r w:rsidR="00CD13A2">
          <w:rPr>
            <w:noProof/>
            <w:webHidden/>
          </w:rPr>
          <w:tab/>
        </w:r>
        <w:r w:rsidR="00CD13A2">
          <w:rPr>
            <w:noProof/>
            <w:webHidden/>
          </w:rPr>
          <w:fldChar w:fldCharType="begin"/>
        </w:r>
        <w:r w:rsidR="00CD13A2">
          <w:rPr>
            <w:noProof/>
            <w:webHidden/>
          </w:rPr>
          <w:instrText xml:space="preserve"> PAGEREF _Toc467012459 \h </w:instrText>
        </w:r>
        <w:r w:rsidR="00CD13A2">
          <w:rPr>
            <w:noProof/>
            <w:webHidden/>
          </w:rPr>
        </w:r>
        <w:r w:rsidR="00CD13A2">
          <w:rPr>
            <w:noProof/>
            <w:webHidden/>
          </w:rPr>
          <w:fldChar w:fldCharType="separate"/>
        </w:r>
        <w:r w:rsidR="000F33F0">
          <w:rPr>
            <w:noProof/>
            <w:webHidden/>
          </w:rPr>
          <w:t>46</w:t>
        </w:r>
        <w:r w:rsidR="00CD13A2">
          <w:rPr>
            <w:noProof/>
            <w:webHidden/>
          </w:rPr>
          <w:fldChar w:fldCharType="end"/>
        </w:r>
      </w:hyperlink>
    </w:p>
    <w:p w:rsidR="002D063E" w:rsidRDefault="001A0EA0" w:rsidP="00880A38">
      <w:pPr>
        <w:spacing w:after="0"/>
        <w:jc w:val="center"/>
        <w:rPr>
          <w:rFonts w:cs="Times New Roman"/>
          <w:b/>
        </w:rPr>
      </w:pPr>
      <w:r>
        <w:rPr>
          <w:rFonts w:cs="Times New Roman"/>
          <w:b/>
        </w:rPr>
        <w:fldChar w:fldCharType="end"/>
      </w: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2D063E" w:rsidRDefault="002D063E" w:rsidP="00D555C1">
      <w:pPr>
        <w:spacing w:after="0"/>
        <w:jc w:val="center"/>
        <w:rPr>
          <w:rFonts w:cs="Times New Roman"/>
          <w:b/>
        </w:rPr>
      </w:pPr>
    </w:p>
    <w:p w:rsidR="0051065A" w:rsidRDefault="0051065A" w:rsidP="00D555C1">
      <w:pPr>
        <w:spacing w:after="0"/>
        <w:jc w:val="center"/>
        <w:rPr>
          <w:rFonts w:cs="Times New Roman"/>
          <w:b/>
        </w:rPr>
      </w:pPr>
    </w:p>
    <w:p w:rsidR="002D063E" w:rsidRDefault="002D063E" w:rsidP="00D555C1">
      <w:pPr>
        <w:spacing w:after="0"/>
        <w:jc w:val="center"/>
        <w:rPr>
          <w:rFonts w:cs="Times New Roman"/>
          <w:b/>
        </w:rPr>
      </w:pPr>
    </w:p>
    <w:p w:rsidR="00D555C1" w:rsidRDefault="00D555C1" w:rsidP="00880A38">
      <w:pPr>
        <w:spacing w:after="0"/>
        <w:jc w:val="center"/>
        <w:rPr>
          <w:rFonts w:cs="Times New Roman"/>
          <w:b/>
        </w:rPr>
      </w:pPr>
      <w:r w:rsidRPr="006801F2">
        <w:rPr>
          <w:rFonts w:cs="Times New Roman"/>
          <w:b/>
        </w:rPr>
        <w:lastRenderedPageBreak/>
        <w:t>LISTA DE ABREVIATURAS E SIGLAS</w:t>
      </w:r>
    </w:p>
    <w:p w:rsidR="008632F8" w:rsidRDefault="008632F8" w:rsidP="00880A38">
      <w:pPr>
        <w:spacing w:after="0"/>
        <w:rPr>
          <w:rFonts w:cs="Times New Roman"/>
        </w:rPr>
      </w:pPr>
    </w:p>
    <w:p w:rsidR="008632F8" w:rsidRDefault="008632F8" w:rsidP="00880A38">
      <w:pPr>
        <w:spacing w:after="0"/>
        <w:rPr>
          <w:rFonts w:cs="Times New Roman"/>
        </w:rPr>
      </w:pPr>
      <w:r w:rsidRPr="005B04D7">
        <w:rPr>
          <w:rFonts w:cs="Times New Roman"/>
          <w:b/>
        </w:rPr>
        <w:t>ASR</w:t>
      </w:r>
      <w:r>
        <w:rPr>
          <w:rFonts w:cs="Times New Roman"/>
        </w:rPr>
        <w:t xml:space="preserve"> – Arritmia Sinusal Respiratória </w:t>
      </w:r>
    </w:p>
    <w:p w:rsidR="00D555C1" w:rsidRDefault="00D555C1" w:rsidP="00880A38">
      <w:pPr>
        <w:spacing w:after="0"/>
        <w:rPr>
          <w:rFonts w:cs="Times New Roman"/>
          <w:color w:val="000000"/>
        </w:rPr>
      </w:pPr>
      <w:r w:rsidRPr="005B04D7">
        <w:rPr>
          <w:rFonts w:cs="Times New Roman"/>
          <w:b/>
          <w:color w:val="000000"/>
        </w:rPr>
        <w:t>AVD</w:t>
      </w:r>
      <w:r w:rsidRPr="006801F2">
        <w:rPr>
          <w:rFonts w:cs="Times New Roman"/>
          <w:color w:val="000000"/>
        </w:rPr>
        <w:t xml:space="preserve"> – Atividade de Vida Diária</w:t>
      </w:r>
    </w:p>
    <w:p w:rsidR="00242854" w:rsidRDefault="00242854" w:rsidP="00880A38">
      <w:pPr>
        <w:spacing w:after="0"/>
        <w:rPr>
          <w:rFonts w:cs="Times New Roman"/>
          <w:color w:val="000000"/>
        </w:rPr>
      </w:pPr>
      <w:r w:rsidRPr="005B04D7">
        <w:rPr>
          <w:rFonts w:cs="Times New Roman"/>
          <w:b/>
          <w:color w:val="000000"/>
        </w:rPr>
        <w:t>AVE</w:t>
      </w:r>
      <w:r>
        <w:rPr>
          <w:rFonts w:cs="Times New Roman"/>
          <w:color w:val="000000"/>
        </w:rPr>
        <w:t xml:space="preserve"> – Acidente Encefálico</w:t>
      </w:r>
    </w:p>
    <w:p w:rsidR="0020478F" w:rsidRDefault="0020478F" w:rsidP="00880A38">
      <w:pPr>
        <w:spacing w:after="0"/>
        <w:rPr>
          <w:rFonts w:cs="Times New Roman"/>
          <w:color w:val="000000"/>
        </w:rPr>
      </w:pPr>
      <w:r w:rsidRPr="005B04D7">
        <w:rPr>
          <w:rFonts w:cs="Times New Roman"/>
          <w:b/>
          <w:color w:val="000000"/>
        </w:rPr>
        <w:t>BD</w:t>
      </w:r>
      <w:r>
        <w:rPr>
          <w:rFonts w:cs="Times New Roman"/>
          <w:color w:val="000000"/>
        </w:rPr>
        <w:t xml:space="preserve"> – Brocodilatador</w:t>
      </w:r>
    </w:p>
    <w:p w:rsidR="0020478F" w:rsidRPr="006801F2" w:rsidRDefault="0020478F" w:rsidP="00880A38">
      <w:pPr>
        <w:spacing w:after="0"/>
        <w:rPr>
          <w:rFonts w:cs="Times New Roman"/>
          <w:color w:val="000000"/>
        </w:rPr>
      </w:pPr>
      <w:r w:rsidRPr="005B04D7">
        <w:rPr>
          <w:rFonts w:cs="Times New Roman"/>
          <w:b/>
          <w:color w:val="000000"/>
        </w:rPr>
        <w:t>BORG</w:t>
      </w:r>
      <w:r>
        <w:rPr>
          <w:rFonts w:cs="Times New Roman"/>
          <w:color w:val="000000"/>
        </w:rPr>
        <w:t xml:space="preserve"> – Nível de Cansaço </w:t>
      </w:r>
    </w:p>
    <w:p w:rsidR="008632F8" w:rsidRDefault="008632F8" w:rsidP="00880A38">
      <w:pPr>
        <w:spacing w:after="0"/>
        <w:rPr>
          <w:rFonts w:cs="Times New Roman"/>
        </w:rPr>
      </w:pPr>
      <w:r w:rsidRPr="005B04D7">
        <w:rPr>
          <w:rFonts w:cs="Times New Roman"/>
          <w:b/>
        </w:rPr>
        <w:t>CLIFOR</w:t>
      </w:r>
      <w:r>
        <w:rPr>
          <w:rFonts w:cs="Times New Roman"/>
        </w:rPr>
        <w:t xml:space="preserve"> – Clínica Escola de Saúde</w:t>
      </w:r>
    </w:p>
    <w:p w:rsidR="008632F8" w:rsidRDefault="008632F8" w:rsidP="00880A38">
      <w:pPr>
        <w:spacing w:after="0"/>
        <w:rPr>
          <w:rFonts w:cs="Times New Roman"/>
        </w:rPr>
      </w:pPr>
      <w:r w:rsidRPr="005B04D7">
        <w:rPr>
          <w:rFonts w:cs="Times New Roman"/>
          <w:b/>
        </w:rPr>
        <w:t>CI</w:t>
      </w:r>
      <w:r>
        <w:rPr>
          <w:rFonts w:cs="Times New Roman"/>
        </w:rPr>
        <w:t xml:space="preserve"> – Capacidade Inspiratória</w:t>
      </w:r>
    </w:p>
    <w:p w:rsidR="008632F8" w:rsidRDefault="008632F8" w:rsidP="00880A38">
      <w:pPr>
        <w:spacing w:after="0"/>
        <w:rPr>
          <w:rFonts w:cs="Times New Roman"/>
        </w:rPr>
      </w:pPr>
      <w:r w:rsidRPr="005B04D7">
        <w:rPr>
          <w:rFonts w:cs="Times New Roman"/>
          <w:b/>
        </w:rPr>
        <w:t>CPT</w:t>
      </w:r>
      <w:r>
        <w:rPr>
          <w:rFonts w:cs="Times New Roman"/>
        </w:rPr>
        <w:t xml:space="preserve"> – Capacidade Pulmonar Total</w:t>
      </w:r>
    </w:p>
    <w:p w:rsidR="008632F8" w:rsidRDefault="008632F8" w:rsidP="00880A38">
      <w:pPr>
        <w:spacing w:after="0"/>
        <w:rPr>
          <w:rFonts w:cs="Times New Roman"/>
        </w:rPr>
      </w:pPr>
      <w:r w:rsidRPr="005B04D7">
        <w:rPr>
          <w:rFonts w:cs="Times New Roman"/>
          <w:b/>
        </w:rPr>
        <w:t>CRF</w:t>
      </w:r>
      <w:r>
        <w:rPr>
          <w:rFonts w:cs="Times New Roman"/>
        </w:rPr>
        <w:t xml:space="preserve"> – Capacidade Residual Funcional</w:t>
      </w:r>
    </w:p>
    <w:p w:rsidR="00242854" w:rsidRDefault="00242854" w:rsidP="00880A38">
      <w:pPr>
        <w:spacing w:after="0"/>
        <w:rPr>
          <w:rFonts w:cs="Times New Roman"/>
        </w:rPr>
      </w:pPr>
      <w:r w:rsidRPr="005B04D7">
        <w:rPr>
          <w:rFonts w:cs="Times New Roman"/>
          <w:b/>
        </w:rPr>
        <w:t>CV</w:t>
      </w:r>
      <w:r>
        <w:rPr>
          <w:rFonts w:cs="Times New Roman"/>
        </w:rPr>
        <w:t xml:space="preserve"> – Capacidade Vital</w:t>
      </w:r>
    </w:p>
    <w:p w:rsidR="0020478F" w:rsidRDefault="0020478F" w:rsidP="0020478F">
      <w:pPr>
        <w:spacing w:after="0"/>
        <w:rPr>
          <w:rFonts w:cs="Times New Roman"/>
        </w:rPr>
      </w:pPr>
      <w:r w:rsidRPr="005B04D7">
        <w:rPr>
          <w:rFonts w:cs="Times New Roman"/>
          <w:b/>
        </w:rPr>
        <w:t>CVF</w:t>
      </w:r>
      <w:r>
        <w:rPr>
          <w:rFonts w:cs="Times New Roman"/>
        </w:rPr>
        <w:t xml:space="preserve"> – Capacidade Vital Forçada</w:t>
      </w:r>
    </w:p>
    <w:p w:rsidR="008632F8" w:rsidRDefault="00D555C1" w:rsidP="00880A38">
      <w:pPr>
        <w:spacing w:after="0"/>
        <w:rPr>
          <w:rFonts w:cs="Times New Roman"/>
          <w:color w:val="231F20"/>
        </w:rPr>
      </w:pPr>
      <w:r w:rsidRPr="005B04D7">
        <w:rPr>
          <w:rFonts w:cs="Times New Roman"/>
          <w:b/>
          <w:color w:val="231F20"/>
        </w:rPr>
        <w:t>DF</w:t>
      </w:r>
      <w:r w:rsidRPr="006801F2">
        <w:rPr>
          <w:rFonts w:cs="Times New Roman"/>
          <w:color w:val="231F20"/>
        </w:rPr>
        <w:t xml:space="preserve"> – Domínio de frequência</w:t>
      </w:r>
    </w:p>
    <w:p w:rsidR="008632F8" w:rsidRPr="006801F2" w:rsidRDefault="008632F8" w:rsidP="00880A38">
      <w:pPr>
        <w:spacing w:after="0"/>
        <w:jc w:val="left"/>
        <w:rPr>
          <w:rFonts w:cs="Times New Roman"/>
        </w:rPr>
      </w:pPr>
      <w:r w:rsidRPr="005B04D7">
        <w:rPr>
          <w:rFonts w:cs="Times New Roman"/>
          <w:b/>
        </w:rPr>
        <w:t>DPOC</w:t>
      </w:r>
      <w:r w:rsidRPr="006801F2">
        <w:rPr>
          <w:rFonts w:cs="Times New Roman"/>
        </w:rPr>
        <w:t xml:space="preserve"> – Doença Pulmonar Obstrutiva Crônica</w:t>
      </w:r>
    </w:p>
    <w:p w:rsidR="00D555C1" w:rsidRPr="006801F2" w:rsidRDefault="00D555C1" w:rsidP="00880A38">
      <w:pPr>
        <w:spacing w:after="0"/>
      </w:pPr>
      <w:r w:rsidRPr="005B04D7">
        <w:rPr>
          <w:rFonts w:cs="Times New Roman"/>
          <w:b/>
          <w:color w:val="231F20"/>
        </w:rPr>
        <w:t>DT</w:t>
      </w:r>
      <w:r w:rsidRPr="006801F2">
        <w:rPr>
          <w:rFonts w:cs="Times New Roman"/>
          <w:color w:val="231F20"/>
        </w:rPr>
        <w:t xml:space="preserve"> – Domínio de </w:t>
      </w:r>
      <w:r w:rsidR="00242854" w:rsidRPr="006801F2">
        <w:rPr>
          <w:rFonts w:cs="Times New Roman"/>
          <w:color w:val="231F20"/>
        </w:rPr>
        <w:t>Tempo</w:t>
      </w:r>
    </w:p>
    <w:p w:rsidR="00D555C1" w:rsidRPr="006801F2" w:rsidRDefault="00D555C1" w:rsidP="00880A38">
      <w:pPr>
        <w:spacing w:after="0"/>
      </w:pPr>
      <w:r w:rsidRPr="005B04D7">
        <w:rPr>
          <w:rFonts w:cs="Times New Roman"/>
          <w:b/>
          <w:color w:val="231F20"/>
        </w:rPr>
        <w:t>ECG</w:t>
      </w:r>
      <w:r w:rsidRPr="006801F2">
        <w:rPr>
          <w:rFonts w:cs="Times New Roman"/>
          <w:color w:val="231F20"/>
        </w:rPr>
        <w:t xml:space="preserve"> – Eletrocardiograma</w:t>
      </w:r>
    </w:p>
    <w:p w:rsidR="00D555C1" w:rsidRPr="006801F2" w:rsidRDefault="00D555C1" w:rsidP="00880A38">
      <w:pPr>
        <w:spacing w:after="0"/>
      </w:pPr>
      <w:r w:rsidRPr="005B04D7">
        <w:rPr>
          <w:b/>
        </w:rPr>
        <w:t>FC</w:t>
      </w:r>
      <w:r w:rsidRPr="006801F2">
        <w:t xml:space="preserve"> – Frequência Cardíaca</w:t>
      </w:r>
    </w:p>
    <w:p w:rsidR="00D555C1" w:rsidRDefault="00D555C1" w:rsidP="00880A38">
      <w:pPr>
        <w:spacing w:after="0"/>
        <w:rPr>
          <w:rFonts w:cs="Times New Roman"/>
          <w:i/>
          <w:lang w:val="en-US"/>
        </w:rPr>
      </w:pPr>
      <w:r w:rsidRPr="005B04D7">
        <w:rPr>
          <w:rFonts w:cs="Times New Roman"/>
          <w:b/>
          <w:lang w:val="en-US"/>
        </w:rPr>
        <w:t>GOLD</w:t>
      </w:r>
      <w:r w:rsidRPr="006801F2">
        <w:rPr>
          <w:rFonts w:cs="Times New Roman"/>
          <w:lang w:val="en-US"/>
        </w:rPr>
        <w:t xml:space="preserve"> – </w:t>
      </w:r>
      <w:r w:rsidRPr="009F693C">
        <w:rPr>
          <w:rFonts w:cs="Times New Roman"/>
          <w:i/>
          <w:lang w:val="en-US"/>
        </w:rPr>
        <w:t>Global Initiative For Chronic Obstructive Lung Disease</w:t>
      </w:r>
    </w:p>
    <w:p w:rsidR="00242854" w:rsidRPr="00242854" w:rsidRDefault="00242854" w:rsidP="00880A38">
      <w:pPr>
        <w:spacing w:after="0"/>
        <w:rPr>
          <w:rFonts w:cs="Times New Roman"/>
          <w:lang w:val="en-US"/>
        </w:rPr>
      </w:pPr>
      <w:r w:rsidRPr="005B04D7">
        <w:rPr>
          <w:rFonts w:cs="Times New Roman"/>
          <w:b/>
          <w:lang w:val="en-US"/>
        </w:rPr>
        <w:t>HF</w:t>
      </w:r>
      <w:r>
        <w:rPr>
          <w:rFonts w:cs="Times New Roman"/>
          <w:lang w:val="en-US"/>
        </w:rPr>
        <w:t xml:space="preserve"> – </w:t>
      </w:r>
      <w:r w:rsidRPr="00242854">
        <w:rPr>
          <w:rFonts w:cs="Times New Roman"/>
          <w:i/>
          <w:lang w:val="en-US"/>
        </w:rPr>
        <w:t>High Frequency</w:t>
      </w:r>
    </w:p>
    <w:p w:rsidR="008632F8" w:rsidRDefault="008632F8" w:rsidP="00880A38">
      <w:pPr>
        <w:spacing w:after="0"/>
        <w:rPr>
          <w:rFonts w:cs="Times New Roman"/>
        </w:rPr>
      </w:pPr>
      <w:r w:rsidRPr="005B04D7">
        <w:rPr>
          <w:rFonts w:cs="Times New Roman"/>
          <w:b/>
        </w:rPr>
        <w:t>IMC</w:t>
      </w:r>
      <w:r>
        <w:rPr>
          <w:rFonts w:cs="Times New Roman"/>
        </w:rPr>
        <w:t xml:space="preserve"> – Índice de Massa Corporal</w:t>
      </w:r>
    </w:p>
    <w:p w:rsidR="00242854" w:rsidRDefault="00242854" w:rsidP="00880A38">
      <w:pPr>
        <w:spacing w:after="0"/>
        <w:rPr>
          <w:rFonts w:cs="Times New Roman"/>
        </w:rPr>
      </w:pPr>
      <w:r w:rsidRPr="005B04D7">
        <w:rPr>
          <w:rFonts w:cs="Times New Roman"/>
          <w:b/>
        </w:rPr>
        <w:t xml:space="preserve">iR-R </w:t>
      </w:r>
      <w:r>
        <w:rPr>
          <w:rFonts w:cs="Times New Roman"/>
        </w:rPr>
        <w:t xml:space="preserve">– Intervalo de Ciclo Cardíaco </w:t>
      </w:r>
    </w:p>
    <w:p w:rsidR="00242854" w:rsidRDefault="00242854" w:rsidP="00880A38">
      <w:pPr>
        <w:spacing w:after="0"/>
        <w:rPr>
          <w:rFonts w:cs="Times New Roman"/>
        </w:rPr>
      </w:pPr>
      <w:r w:rsidRPr="005B04D7">
        <w:rPr>
          <w:rFonts w:cs="Times New Roman"/>
          <w:b/>
        </w:rPr>
        <w:t>LF</w:t>
      </w:r>
      <w:r>
        <w:rPr>
          <w:rFonts w:cs="Times New Roman"/>
        </w:rPr>
        <w:t xml:space="preserve"> – </w:t>
      </w:r>
      <w:r w:rsidRPr="00242854">
        <w:rPr>
          <w:rFonts w:cs="Times New Roman"/>
          <w:i/>
        </w:rPr>
        <w:t>Low</w:t>
      </w:r>
      <w:r>
        <w:rPr>
          <w:rFonts w:cs="Times New Roman"/>
        </w:rPr>
        <w:t xml:space="preserve"> </w:t>
      </w:r>
      <w:r w:rsidRPr="00242854">
        <w:rPr>
          <w:rFonts w:cs="Times New Roman"/>
          <w:i/>
          <w:lang w:val="en-US"/>
        </w:rPr>
        <w:t>Frequency</w:t>
      </w:r>
    </w:p>
    <w:p w:rsidR="008632F8" w:rsidRDefault="008632F8" w:rsidP="00880A38">
      <w:pPr>
        <w:spacing w:after="0"/>
        <w:rPr>
          <w:rFonts w:cs="Times New Roman"/>
        </w:rPr>
      </w:pPr>
      <w:r w:rsidRPr="005B04D7">
        <w:rPr>
          <w:rFonts w:cs="Times New Roman"/>
          <w:b/>
        </w:rPr>
        <w:t>MMSS</w:t>
      </w:r>
      <w:r>
        <w:rPr>
          <w:rFonts w:cs="Times New Roman"/>
        </w:rPr>
        <w:t xml:space="preserve"> – Membros Superiores</w:t>
      </w:r>
    </w:p>
    <w:p w:rsidR="008632F8" w:rsidRDefault="008632F8" w:rsidP="00880A38">
      <w:pPr>
        <w:spacing w:after="0"/>
        <w:rPr>
          <w:rFonts w:cs="Times New Roman"/>
        </w:rPr>
      </w:pPr>
      <w:r w:rsidRPr="005B04D7">
        <w:rPr>
          <w:rFonts w:cs="Times New Roman"/>
          <w:b/>
        </w:rPr>
        <w:t>OMS</w:t>
      </w:r>
      <w:r>
        <w:rPr>
          <w:rFonts w:cs="Times New Roman"/>
        </w:rPr>
        <w:t xml:space="preserve"> </w:t>
      </w:r>
      <w:r w:rsidR="0020478F">
        <w:rPr>
          <w:rFonts w:cs="Times New Roman"/>
        </w:rPr>
        <w:t xml:space="preserve">– Organização Mundial da Saúde </w:t>
      </w:r>
    </w:p>
    <w:p w:rsidR="0020478F" w:rsidRDefault="0020478F" w:rsidP="00880A38">
      <w:pPr>
        <w:spacing w:after="0"/>
        <w:rPr>
          <w:rFonts w:cs="Times New Roman"/>
        </w:rPr>
      </w:pPr>
      <w:r w:rsidRPr="005B04D7">
        <w:rPr>
          <w:rFonts w:cs="Times New Roman"/>
          <w:b/>
        </w:rPr>
        <w:t>PA</w:t>
      </w:r>
      <w:r>
        <w:rPr>
          <w:rFonts w:cs="Times New Roman"/>
        </w:rPr>
        <w:t xml:space="preserve"> – Pressão Arterial</w:t>
      </w:r>
    </w:p>
    <w:p w:rsidR="008632F8" w:rsidRDefault="008632F8" w:rsidP="00880A38">
      <w:pPr>
        <w:spacing w:after="0"/>
        <w:rPr>
          <w:rFonts w:cs="Times New Roman"/>
        </w:rPr>
      </w:pPr>
      <w:r w:rsidRPr="005B04D7">
        <w:rPr>
          <w:rFonts w:cs="Times New Roman"/>
          <w:b/>
        </w:rPr>
        <w:t>SNA</w:t>
      </w:r>
      <w:r>
        <w:rPr>
          <w:rFonts w:cs="Times New Roman"/>
        </w:rPr>
        <w:t xml:space="preserve"> – Sistema Nervoso Autônomo</w:t>
      </w:r>
    </w:p>
    <w:p w:rsidR="008632F8" w:rsidRDefault="008632F8" w:rsidP="00880A38">
      <w:pPr>
        <w:spacing w:after="0"/>
        <w:rPr>
          <w:rFonts w:cs="Times New Roman"/>
        </w:rPr>
      </w:pPr>
      <w:r w:rsidRPr="005B04D7">
        <w:rPr>
          <w:rFonts w:cs="Times New Roman"/>
          <w:b/>
        </w:rPr>
        <w:t>SNAP</w:t>
      </w:r>
      <w:r>
        <w:rPr>
          <w:rFonts w:cs="Times New Roman"/>
        </w:rPr>
        <w:t xml:space="preserve"> – Sistema Nervoso Autônomo Parassimpático </w:t>
      </w:r>
    </w:p>
    <w:p w:rsidR="008632F8" w:rsidRDefault="008632F8" w:rsidP="00880A38">
      <w:pPr>
        <w:spacing w:after="0"/>
        <w:rPr>
          <w:rFonts w:cs="Times New Roman"/>
        </w:rPr>
      </w:pPr>
      <w:r w:rsidRPr="005B04D7">
        <w:rPr>
          <w:rFonts w:cs="Times New Roman"/>
          <w:b/>
        </w:rPr>
        <w:t>SNAS</w:t>
      </w:r>
      <w:r>
        <w:rPr>
          <w:rFonts w:cs="Times New Roman"/>
        </w:rPr>
        <w:t xml:space="preserve"> – Sistema Nervoso Autônomo Simpático</w:t>
      </w:r>
    </w:p>
    <w:p w:rsidR="0020478F" w:rsidRDefault="0020478F" w:rsidP="00880A38">
      <w:pPr>
        <w:spacing w:after="0"/>
        <w:rPr>
          <w:rFonts w:cs="Times New Roman"/>
        </w:rPr>
      </w:pPr>
      <w:r w:rsidRPr="005B04D7">
        <w:rPr>
          <w:rFonts w:cs="Times New Roman"/>
          <w:b/>
        </w:rPr>
        <w:t>SPO</w:t>
      </w:r>
      <w:r w:rsidRPr="005B04D7">
        <w:rPr>
          <w:rFonts w:cs="Times New Roman"/>
          <w:b/>
          <w:vertAlign w:val="subscript"/>
        </w:rPr>
        <w:t>2</w:t>
      </w:r>
      <w:r>
        <w:rPr>
          <w:rFonts w:cs="Times New Roman"/>
        </w:rPr>
        <w:t xml:space="preserve"> – Saturação Periférica de Oxigênio</w:t>
      </w:r>
    </w:p>
    <w:p w:rsidR="008632F8" w:rsidRDefault="008632F8" w:rsidP="00880A38">
      <w:pPr>
        <w:spacing w:after="0"/>
        <w:rPr>
          <w:rFonts w:cs="Times New Roman"/>
        </w:rPr>
      </w:pPr>
      <w:r w:rsidRPr="005B04D7">
        <w:rPr>
          <w:rFonts w:cs="Times New Roman"/>
          <w:b/>
        </w:rPr>
        <w:t>SUS</w:t>
      </w:r>
      <w:r>
        <w:rPr>
          <w:rFonts w:cs="Times New Roman"/>
        </w:rPr>
        <w:t xml:space="preserve"> – Sistema Único de Saúde</w:t>
      </w:r>
    </w:p>
    <w:p w:rsidR="0020478F" w:rsidRDefault="0020478F" w:rsidP="00880A38">
      <w:pPr>
        <w:spacing w:after="0"/>
        <w:rPr>
          <w:rFonts w:cs="Times New Roman"/>
        </w:rPr>
      </w:pPr>
      <w:r w:rsidRPr="005B04D7">
        <w:rPr>
          <w:rFonts w:cs="Times New Roman"/>
          <w:b/>
        </w:rPr>
        <w:t>TC6</w:t>
      </w:r>
      <w:r>
        <w:rPr>
          <w:rFonts w:cs="Times New Roman"/>
        </w:rPr>
        <w:t xml:space="preserve"> – Teste de Caminhada de Seis Minutos</w:t>
      </w:r>
    </w:p>
    <w:p w:rsidR="008632F8" w:rsidRDefault="008632F8" w:rsidP="00880A38">
      <w:pPr>
        <w:spacing w:after="0"/>
        <w:rPr>
          <w:rFonts w:cs="Times New Roman"/>
        </w:rPr>
      </w:pPr>
      <w:r w:rsidRPr="005B04D7">
        <w:rPr>
          <w:rFonts w:cs="Times New Roman"/>
          <w:b/>
        </w:rPr>
        <w:lastRenderedPageBreak/>
        <w:t>TCLE</w:t>
      </w:r>
      <w:r w:rsidRPr="006801F2">
        <w:rPr>
          <w:rFonts w:cs="Times New Roman"/>
        </w:rPr>
        <w:t xml:space="preserve"> – Termo de Consentimento Livre e Esclarecido</w:t>
      </w:r>
    </w:p>
    <w:p w:rsidR="008632F8" w:rsidRDefault="008632F8" w:rsidP="00880A38">
      <w:pPr>
        <w:spacing w:after="0"/>
        <w:rPr>
          <w:rFonts w:cs="Times New Roman"/>
        </w:rPr>
      </w:pPr>
      <w:r w:rsidRPr="005B04D7">
        <w:rPr>
          <w:rFonts w:cs="Times New Roman"/>
          <w:b/>
        </w:rPr>
        <w:t>TGlittre</w:t>
      </w:r>
      <w:r w:rsidRPr="006801F2">
        <w:rPr>
          <w:rFonts w:cs="Times New Roman"/>
        </w:rPr>
        <w:t xml:space="preserve"> – Teste de Capacidade Fu</w:t>
      </w:r>
      <w:r w:rsidR="009F693C">
        <w:rPr>
          <w:rFonts w:cs="Times New Roman"/>
        </w:rPr>
        <w:t>nci</w:t>
      </w:r>
      <w:r w:rsidR="00242854">
        <w:rPr>
          <w:rFonts w:cs="Times New Roman"/>
        </w:rPr>
        <w:t>onal</w:t>
      </w:r>
    </w:p>
    <w:p w:rsidR="0020478F" w:rsidRDefault="0020478F" w:rsidP="00880A38">
      <w:pPr>
        <w:spacing w:after="0"/>
        <w:rPr>
          <w:rFonts w:cs="Times New Roman"/>
        </w:rPr>
      </w:pPr>
      <w:r w:rsidRPr="005B04D7">
        <w:rPr>
          <w:rFonts w:cs="Times New Roman"/>
          <w:b/>
        </w:rPr>
        <w:t>TOF</w:t>
      </w:r>
      <w:r>
        <w:rPr>
          <w:rFonts w:cs="Times New Roman"/>
        </w:rPr>
        <w:t xml:space="preserve"> – Técnica de Oscilação Forçada</w:t>
      </w:r>
    </w:p>
    <w:p w:rsidR="00242854" w:rsidRPr="006801F2" w:rsidRDefault="00242854" w:rsidP="00880A38">
      <w:pPr>
        <w:spacing w:after="0"/>
        <w:rPr>
          <w:rFonts w:cs="Times New Roman"/>
        </w:rPr>
      </w:pPr>
      <w:r w:rsidRPr="005B04D7">
        <w:rPr>
          <w:rFonts w:cs="Times New Roman"/>
          <w:b/>
        </w:rPr>
        <w:t>UAPS</w:t>
      </w:r>
      <w:r>
        <w:rPr>
          <w:rFonts w:cs="Times New Roman"/>
        </w:rPr>
        <w:t xml:space="preserve"> – Unidade de Atenção Primaria </w:t>
      </w:r>
      <w:r w:rsidR="0020478F">
        <w:rPr>
          <w:rFonts w:cs="Times New Roman"/>
        </w:rPr>
        <w:t>a Saúde</w:t>
      </w:r>
    </w:p>
    <w:p w:rsidR="008632F8" w:rsidRPr="006801F2" w:rsidRDefault="008632F8" w:rsidP="00880A38">
      <w:pPr>
        <w:spacing w:after="0"/>
        <w:rPr>
          <w:rFonts w:cs="Times New Roman"/>
        </w:rPr>
      </w:pPr>
      <w:r w:rsidRPr="005B04D7">
        <w:rPr>
          <w:rFonts w:cs="Times New Roman"/>
          <w:b/>
        </w:rPr>
        <w:t xml:space="preserve">UBS </w:t>
      </w:r>
      <w:r w:rsidRPr="006801F2">
        <w:rPr>
          <w:rFonts w:cs="Times New Roman"/>
        </w:rPr>
        <w:t>– Unidade Básica de Saúde</w:t>
      </w:r>
    </w:p>
    <w:p w:rsidR="008632F8" w:rsidRDefault="008632F8" w:rsidP="00880A38">
      <w:pPr>
        <w:spacing w:after="0"/>
        <w:rPr>
          <w:rFonts w:cs="Times New Roman"/>
        </w:rPr>
      </w:pPr>
      <w:r w:rsidRPr="005B04D7">
        <w:rPr>
          <w:rFonts w:cs="Times New Roman"/>
          <w:b/>
        </w:rPr>
        <w:t xml:space="preserve">UNIFOR-MG </w:t>
      </w:r>
      <w:r>
        <w:rPr>
          <w:rFonts w:cs="Times New Roman"/>
        </w:rPr>
        <w:t xml:space="preserve">– Centro Universitário de Formiga </w:t>
      </w:r>
    </w:p>
    <w:p w:rsidR="00242854" w:rsidRPr="006801F2" w:rsidRDefault="00242854" w:rsidP="00880A38">
      <w:pPr>
        <w:spacing w:after="0"/>
        <w:rPr>
          <w:rFonts w:cs="Times New Roman"/>
        </w:rPr>
      </w:pPr>
      <w:r w:rsidRPr="005B04D7">
        <w:rPr>
          <w:rFonts w:cs="Times New Roman"/>
          <w:b/>
        </w:rPr>
        <w:t>VC</w:t>
      </w:r>
      <w:r>
        <w:rPr>
          <w:rFonts w:cs="Times New Roman"/>
        </w:rPr>
        <w:t xml:space="preserve"> – Volume Corrente</w:t>
      </w:r>
    </w:p>
    <w:p w:rsidR="00D555C1" w:rsidRPr="006801F2" w:rsidRDefault="00D555C1" w:rsidP="00880A38">
      <w:pPr>
        <w:spacing w:after="0"/>
      </w:pPr>
      <w:r w:rsidRPr="005B04D7">
        <w:rPr>
          <w:rFonts w:eastAsia="Calibri" w:cs="Times New Roman"/>
          <w:b/>
          <w:color w:val="231F20"/>
        </w:rPr>
        <w:t>VEF1</w:t>
      </w:r>
      <w:r w:rsidRPr="006801F2">
        <w:rPr>
          <w:rFonts w:eastAsia="Calibri" w:cs="Times New Roman"/>
          <w:color w:val="231F20"/>
        </w:rPr>
        <w:t xml:space="preserve"> – Volume Expiratório forçado no primeiro minuto </w:t>
      </w:r>
    </w:p>
    <w:p w:rsidR="00D555C1" w:rsidRPr="006801F2" w:rsidRDefault="00D555C1" w:rsidP="00880A38">
      <w:pPr>
        <w:spacing w:after="0"/>
      </w:pPr>
      <w:r w:rsidRPr="005B04D7">
        <w:rPr>
          <w:rFonts w:cs="Times New Roman"/>
          <w:b/>
          <w:color w:val="231F20"/>
        </w:rPr>
        <w:t xml:space="preserve">VFC </w:t>
      </w:r>
      <w:r w:rsidRPr="006801F2">
        <w:rPr>
          <w:rFonts w:cs="Times New Roman"/>
          <w:color w:val="231F20"/>
        </w:rPr>
        <w:t xml:space="preserve">– Variabilidade da Frequência Cardíaca </w:t>
      </w:r>
    </w:p>
    <w:p w:rsidR="001D52B7" w:rsidRDefault="001D52B7" w:rsidP="00880A38">
      <w:pPr>
        <w:spacing w:after="0"/>
        <w:rPr>
          <w:rFonts w:cs="Times New Roman"/>
        </w:rPr>
      </w:pPr>
      <w:r w:rsidRPr="005B04D7">
        <w:rPr>
          <w:rFonts w:cs="Times New Roman"/>
          <w:b/>
        </w:rPr>
        <w:t>VRE</w:t>
      </w:r>
      <w:r>
        <w:rPr>
          <w:rFonts w:cs="Times New Roman"/>
        </w:rPr>
        <w:t xml:space="preserve"> – Volume Reservar Expiratório</w:t>
      </w:r>
    </w:p>
    <w:p w:rsidR="001D52B7" w:rsidRDefault="001D52B7" w:rsidP="00880A38">
      <w:pPr>
        <w:spacing w:after="0"/>
        <w:rPr>
          <w:rFonts w:cs="Times New Roman"/>
        </w:rPr>
      </w:pPr>
      <w:r w:rsidRPr="005B04D7">
        <w:rPr>
          <w:rFonts w:cs="Times New Roman"/>
          <w:b/>
        </w:rPr>
        <w:t>VRI</w:t>
      </w:r>
      <w:r>
        <w:rPr>
          <w:rFonts w:cs="Times New Roman"/>
        </w:rPr>
        <w:t xml:space="preserve"> – Volume Residual Inspiratório</w:t>
      </w:r>
    </w:p>
    <w:p w:rsidR="001D52B7" w:rsidRDefault="001D52B7" w:rsidP="00880A38">
      <w:pPr>
        <w:spacing w:after="0"/>
        <w:rPr>
          <w:rFonts w:cs="Times New Roman"/>
        </w:rPr>
      </w:pPr>
      <w:r w:rsidRPr="005B04D7">
        <w:rPr>
          <w:rFonts w:cs="Times New Roman"/>
          <w:b/>
        </w:rPr>
        <w:t>VR</w:t>
      </w:r>
      <w:r w:rsidR="005B04D7">
        <w:rPr>
          <w:rFonts w:cs="Times New Roman"/>
          <w:b/>
        </w:rPr>
        <w:t xml:space="preserve"> </w:t>
      </w:r>
      <w:r w:rsidR="005B04D7">
        <w:rPr>
          <w:rFonts w:cs="Times New Roman"/>
        </w:rPr>
        <w:t>–</w:t>
      </w:r>
      <w:r>
        <w:rPr>
          <w:rFonts w:cs="Times New Roman"/>
        </w:rPr>
        <w:t xml:space="preserve"> Volume Residual</w:t>
      </w:r>
    </w:p>
    <w:p w:rsidR="00880A38" w:rsidRDefault="00880A38"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B82C72" w:rsidRDefault="00B82C72" w:rsidP="00880A38">
      <w:pPr>
        <w:spacing w:after="0"/>
        <w:rPr>
          <w:rFonts w:cs="Times New Roman"/>
        </w:rPr>
      </w:pPr>
    </w:p>
    <w:p w:rsidR="00880A38" w:rsidRDefault="00880A38" w:rsidP="00880A38">
      <w:pPr>
        <w:spacing w:after="0"/>
        <w:rPr>
          <w:rFonts w:cs="Times New Roman"/>
        </w:rPr>
      </w:pPr>
    </w:p>
    <w:p w:rsidR="00D555C1" w:rsidRPr="00FC580B" w:rsidRDefault="00880A38" w:rsidP="00F66EBC">
      <w:pPr>
        <w:tabs>
          <w:tab w:val="left" w:pos="709"/>
        </w:tabs>
        <w:spacing w:after="0"/>
        <w:jc w:val="center"/>
        <w:rPr>
          <w:rFonts w:cs="Times New Roman"/>
          <w:b/>
        </w:rPr>
      </w:pPr>
      <w:r w:rsidRPr="00FC580B">
        <w:rPr>
          <w:rFonts w:cs="Times New Roman"/>
          <w:b/>
        </w:rPr>
        <w:lastRenderedPageBreak/>
        <w:t>SUMÁ</w:t>
      </w:r>
      <w:r w:rsidR="00D555C1" w:rsidRPr="00FC580B">
        <w:rPr>
          <w:rFonts w:cs="Times New Roman"/>
          <w:b/>
        </w:rPr>
        <w:t>RIO</w:t>
      </w:r>
    </w:p>
    <w:p w:rsidR="00D555C1" w:rsidRPr="00FC580B" w:rsidRDefault="00D555C1" w:rsidP="00880A38">
      <w:pPr>
        <w:spacing w:after="0"/>
        <w:jc w:val="center"/>
        <w:rPr>
          <w:rFonts w:cs="Times New Roman"/>
          <w:b/>
        </w:rPr>
      </w:pPr>
    </w:p>
    <w:p w:rsidR="00B82C72" w:rsidRPr="00FC580B" w:rsidRDefault="00D555C1">
      <w:pPr>
        <w:pStyle w:val="Sumrio1"/>
        <w:rPr>
          <w:rFonts w:asciiTheme="minorHAnsi" w:eastAsiaTheme="minorEastAsia" w:hAnsiTheme="minorHAnsi" w:cstheme="minorBidi"/>
          <w:b/>
          <w:noProof/>
          <w:sz w:val="22"/>
          <w:szCs w:val="22"/>
          <w:lang w:eastAsia="pt-BR"/>
        </w:rPr>
      </w:pPr>
      <w:r w:rsidRPr="00FC580B">
        <w:rPr>
          <w:b/>
        </w:rPr>
        <w:fldChar w:fldCharType="begin"/>
      </w:r>
      <w:r w:rsidRPr="00FC580B">
        <w:rPr>
          <w:b/>
        </w:rPr>
        <w:instrText xml:space="preserve"> TOC \o "1-1" \h \z \u \t "Título 2;1;Título 3;1" </w:instrText>
      </w:r>
      <w:r w:rsidRPr="00FC580B">
        <w:rPr>
          <w:b/>
        </w:rPr>
        <w:fldChar w:fldCharType="separate"/>
      </w:r>
      <w:hyperlink w:anchor="_Toc467012050" w:history="1">
        <w:r w:rsidR="00B82C72" w:rsidRPr="00FC580B">
          <w:rPr>
            <w:rStyle w:val="Hyperlink"/>
            <w:rFonts w:cs="Times New Roman"/>
            <w:b/>
            <w:noProof/>
          </w:rPr>
          <w:t xml:space="preserve">1 </w:t>
        </w:r>
        <w:r w:rsidR="00FC580B" w:rsidRPr="00FC580B">
          <w:rPr>
            <w:rStyle w:val="Hyperlink"/>
            <w:rFonts w:cs="Times New Roman"/>
            <w:b/>
            <w:noProof/>
          </w:rPr>
          <w:tab/>
        </w:r>
        <w:r w:rsidR="00B82C72" w:rsidRPr="00FC580B">
          <w:rPr>
            <w:rStyle w:val="Hyperlink"/>
            <w:rFonts w:cs="Times New Roman"/>
            <w:b/>
            <w:noProof/>
          </w:rPr>
          <w:t>INTRODUÇÃO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_Toc467012050 \h </w:instrText>
        </w:r>
        <w:r w:rsidR="00B82C72" w:rsidRPr="00FC580B">
          <w:rPr>
            <w:b/>
            <w:noProof/>
            <w:webHidden/>
          </w:rPr>
        </w:r>
        <w:r w:rsidR="00B82C72" w:rsidRPr="00FC580B">
          <w:rPr>
            <w:b/>
            <w:noProof/>
            <w:webHidden/>
          </w:rPr>
          <w:fldChar w:fldCharType="separate"/>
        </w:r>
        <w:r w:rsidR="000F33F0">
          <w:rPr>
            <w:b/>
            <w:noProof/>
            <w:webHidden/>
          </w:rPr>
          <w:t>16</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51" w:history="1">
        <w:r w:rsidR="00B82C72" w:rsidRPr="00FC580B">
          <w:rPr>
            <w:rStyle w:val="Hyperlink"/>
            <w:b/>
            <w:noProof/>
          </w:rPr>
          <w:t xml:space="preserve">2 </w:t>
        </w:r>
        <w:r w:rsidR="00FC580B" w:rsidRPr="00FC580B">
          <w:rPr>
            <w:rStyle w:val="Hyperlink"/>
            <w:b/>
            <w:noProof/>
          </w:rPr>
          <w:tab/>
        </w:r>
        <w:r w:rsidR="00B82C72" w:rsidRPr="00FC580B">
          <w:rPr>
            <w:rStyle w:val="Hyperlink"/>
            <w:b/>
            <w:noProof/>
          </w:rPr>
          <w:t>REVISÃO DE LITERA</w:t>
        </w:r>
        <w:r w:rsidR="00CD0482">
          <w:rPr>
            <w:rStyle w:val="Hyperlink"/>
            <w:b/>
            <w:noProof/>
          </w:rPr>
          <w:t>T</w:t>
        </w:r>
        <w:r w:rsidR="00B82C72" w:rsidRPr="00FC580B">
          <w:rPr>
            <w:rStyle w:val="Hyperlink"/>
            <w:b/>
            <w:noProof/>
          </w:rPr>
          <w:t>URA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_Toc467012051 \h </w:instrText>
        </w:r>
        <w:r w:rsidR="00B82C72" w:rsidRPr="00FC580B">
          <w:rPr>
            <w:b/>
            <w:noProof/>
            <w:webHidden/>
          </w:rPr>
        </w:r>
        <w:r w:rsidR="00B82C72" w:rsidRPr="00FC580B">
          <w:rPr>
            <w:b/>
            <w:noProof/>
            <w:webHidden/>
          </w:rPr>
          <w:fldChar w:fldCharType="separate"/>
        </w:r>
        <w:r w:rsidR="000F33F0">
          <w:rPr>
            <w:b/>
            <w:noProof/>
            <w:webHidden/>
          </w:rPr>
          <w:t>18</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52" w:history="1">
        <w:r w:rsidR="00B82C72" w:rsidRPr="00FC580B">
          <w:rPr>
            <w:rStyle w:val="Hyperlink"/>
            <w:b/>
            <w:noProof/>
          </w:rPr>
          <w:t xml:space="preserve">2.1 </w:t>
        </w:r>
        <w:r w:rsidR="00FC580B" w:rsidRPr="00FC580B">
          <w:rPr>
            <w:rStyle w:val="Hyperlink"/>
            <w:b/>
            <w:noProof/>
          </w:rPr>
          <w:tab/>
        </w:r>
        <w:r w:rsidR="00B82C72" w:rsidRPr="00FC580B">
          <w:rPr>
            <w:rStyle w:val="Hyperlink"/>
            <w:b/>
            <w:noProof/>
          </w:rPr>
          <w:t>Anatomia Pulmonar</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_Toc467012052 \h </w:instrText>
        </w:r>
        <w:r w:rsidR="00B82C72" w:rsidRPr="00FC580B">
          <w:rPr>
            <w:b/>
            <w:noProof/>
            <w:webHidden/>
          </w:rPr>
        </w:r>
        <w:r w:rsidR="00B82C72" w:rsidRPr="00FC580B">
          <w:rPr>
            <w:b/>
            <w:noProof/>
            <w:webHidden/>
          </w:rPr>
          <w:fldChar w:fldCharType="separate"/>
        </w:r>
        <w:r w:rsidR="000F33F0">
          <w:rPr>
            <w:b/>
            <w:noProof/>
            <w:webHidden/>
          </w:rPr>
          <w:t>18</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53" w:history="1">
        <w:r w:rsidR="00B82C72" w:rsidRPr="00FC580B">
          <w:rPr>
            <w:rStyle w:val="Hyperlink"/>
            <w:b/>
            <w:noProof/>
          </w:rPr>
          <w:t xml:space="preserve">2.2 </w:t>
        </w:r>
        <w:r w:rsidR="00FC580B" w:rsidRPr="00FC580B">
          <w:rPr>
            <w:rStyle w:val="Hyperlink"/>
            <w:b/>
            <w:noProof/>
          </w:rPr>
          <w:tab/>
        </w:r>
        <w:r w:rsidR="00B82C72" w:rsidRPr="00FC580B">
          <w:rPr>
            <w:rStyle w:val="Hyperlink"/>
            <w:b/>
            <w:noProof/>
          </w:rPr>
          <w:t>Fisiologia Pulmonar</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_Toc467012053 \h </w:instrText>
        </w:r>
        <w:r w:rsidR="00B82C72" w:rsidRPr="00FC580B">
          <w:rPr>
            <w:b/>
            <w:noProof/>
            <w:webHidden/>
          </w:rPr>
        </w:r>
        <w:r w:rsidR="00B82C72" w:rsidRPr="00FC580B">
          <w:rPr>
            <w:b/>
            <w:noProof/>
            <w:webHidden/>
          </w:rPr>
          <w:fldChar w:fldCharType="separate"/>
        </w:r>
        <w:r w:rsidR="000F33F0">
          <w:rPr>
            <w:b/>
            <w:noProof/>
            <w:webHidden/>
          </w:rPr>
          <w:t>19</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54" w:history="1">
        <w:r w:rsidR="00B82C72" w:rsidRPr="00FC580B">
          <w:rPr>
            <w:rStyle w:val="Hyperlink"/>
            <w:b/>
            <w:noProof/>
          </w:rPr>
          <w:t xml:space="preserve">2.3 </w:t>
        </w:r>
        <w:r w:rsidR="00FC580B" w:rsidRPr="00FC580B">
          <w:rPr>
            <w:rStyle w:val="Hyperlink"/>
            <w:b/>
            <w:noProof/>
          </w:rPr>
          <w:tab/>
        </w:r>
        <w:r w:rsidR="00B82C72" w:rsidRPr="00FC580B">
          <w:rPr>
            <w:rStyle w:val="Hyperlink"/>
            <w:b/>
            <w:noProof/>
          </w:rPr>
          <w:t>Volumes e capacidades pulmonares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_Toc467012054 \h </w:instrText>
        </w:r>
        <w:r w:rsidR="00B82C72" w:rsidRPr="00FC580B">
          <w:rPr>
            <w:b/>
            <w:noProof/>
            <w:webHidden/>
          </w:rPr>
        </w:r>
        <w:r w:rsidR="00B82C72" w:rsidRPr="00FC580B">
          <w:rPr>
            <w:b/>
            <w:noProof/>
            <w:webHidden/>
          </w:rPr>
          <w:fldChar w:fldCharType="separate"/>
        </w:r>
        <w:r w:rsidR="000F33F0">
          <w:rPr>
            <w:b/>
            <w:noProof/>
            <w:webHidden/>
          </w:rPr>
          <w:t>20</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55" w:history="1">
        <w:r w:rsidR="00B82C72" w:rsidRPr="00FC580B">
          <w:rPr>
            <w:rStyle w:val="Hyperlink"/>
            <w:b/>
            <w:noProof/>
          </w:rPr>
          <w:t xml:space="preserve">2.4 </w:t>
        </w:r>
        <w:r w:rsidR="00FC580B" w:rsidRPr="00FC580B">
          <w:rPr>
            <w:rStyle w:val="Hyperlink"/>
            <w:b/>
            <w:noProof/>
          </w:rPr>
          <w:tab/>
        </w:r>
        <w:r w:rsidR="00B82C72" w:rsidRPr="00FC580B">
          <w:rPr>
            <w:rStyle w:val="Hyperlink"/>
            <w:b/>
            <w:noProof/>
          </w:rPr>
          <w:t>Etiologia/ fatores de risco para DPOC</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_Toc467012055 \h </w:instrText>
        </w:r>
        <w:r w:rsidR="00B82C72" w:rsidRPr="00FC580B">
          <w:rPr>
            <w:b/>
            <w:noProof/>
            <w:webHidden/>
          </w:rPr>
        </w:r>
        <w:r w:rsidR="00B82C72" w:rsidRPr="00FC580B">
          <w:rPr>
            <w:b/>
            <w:noProof/>
            <w:webHidden/>
          </w:rPr>
          <w:fldChar w:fldCharType="separate"/>
        </w:r>
        <w:r w:rsidR="000F33F0">
          <w:rPr>
            <w:b/>
            <w:noProof/>
            <w:webHidden/>
          </w:rPr>
          <w:t>21</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56" w:history="1">
        <w:r w:rsidR="00B82C72" w:rsidRPr="00FC580B">
          <w:rPr>
            <w:rStyle w:val="Hyperlink"/>
            <w:rFonts w:eastAsia="Times New Roman"/>
            <w:b/>
            <w:noProof/>
            <w:lang w:eastAsia="pt-BR"/>
          </w:rPr>
          <w:t xml:space="preserve">2.5 </w:t>
        </w:r>
        <w:r w:rsidR="00FC580B" w:rsidRPr="00FC580B">
          <w:rPr>
            <w:rStyle w:val="Hyperlink"/>
            <w:rFonts w:eastAsia="Times New Roman"/>
            <w:b/>
            <w:noProof/>
            <w:lang w:eastAsia="pt-BR"/>
          </w:rPr>
          <w:tab/>
        </w:r>
        <w:r w:rsidR="00B82C72" w:rsidRPr="00FC580B">
          <w:rPr>
            <w:rStyle w:val="Hyperlink"/>
            <w:rFonts w:eastAsia="Times New Roman"/>
            <w:b/>
            <w:noProof/>
            <w:lang w:eastAsia="pt-BR"/>
          </w:rPr>
          <w:t>Alterações Musculares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_Toc467012056 \h </w:instrText>
        </w:r>
        <w:r w:rsidR="00B82C72" w:rsidRPr="00FC580B">
          <w:rPr>
            <w:b/>
            <w:noProof/>
            <w:webHidden/>
          </w:rPr>
        </w:r>
        <w:r w:rsidR="00B82C72" w:rsidRPr="00FC580B">
          <w:rPr>
            <w:b/>
            <w:noProof/>
            <w:webHidden/>
          </w:rPr>
          <w:fldChar w:fldCharType="separate"/>
        </w:r>
        <w:r w:rsidR="000F33F0">
          <w:rPr>
            <w:b/>
            <w:noProof/>
            <w:webHidden/>
          </w:rPr>
          <w:t>21</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57" w:history="1">
        <w:r w:rsidR="00B82C72" w:rsidRPr="00FC580B">
          <w:rPr>
            <w:rStyle w:val="Hyperlink"/>
            <w:rFonts w:eastAsia="Times New Roman"/>
            <w:b/>
            <w:noProof/>
            <w:lang w:eastAsia="pt-BR"/>
          </w:rPr>
          <w:t xml:space="preserve">2.6 </w:t>
        </w:r>
        <w:r w:rsidR="00FC580B" w:rsidRPr="00FC580B">
          <w:rPr>
            <w:rStyle w:val="Hyperlink"/>
            <w:rFonts w:eastAsia="Times New Roman"/>
            <w:b/>
            <w:noProof/>
            <w:lang w:eastAsia="pt-BR"/>
          </w:rPr>
          <w:tab/>
        </w:r>
        <w:r w:rsidR="00831CCB">
          <w:rPr>
            <w:rStyle w:val="Hyperlink"/>
            <w:rFonts w:eastAsia="Times New Roman"/>
            <w:b/>
            <w:noProof/>
            <w:lang w:eastAsia="pt-BR"/>
          </w:rPr>
          <w:t>Classificação da</w:t>
        </w:r>
        <w:r w:rsidR="00B82C72" w:rsidRPr="00FC580B">
          <w:rPr>
            <w:rStyle w:val="Hyperlink"/>
            <w:rFonts w:eastAsia="Times New Roman"/>
            <w:b/>
            <w:noProof/>
            <w:lang w:eastAsia="pt-BR"/>
          </w:rPr>
          <w:t xml:space="preserve"> DPOC</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_Toc467012057 \h </w:instrText>
        </w:r>
        <w:r w:rsidR="00B82C72" w:rsidRPr="00FC580B">
          <w:rPr>
            <w:b/>
            <w:noProof/>
            <w:webHidden/>
          </w:rPr>
        </w:r>
        <w:r w:rsidR="00B82C72" w:rsidRPr="00FC580B">
          <w:rPr>
            <w:b/>
            <w:noProof/>
            <w:webHidden/>
          </w:rPr>
          <w:fldChar w:fldCharType="separate"/>
        </w:r>
        <w:r w:rsidR="000F33F0">
          <w:rPr>
            <w:b/>
            <w:noProof/>
            <w:webHidden/>
          </w:rPr>
          <w:t>22</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58" w:history="1">
        <w:r w:rsidR="00B82C72" w:rsidRPr="00FC580B">
          <w:rPr>
            <w:rStyle w:val="Hyperlink"/>
            <w:rFonts w:cs="Times New Roman"/>
            <w:b/>
            <w:noProof/>
          </w:rPr>
          <w:t xml:space="preserve">2.6.1 </w:t>
        </w:r>
        <w:r w:rsidR="00FC580B" w:rsidRPr="00FC580B">
          <w:rPr>
            <w:rStyle w:val="Hyperlink"/>
            <w:rFonts w:cs="Times New Roman"/>
            <w:b/>
            <w:noProof/>
          </w:rPr>
          <w:tab/>
        </w:r>
        <w:r w:rsidR="00B82C72" w:rsidRPr="00FC580B">
          <w:rPr>
            <w:rStyle w:val="Hyperlink"/>
            <w:rFonts w:cs="Times New Roman"/>
            <w:b/>
            <w:noProof/>
          </w:rPr>
          <w:t>Enfisema Pulmonar</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_Toc467012058 \h </w:instrText>
        </w:r>
        <w:r w:rsidR="00B82C72" w:rsidRPr="00FC580B">
          <w:rPr>
            <w:b/>
            <w:noProof/>
            <w:webHidden/>
          </w:rPr>
        </w:r>
        <w:r w:rsidR="00B82C72" w:rsidRPr="00FC580B">
          <w:rPr>
            <w:b/>
            <w:noProof/>
            <w:webHidden/>
          </w:rPr>
          <w:fldChar w:fldCharType="separate"/>
        </w:r>
        <w:r w:rsidR="000F33F0">
          <w:rPr>
            <w:b/>
            <w:noProof/>
            <w:webHidden/>
          </w:rPr>
          <w:t>22</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59" w:history="1">
        <w:r w:rsidR="00B82C72" w:rsidRPr="00FC580B">
          <w:rPr>
            <w:rStyle w:val="Hyperlink"/>
            <w:rFonts w:cs="Times New Roman"/>
            <w:b/>
            <w:noProof/>
          </w:rPr>
          <w:t xml:space="preserve">2.6.2 </w:t>
        </w:r>
        <w:r w:rsidR="00FC580B" w:rsidRPr="00FC580B">
          <w:rPr>
            <w:rStyle w:val="Hyperlink"/>
            <w:rFonts w:cs="Times New Roman"/>
            <w:b/>
            <w:noProof/>
          </w:rPr>
          <w:tab/>
        </w:r>
        <w:r w:rsidR="00B82C72" w:rsidRPr="00FC580B">
          <w:rPr>
            <w:rStyle w:val="Hyperlink"/>
            <w:rFonts w:cs="Times New Roman"/>
            <w:b/>
            <w:noProof/>
          </w:rPr>
          <w:t>Bronquite Crônica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_Toc467012059 \h </w:instrText>
        </w:r>
        <w:r w:rsidR="00B82C72" w:rsidRPr="00FC580B">
          <w:rPr>
            <w:b/>
            <w:noProof/>
            <w:webHidden/>
          </w:rPr>
        </w:r>
        <w:r w:rsidR="00B82C72" w:rsidRPr="00FC580B">
          <w:rPr>
            <w:b/>
            <w:noProof/>
            <w:webHidden/>
          </w:rPr>
          <w:fldChar w:fldCharType="separate"/>
        </w:r>
        <w:r w:rsidR="000F33F0">
          <w:rPr>
            <w:b/>
            <w:noProof/>
            <w:webHidden/>
          </w:rPr>
          <w:t>22</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0" w:history="1">
        <w:r w:rsidR="00B82C72" w:rsidRPr="00FC580B">
          <w:rPr>
            <w:rStyle w:val="Hyperlink"/>
            <w:rFonts w:eastAsia="Times New Roman"/>
            <w:b/>
            <w:noProof/>
            <w:lang w:eastAsia="pt-BR"/>
          </w:rPr>
          <w:t xml:space="preserve">2.7 </w:t>
        </w:r>
        <w:r w:rsidR="00FC580B" w:rsidRPr="00FC580B">
          <w:rPr>
            <w:rStyle w:val="Hyperlink"/>
            <w:rFonts w:eastAsia="Times New Roman"/>
            <w:b/>
            <w:noProof/>
            <w:lang w:eastAsia="pt-BR"/>
          </w:rPr>
          <w:tab/>
        </w:r>
        <w:r w:rsidR="00B82C72" w:rsidRPr="00FC580B">
          <w:rPr>
            <w:rStyle w:val="Hyperlink"/>
            <w:rFonts w:eastAsia="Times New Roman"/>
            <w:b/>
            <w:noProof/>
            <w:lang w:eastAsia="pt-BR"/>
          </w:rPr>
          <w:t>Fisiopatologia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_Toc467012060 \h </w:instrText>
        </w:r>
        <w:r w:rsidR="00B82C72" w:rsidRPr="00FC580B">
          <w:rPr>
            <w:b/>
            <w:noProof/>
            <w:webHidden/>
          </w:rPr>
        </w:r>
        <w:r w:rsidR="00B82C72" w:rsidRPr="00FC580B">
          <w:rPr>
            <w:b/>
            <w:noProof/>
            <w:webHidden/>
          </w:rPr>
          <w:fldChar w:fldCharType="separate"/>
        </w:r>
        <w:r w:rsidR="000F33F0">
          <w:rPr>
            <w:b/>
            <w:noProof/>
            <w:webHidden/>
          </w:rPr>
          <w:t>23</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1" w:history="1">
        <w:r w:rsidR="00B82C72" w:rsidRPr="00FC580B">
          <w:rPr>
            <w:rStyle w:val="Hyperlink"/>
            <w:b/>
            <w:noProof/>
          </w:rPr>
          <w:t xml:space="preserve">2.8 </w:t>
        </w:r>
        <w:r w:rsidR="00FC580B" w:rsidRPr="00FC580B">
          <w:rPr>
            <w:rStyle w:val="Hyperlink"/>
            <w:b/>
            <w:noProof/>
          </w:rPr>
          <w:tab/>
        </w:r>
        <w:r w:rsidR="00B82C72" w:rsidRPr="00FC580B">
          <w:rPr>
            <w:rStyle w:val="Hyperlink"/>
            <w:b/>
            <w:noProof/>
          </w:rPr>
          <w:t>Manifestações Clínicas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_Toc467012061 \h </w:instrText>
        </w:r>
        <w:r w:rsidR="00B82C72" w:rsidRPr="00FC580B">
          <w:rPr>
            <w:b/>
            <w:noProof/>
            <w:webHidden/>
          </w:rPr>
        </w:r>
        <w:r w:rsidR="00B82C72" w:rsidRPr="00FC580B">
          <w:rPr>
            <w:b/>
            <w:noProof/>
            <w:webHidden/>
          </w:rPr>
          <w:fldChar w:fldCharType="separate"/>
        </w:r>
        <w:r w:rsidR="000F33F0">
          <w:rPr>
            <w:b/>
            <w:noProof/>
            <w:webHidden/>
          </w:rPr>
          <w:t>24</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2" w:history="1">
        <w:r w:rsidR="00B82C72" w:rsidRPr="00FC580B">
          <w:rPr>
            <w:rStyle w:val="Hyperlink"/>
            <w:b/>
            <w:noProof/>
          </w:rPr>
          <w:t xml:space="preserve">2.9 </w:t>
        </w:r>
        <w:r w:rsidR="00FC580B" w:rsidRPr="00FC580B">
          <w:rPr>
            <w:rStyle w:val="Hyperlink"/>
            <w:b/>
            <w:noProof/>
          </w:rPr>
          <w:tab/>
        </w:r>
        <w:r w:rsidR="00B82C72" w:rsidRPr="00FC580B">
          <w:rPr>
            <w:rStyle w:val="Hyperlink"/>
            <w:b/>
            <w:noProof/>
          </w:rPr>
          <w:t>Diagnóstico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_Toc467012062 \h </w:instrText>
        </w:r>
        <w:r w:rsidR="00B82C72" w:rsidRPr="00FC580B">
          <w:rPr>
            <w:b/>
            <w:noProof/>
            <w:webHidden/>
          </w:rPr>
        </w:r>
        <w:r w:rsidR="00B82C72" w:rsidRPr="00FC580B">
          <w:rPr>
            <w:b/>
            <w:noProof/>
            <w:webHidden/>
          </w:rPr>
          <w:fldChar w:fldCharType="separate"/>
        </w:r>
        <w:r w:rsidR="000F33F0">
          <w:rPr>
            <w:b/>
            <w:noProof/>
            <w:webHidden/>
          </w:rPr>
          <w:t>25</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3" w:history="1">
        <w:r w:rsidR="00B82C72" w:rsidRPr="00FC580B">
          <w:rPr>
            <w:rStyle w:val="Hyperlink"/>
            <w:rFonts w:cs="Times New Roman"/>
            <w:b/>
            <w:noProof/>
          </w:rPr>
          <w:t xml:space="preserve">2.9.1 </w:t>
        </w:r>
        <w:r w:rsidR="00FC580B" w:rsidRPr="00FC580B">
          <w:rPr>
            <w:rStyle w:val="Hyperlink"/>
            <w:rFonts w:cs="Times New Roman"/>
            <w:b/>
            <w:noProof/>
          </w:rPr>
          <w:tab/>
        </w:r>
        <w:r w:rsidR="00B82C72" w:rsidRPr="00FC580B">
          <w:rPr>
            <w:rStyle w:val="Hyperlink"/>
            <w:rFonts w:cs="Times New Roman"/>
            <w:b/>
            <w:noProof/>
          </w:rPr>
          <w:t>Raio x</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_Toc467012063 \h </w:instrText>
        </w:r>
        <w:r w:rsidR="00B82C72" w:rsidRPr="00FC580B">
          <w:rPr>
            <w:b/>
            <w:noProof/>
            <w:webHidden/>
          </w:rPr>
        </w:r>
        <w:r w:rsidR="00B82C72" w:rsidRPr="00FC580B">
          <w:rPr>
            <w:b/>
            <w:noProof/>
            <w:webHidden/>
          </w:rPr>
          <w:fldChar w:fldCharType="separate"/>
        </w:r>
        <w:r w:rsidR="000F33F0">
          <w:rPr>
            <w:b/>
            <w:noProof/>
            <w:webHidden/>
          </w:rPr>
          <w:t>25</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4" w:history="1">
        <w:r w:rsidR="00B82C72" w:rsidRPr="00FC580B">
          <w:rPr>
            <w:rStyle w:val="Hyperlink"/>
            <w:rFonts w:cs="Times New Roman"/>
            <w:b/>
            <w:noProof/>
          </w:rPr>
          <w:t xml:space="preserve">2.9.2 </w:t>
        </w:r>
        <w:r w:rsidR="00FC580B" w:rsidRPr="00FC580B">
          <w:rPr>
            <w:rStyle w:val="Hyperlink"/>
            <w:rFonts w:cs="Times New Roman"/>
            <w:b/>
            <w:noProof/>
          </w:rPr>
          <w:tab/>
        </w:r>
        <w:r w:rsidR="00B82C72" w:rsidRPr="00FC580B">
          <w:rPr>
            <w:rStyle w:val="Hyperlink"/>
            <w:rFonts w:cs="Times New Roman"/>
            <w:b/>
            <w:noProof/>
          </w:rPr>
          <w:t>Espirometria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_Toc467012064 \h </w:instrText>
        </w:r>
        <w:r w:rsidR="00B82C72" w:rsidRPr="00FC580B">
          <w:rPr>
            <w:b/>
            <w:noProof/>
            <w:webHidden/>
          </w:rPr>
        </w:r>
        <w:r w:rsidR="00B82C72" w:rsidRPr="00FC580B">
          <w:rPr>
            <w:b/>
            <w:noProof/>
            <w:webHidden/>
          </w:rPr>
          <w:fldChar w:fldCharType="separate"/>
        </w:r>
        <w:r w:rsidR="000F33F0">
          <w:rPr>
            <w:b/>
            <w:noProof/>
            <w:webHidden/>
          </w:rPr>
          <w:t>25</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5" w:history="1">
        <w:r w:rsidR="00B82C72" w:rsidRPr="00FC580B">
          <w:rPr>
            <w:rStyle w:val="Hyperlink"/>
            <w:b/>
            <w:noProof/>
          </w:rPr>
          <w:t xml:space="preserve">2.10 </w:t>
        </w:r>
        <w:r w:rsidR="00FC580B" w:rsidRPr="00FC580B">
          <w:rPr>
            <w:rStyle w:val="Hyperlink"/>
            <w:b/>
            <w:noProof/>
          </w:rPr>
          <w:tab/>
        </w:r>
        <w:r w:rsidR="00B82C72" w:rsidRPr="00FC580B">
          <w:rPr>
            <w:rStyle w:val="Hyperlink"/>
            <w:b/>
            <w:noProof/>
          </w:rPr>
          <w:t>Tratamento Farmacológico para DPOC</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_Toc467012065 \h </w:instrText>
        </w:r>
        <w:r w:rsidR="00B82C72" w:rsidRPr="00FC580B">
          <w:rPr>
            <w:b/>
            <w:noProof/>
            <w:webHidden/>
          </w:rPr>
        </w:r>
        <w:r w:rsidR="00B82C72" w:rsidRPr="00FC580B">
          <w:rPr>
            <w:b/>
            <w:noProof/>
            <w:webHidden/>
          </w:rPr>
          <w:fldChar w:fldCharType="separate"/>
        </w:r>
        <w:r w:rsidR="000F33F0">
          <w:rPr>
            <w:b/>
            <w:noProof/>
            <w:webHidden/>
          </w:rPr>
          <w:t>26</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6" w:history="1">
        <w:r w:rsidR="00B82C72" w:rsidRPr="00FC580B">
          <w:rPr>
            <w:rStyle w:val="Hyperlink"/>
            <w:b/>
            <w:noProof/>
          </w:rPr>
          <w:t xml:space="preserve">2.11 </w:t>
        </w:r>
        <w:r w:rsidR="00FC580B" w:rsidRPr="00FC580B">
          <w:rPr>
            <w:rStyle w:val="Hyperlink"/>
            <w:b/>
            <w:noProof/>
          </w:rPr>
          <w:tab/>
        </w:r>
        <w:r w:rsidR="00B82C72" w:rsidRPr="00FC580B">
          <w:rPr>
            <w:rStyle w:val="Hyperlink"/>
            <w:b/>
            <w:noProof/>
          </w:rPr>
          <w:t>Reabilitação fisioterápica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_Toc467012066 \h </w:instrText>
        </w:r>
        <w:r w:rsidR="00B82C72" w:rsidRPr="00FC580B">
          <w:rPr>
            <w:b/>
            <w:noProof/>
            <w:webHidden/>
          </w:rPr>
        </w:r>
        <w:r w:rsidR="00B82C72" w:rsidRPr="00FC580B">
          <w:rPr>
            <w:b/>
            <w:noProof/>
            <w:webHidden/>
          </w:rPr>
          <w:fldChar w:fldCharType="separate"/>
        </w:r>
        <w:r w:rsidR="000F33F0">
          <w:rPr>
            <w:b/>
            <w:noProof/>
            <w:webHidden/>
          </w:rPr>
          <w:t>26</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7" w:history="1">
        <w:r w:rsidR="00B82C72" w:rsidRPr="00FC580B">
          <w:rPr>
            <w:rStyle w:val="Hyperlink"/>
            <w:b/>
            <w:noProof/>
          </w:rPr>
          <w:t xml:space="preserve">3 </w:t>
        </w:r>
        <w:r w:rsidR="00FC580B" w:rsidRPr="00FC580B">
          <w:rPr>
            <w:rStyle w:val="Hyperlink"/>
            <w:b/>
            <w:noProof/>
          </w:rPr>
          <w:tab/>
        </w:r>
        <w:r w:rsidR="00B82C72" w:rsidRPr="00FC580B">
          <w:rPr>
            <w:rStyle w:val="Hyperlink"/>
            <w:b/>
            <w:noProof/>
          </w:rPr>
          <w:t>Variabilidade da Frequência Cardíaca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_Toc467012067 \h </w:instrText>
        </w:r>
        <w:r w:rsidR="00B82C72" w:rsidRPr="00FC580B">
          <w:rPr>
            <w:b/>
            <w:noProof/>
            <w:webHidden/>
          </w:rPr>
        </w:r>
        <w:r w:rsidR="00B82C72" w:rsidRPr="00FC580B">
          <w:rPr>
            <w:b/>
            <w:noProof/>
            <w:webHidden/>
          </w:rPr>
          <w:fldChar w:fldCharType="separate"/>
        </w:r>
        <w:r w:rsidR="000F33F0">
          <w:rPr>
            <w:b/>
            <w:noProof/>
            <w:webHidden/>
          </w:rPr>
          <w:t>27</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8" w:history="1">
        <w:r w:rsidR="00B82C72" w:rsidRPr="00FC580B">
          <w:rPr>
            <w:rStyle w:val="Hyperlink"/>
            <w:b/>
            <w:noProof/>
          </w:rPr>
          <w:t xml:space="preserve">3.1 </w:t>
        </w:r>
        <w:r w:rsidR="00FC580B" w:rsidRPr="00FC580B">
          <w:rPr>
            <w:rStyle w:val="Hyperlink"/>
            <w:b/>
            <w:noProof/>
          </w:rPr>
          <w:tab/>
        </w:r>
        <w:r w:rsidR="00B82C72" w:rsidRPr="00FC580B">
          <w:rPr>
            <w:rStyle w:val="Hyperlink"/>
            <w:b/>
            <w:noProof/>
          </w:rPr>
          <w:t>Variabilidade da Frequência Cardíaca no domínio do tempo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_Toc467012068 \h </w:instrText>
        </w:r>
        <w:r w:rsidR="00B82C72" w:rsidRPr="00FC580B">
          <w:rPr>
            <w:b/>
            <w:noProof/>
            <w:webHidden/>
          </w:rPr>
        </w:r>
        <w:r w:rsidR="00B82C72" w:rsidRPr="00FC580B">
          <w:rPr>
            <w:b/>
            <w:noProof/>
            <w:webHidden/>
          </w:rPr>
          <w:fldChar w:fldCharType="separate"/>
        </w:r>
        <w:r w:rsidR="000F33F0">
          <w:rPr>
            <w:b/>
            <w:noProof/>
            <w:webHidden/>
          </w:rPr>
          <w:t>29</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69" w:history="1">
        <w:r w:rsidR="00B82C72" w:rsidRPr="00FC580B">
          <w:rPr>
            <w:rStyle w:val="Hyperlink"/>
            <w:rFonts w:cs="Times New Roman"/>
            <w:b/>
            <w:noProof/>
          </w:rPr>
          <w:t>3.2</w:t>
        </w:r>
        <w:r w:rsidR="00B82C72" w:rsidRPr="00FC580B">
          <w:rPr>
            <w:rStyle w:val="Hyperlink"/>
            <w:b/>
            <w:noProof/>
          </w:rPr>
          <w:t xml:space="preserve"> </w:t>
        </w:r>
        <w:r w:rsidR="00FC580B" w:rsidRPr="00FC580B">
          <w:rPr>
            <w:rStyle w:val="Hyperlink"/>
            <w:b/>
            <w:noProof/>
          </w:rPr>
          <w:tab/>
        </w:r>
        <w:r w:rsidR="00B82C72" w:rsidRPr="00FC580B">
          <w:rPr>
            <w:rStyle w:val="Hyperlink"/>
            <w:b/>
            <w:noProof/>
          </w:rPr>
          <w:t>Variabilidade da Frequência Cardíaca no domínio da frequência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_Toc467012069 \h </w:instrText>
        </w:r>
        <w:r w:rsidR="00B82C72" w:rsidRPr="00FC580B">
          <w:rPr>
            <w:b/>
            <w:noProof/>
            <w:webHidden/>
          </w:rPr>
        </w:r>
        <w:r w:rsidR="00B82C72" w:rsidRPr="00FC580B">
          <w:rPr>
            <w:b/>
            <w:noProof/>
            <w:webHidden/>
          </w:rPr>
          <w:fldChar w:fldCharType="separate"/>
        </w:r>
        <w:r w:rsidR="000F33F0">
          <w:rPr>
            <w:b/>
            <w:noProof/>
            <w:webHidden/>
          </w:rPr>
          <w:t>30</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0" w:history="1">
        <w:r w:rsidR="00B82C72" w:rsidRPr="00FC580B">
          <w:rPr>
            <w:rStyle w:val="Hyperlink"/>
            <w:b/>
            <w:noProof/>
          </w:rPr>
          <w:t xml:space="preserve">3.3 </w:t>
        </w:r>
        <w:r w:rsidR="00FC580B" w:rsidRPr="00FC580B">
          <w:rPr>
            <w:rStyle w:val="Hyperlink"/>
            <w:b/>
            <w:noProof/>
          </w:rPr>
          <w:tab/>
        </w:r>
        <w:r w:rsidR="00B82C72" w:rsidRPr="00FC580B">
          <w:rPr>
            <w:rStyle w:val="Hyperlink"/>
            <w:b/>
            <w:noProof/>
          </w:rPr>
          <w:t>Sistema Nervoso Autônomo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_Toc467012070 \h </w:instrText>
        </w:r>
        <w:r w:rsidR="00B82C72" w:rsidRPr="00FC580B">
          <w:rPr>
            <w:b/>
            <w:noProof/>
            <w:webHidden/>
          </w:rPr>
        </w:r>
        <w:r w:rsidR="00B82C72" w:rsidRPr="00FC580B">
          <w:rPr>
            <w:b/>
            <w:noProof/>
            <w:webHidden/>
          </w:rPr>
          <w:fldChar w:fldCharType="separate"/>
        </w:r>
        <w:r w:rsidR="000F33F0">
          <w:rPr>
            <w:b/>
            <w:noProof/>
            <w:webHidden/>
          </w:rPr>
          <w:t>30</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1" w:history="1">
        <w:r w:rsidR="00B82C72" w:rsidRPr="00FC580B">
          <w:rPr>
            <w:rStyle w:val="Hyperlink"/>
            <w:rFonts w:cs="Times New Roman"/>
            <w:b/>
            <w:noProof/>
          </w:rPr>
          <w:t xml:space="preserve">4 </w:t>
        </w:r>
        <w:r w:rsidR="00FC580B" w:rsidRPr="00FC580B">
          <w:rPr>
            <w:rStyle w:val="Hyperlink"/>
            <w:rFonts w:cs="Times New Roman"/>
            <w:b/>
            <w:noProof/>
          </w:rPr>
          <w:tab/>
        </w:r>
        <w:r w:rsidR="00B82C72" w:rsidRPr="00FC580B">
          <w:rPr>
            <w:rStyle w:val="Hyperlink"/>
            <w:rFonts w:cs="Times New Roman"/>
            <w:b/>
            <w:noProof/>
          </w:rPr>
          <w:t>METODOLOGIA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_Toc467012071 \h </w:instrText>
        </w:r>
        <w:r w:rsidR="00B82C72" w:rsidRPr="00FC580B">
          <w:rPr>
            <w:b/>
            <w:noProof/>
            <w:webHidden/>
          </w:rPr>
        </w:r>
        <w:r w:rsidR="00B82C72" w:rsidRPr="00FC580B">
          <w:rPr>
            <w:b/>
            <w:noProof/>
            <w:webHidden/>
          </w:rPr>
          <w:fldChar w:fldCharType="separate"/>
        </w:r>
        <w:r w:rsidR="000F33F0">
          <w:rPr>
            <w:b/>
            <w:noProof/>
            <w:webHidden/>
          </w:rPr>
          <w:t>32</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2" w:history="1">
        <w:r w:rsidR="00B82C72" w:rsidRPr="00FC580B">
          <w:rPr>
            <w:rStyle w:val="Hyperlink"/>
            <w:rFonts w:cs="Times New Roman"/>
            <w:b/>
            <w:noProof/>
          </w:rPr>
          <w:t xml:space="preserve">4.1 </w:t>
        </w:r>
        <w:r w:rsidR="00FC580B" w:rsidRPr="00FC580B">
          <w:rPr>
            <w:rStyle w:val="Hyperlink"/>
            <w:rFonts w:cs="Times New Roman"/>
            <w:b/>
            <w:noProof/>
          </w:rPr>
          <w:tab/>
        </w:r>
        <w:r w:rsidR="00B82C72" w:rsidRPr="00FC580B">
          <w:rPr>
            <w:rStyle w:val="Hyperlink"/>
            <w:rFonts w:cs="Times New Roman"/>
            <w:b/>
            <w:noProof/>
          </w:rPr>
          <w:t>Tipo de estudo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_Toc467012072 \h </w:instrText>
        </w:r>
        <w:r w:rsidR="00B82C72" w:rsidRPr="00FC580B">
          <w:rPr>
            <w:b/>
            <w:noProof/>
            <w:webHidden/>
          </w:rPr>
        </w:r>
        <w:r w:rsidR="00B82C72" w:rsidRPr="00FC580B">
          <w:rPr>
            <w:b/>
            <w:noProof/>
            <w:webHidden/>
          </w:rPr>
          <w:fldChar w:fldCharType="separate"/>
        </w:r>
        <w:r w:rsidR="000F33F0">
          <w:rPr>
            <w:b/>
            <w:noProof/>
            <w:webHidden/>
          </w:rPr>
          <w:t>32</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3" w:history="1">
        <w:r w:rsidR="00B82C72" w:rsidRPr="00FC580B">
          <w:rPr>
            <w:rStyle w:val="Hyperlink"/>
            <w:rFonts w:cs="Times New Roman"/>
            <w:b/>
            <w:noProof/>
          </w:rPr>
          <w:t xml:space="preserve">4.2 </w:t>
        </w:r>
        <w:r w:rsidR="00FC580B" w:rsidRPr="00FC580B">
          <w:rPr>
            <w:rStyle w:val="Hyperlink"/>
            <w:rFonts w:cs="Times New Roman"/>
            <w:b/>
            <w:noProof/>
          </w:rPr>
          <w:tab/>
        </w:r>
        <w:r w:rsidR="00B82C72" w:rsidRPr="00FC580B">
          <w:rPr>
            <w:rStyle w:val="Hyperlink"/>
            <w:rFonts w:cs="Times New Roman"/>
            <w:b/>
            <w:noProof/>
          </w:rPr>
          <w:t>Amostra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_Toc467012073 \h </w:instrText>
        </w:r>
        <w:r w:rsidR="00B82C72" w:rsidRPr="00FC580B">
          <w:rPr>
            <w:b/>
            <w:noProof/>
            <w:webHidden/>
          </w:rPr>
        </w:r>
        <w:r w:rsidR="00B82C72" w:rsidRPr="00FC580B">
          <w:rPr>
            <w:b/>
            <w:noProof/>
            <w:webHidden/>
          </w:rPr>
          <w:fldChar w:fldCharType="separate"/>
        </w:r>
        <w:r w:rsidR="000F33F0">
          <w:rPr>
            <w:b/>
            <w:noProof/>
            <w:webHidden/>
          </w:rPr>
          <w:t>32</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4" w:history="1">
        <w:r w:rsidR="00B82C72" w:rsidRPr="00FC580B">
          <w:rPr>
            <w:rStyle w:val="Hyperlink"/>
            <w:rFonts w:cs="Times New Roman"/>
            <w:b/>
            <w:noProof/>
          </w:rPr>
          <w:t xml:space="preserve">4.2.1 </w:t>
        </w:r>
        <w:r w:rsidR="00FC580B" w:rsidRPr="00FC580B">
          <w:rPr>
            <w:rStyle w:val="Hyperlink"/>
            <w:rFonts w:cs="Times New Roman"/>
            <w:b/>
            <w:noProof/>
          </w:rPr>
          <w:tab/>
        </w:r>
        <w:r w:rsidR="00B82C72" w:rsidRPr="00FC580B">
          <w:rPr>
            <w:rStyle w:val="Hyperlink"/>
            <w:rFonts w:cs="Times New Roman"/>
            <w:b/>
            <w:noProof/>
          </w:rPr>
          <w:t>Critérios de Inclusão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_Toc467012074 \h </w:instrText>
        </w:r>
        <w:r w:rsidR="00B82C72" w:rsidRPr="00FC580B">
          <w:rPr>
            <w:b/>
            <w:noProof/>
            <w:webHidden/>
          </w:rPr>
        </w:r>
        <w:r w:rsidR="00B82C72" w:rsidRPr="00FC580B">
          <w:rPr>
            <w:b/>
            <w:noProof/>
            <w:webHidden/>
          </w:rPr>
          <w:fldChar w:fldCharType="separate"/>
        </w:r>
        <w:r w:rsidR="000F33F0">
          <w:rPr>
            <w:b/>
            <w:noProof/>
            <w:webHidden/>
          </w:rPr>
          <w:t>32</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5" w:history="1">
        <w:r w:rsidR="00B82C72" w:rsidRPr="00FC580B">
          <w:rPr>
            <w:rStyle w:val="Hyperlink"/>
            <w:rFonts w:cs="Times New Roman"/>
            <w:b/>
            <w:noProof/>
          </w:rPr>
          <w:t xml:space="preserve">4.2.2 </w:t>
        </w:r>
        <w:r w:rsidR="00FC580B" w:rsidRPr="00FC580B">
          <w:rPr>
            <w:rStyle w:val="Hyperlink"/>
            <w:rFonts w:cs="Times New Roman"/>
            <w:b/>
            <w:noProof/>
          </w:rPr>
          <w:tab/>
        </w:r>
        <w:r w:rsidR="00B82C72" w:rsidRPr="00FC580B">
          <w:rPr>
            <w:rStyle w:val="Hyperlink"/>
            <w:rFonts w:cs="Times New Roman"/>
            <w:b/>
            <w:noProof/>
          </w:rPr>
          <w:t>Critérios de Exclusão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_Toc467012075 \h </w:instrText>
        </w:r>
        <w:r w:rsidR="00B82C72" w:rsidRPr="00FC580B">
          <w:rPr>
            <w:b/>
            <w:noProof/>
            <w:webHidden/>
          </w:rPr>
        </w:r>
        <w:r w:rsidR="00B82C72" w:rsidRPr="00FC580B">
          <w:rPr>
            <w:b/>
            <w:noProof/>
            <w:webHidden/>
          </w:rPr>
          <w:fldChar w:fldCharType="separate"/>
        </w:r>
        <w:r w:rsidR="000F33F0">
          <w:rPr>
            <w:b/>
            <w:noProof/>
            <w:webHidden/>
          </w:rPr>
          <w:t>32</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6" w:history="1">
        <w:r w:rsidR="00B82C72" w:rsidRPr="00FC580B">
          <w:rPr>
            <w:rStyle w:val="Hyperlink"/>
            <w:rFonts w:cs="Times New Roman"/>
            <w:b/>
            <w:noProof/>
          </w:rPr>
          <w:t xml:space="preserve">4.3 </w:t>
        </w:r>
        <w:r w:rsidR="00FC580B" w:rsidRPr="00FC580B">
          <w:rPr>
            <w:rStyle w:val="Hyperlink"/>
            <w:rFonts w:cs="Times New Roman"/>
            <w:b/>
            <w:noProof/>
          </w:rPr>
          <w:tab/>
        </w:r>
        <w:r w:rsidR="00B82C72" w:rsidRPr="00FC580B">
          <w:rPr>
            <w:rStyle w:val="Hyperlink"/>
            <w:rFonts w:cs="Times New Roman"/>
            <w:b/>
            <w:noProof/>
          </w:rPr>
          <w:t>Procedimentos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_Toc467012076 \h </w:instrText>
        </w:r>
        <w:r w:rsidR="00B82C72" w:rsidRPr="00FC580B">
          <w:rPr>
            <w:b/>
            <w:noProof/>
            <w:webHidden/>
          </w:rPr>
        </w:r>
        <w:r w:rsidR="00B82C72" w:rsidRPr="00FC580B">
          <w:rPr>
            <w:b/>
            <w:noProof/>
            <w:webHidden/>
          </w:rPr>
          <w:fldChar w:fldCharType="separate"/>
        </w:r>
        <w:r w:rsidR="000F33F0">
          <w:rPr>
            <w:b/>
            <w:noProof/>
            <w:webHidden/>
          </w:rPr>
          <w:t>33</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7" w:history="1">
        <w:r w:rsidR="00B82C72" w:rsidRPr="00FC580B">
          <w:rPr>
            <w:rStyle w:val="Hyperlink"/>
            <w:rFonts w:cs="Times New Roman"/>
            <w:b/>
            <w:noProof/>
            <w:lang w:val="en-US"/>
          </w:rPr>
          <w:t xml:space="preserve">4.4 </w:t>
        </w:r>
        <w:r w:rsidR="00FC580B" w:rsidRPr="00FC580B">
          <w:rPr>
            <w:rStyle w:val="Hyperlink"/>
            <w:rFonts w:cs="Times New Roman"/>
            <w:b/>
            <w:noProof/>
            <w:lang w:val="en-US"/>
          </w:rPr>
          <w:tab/>
        </w:r>
        <w:r w:rsidR="00B82C72" w:rsidRPr="00FC580B">
          <w:rPr>
            <w:rStyle w:val="Hyperlink"/>
            <w:rFonts w:cs="Times New Roman"/>
            <w:b/>
            <w:noProof/>
            <w:lang w:val="en-US"/>
          </w:rPr>
          <w:t>Instrumentos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_Toc467012077 \h </w:instrText>
        </w:r>
        <w:r w:rsidR="00B82C72" w:rsidRPr="00FC580B">
          <w:rPr>
            <w:b/>
            <w:noProof/>
            <w:webHidden/>
          </w:rPr>
        </w:r>
        <w:r w:rsidR="00B82C72" w:rsidRPr="00FC580B">
          <w:rPr>
            <w:b/>
            <w:noProof/>
            <w:webHidden/>
          </w:rPr>
          <w:fldChar w:fldCharType="separate"/>
        </w:r>
        <w:r w:rsidR="000F33F0">
          <w:rPr>
            <w:b/>
            <w:noProof/>
            <w:webHidden/>
          </w:rPr>
          <w:t>33</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8" w:history="1">
        <w:r w:rsidR="00B82C72" w:rsidRPr="00FC580B">
          <w:rPr>
            <w:rStyle w:val="Hyperlink"/>
            <w:rFonts w:cs="Times New Roman"/>
            <w:b/>
            <w:noProof/>
            <w:lang w:val="en-US"/>
          </w:rPr>
          <w:t xml:space="preserve">4.4.1 </w:t>
        </w:r>
        <w:r w:rsidR="00FC580B" w:rsidRPr="00FC580B">
          <w:rPr>
            <w:rStyle w:val="Hyperlink"/>
            <w:rFonts w:cs="Times New Roman"/>
            <w:b/>
            <w:noProof/>
            <w:lang w:val="en-US"/>
          </w:rPr>
          <w:tab/>
        </w:r>
        <w:r w:rsidR="00B82C72" w:rsidRPr="00FC580B">
          <w:rPr>
            <w:rStyle w:val="Hyperlink"/>
            <w:rFonts w:cs="Times New Roman"/>
            <w:b/>
            <w:noProof/>
            <w:lang w:val="en-US"/>
          </w:rPr>
          <w:t xml:space="preserve">Escala </w:t>
        </w:r>
        <w:r w:rsidR="00B82C72" w:rsidRPr="00FC580B">
          <w:rPr>
            <w:rStyle w:val="Hyperlink"/>
            <w:rFonts w:cs="Times New Roman"/>
            <w:b/>
            <w:i/>
            <w:noProof/>
            <w:lang w:val="en-US"/>
          </w:rPr>
          <w:t>Global</w:t>
        </w:r>
        <w:r w:rsidR="00B82C72" w:rsidRPr="00FC580B">
          <w:rPr>
            <w:rStyle w:val="Hyperlink"/>
            <w:rFonts w:cs="Times New Roman"/>
            <w:b/>
            <w:noProof/>
            <w:lang w:val="en-US"/>
          </w:rPr>
          <w:t xml:space="preserve"> </w:t>
        </w:r>
        <w:r w:rsidR="00B82C72" w:rsidRPr="00FC580B">
          <w:rPr>
            <w:rStyle w:val="Hyperlink"/>
            <w:rFonts w:cs="Times New Roman"/>
            <w:b/>
            <w:i/>
            <w:noProof/>
            <w:lang w:val="en-US"/>
          </w:rPr>
          <w:t>Initiative For Chronic Obstructive Lung Disease</w:t>
        </w:r>
        <w:r w:rsidR="00B82C72" w:rsidRPr="00FC580B">
          <w:rPr>
            <w:rStyle w:val="Hyperlink"/>
            <w:rFonts w:cs="Times New Roman"/>
            <w:b/>
            <w:noProof/>
            <w:lang w:val="en-US"/>
          </w:rPr>
          <w:t xml:space="preserve"> (GOLD)</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_Toc467012078 \h </w:instrText>
        </w:r>
        <w:r w:rsidR="00B82C72" w:rsidRPr="00FC580B">
          <w:rPr>
            <w:b/>
            <w:noProof/>
            <w:webHidden/>
          </w:rPr>
        </w:r>
        <w:r w:rsidR="00B82C72" w:rsidRPr="00FC580B">
          <w:rPr>
            <w:b/>
            <w:noProof/>
            <w:webHidden/>
          </w:rPr>
          <w:fldChar w:fldCharType="separate"/>
        </w:r>
        <w:r w:rsidR="000F33F0">
          <w:rPr>
            <w:b/>
            <w:noProof/>
            <w:webHidden/>
          </w:rPr>
          <w:t>33</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79" w:history="1">
        <w:r w:rsidR="00B82C72" w:rsidRPr="00FC580B">
          <w:rPr>
            <w:rStyle w:val="Hyperlink"/>
            <w:rFonts w:cs="Times New Roman"/>
            <w:b/>
            <w:noProof/>
          </w:rPr>
          <w:t xml:space="preserve">4.4.2 </w:t>
        </w:r>
        <w:r w:rsidR="00FC580B" w:rsidRPr="00FC580B">
          <w:rPr>
            <w:rStyle w:val="Hyperlink"/>
            <w:rFonts w:cs="Times New Roman"/>
            <w:b/>
            <w:noProof/>
          </w:rPr>
          <w:tab/>
        </w:r>
        <w:r w:rsidR="00B82C72" w:rsidRPr="00FC580B">
          <w:rPr>
            <w:rStyle w:val="Hyperlink"/>
            <w:rFonts w:cs="Times New Roman"/>
            <w:b/>
            <w:noProof/>
          </w:rPr>
          <w:t xml:space="preserve">Cardiofrequêncimetro </w:t>
        </w:r>
        <w:r w:rsidR="00B82C72" w:rsidRPr="00FC580B">
          <w:rPr>
            <w:rStyle w:val="Hyperlink"/>
            <w:b/>
            <w:noProof/>
          </w:rPr>
          <w:t>RS800cx</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_Toc467012079 \h </w:instrText>
        </w:r>
        <w:r w:rsidR="00B82C72" w:rsidRPr="00FC580B">
          <w:rPr>
            <w:b/>
            <w:noProof/>
            <w:webHidden/>
          </w:rPr>
        </w:r>
        <w:r w:rsidR="00B82C72" w:rsidRPr="00FC580B">
          <w:rPr>
            <w:b/>
            <w:noProof/>
            <w:webHidden/>
          </w:rPr>
          <w:fldChar w:fldCharType="separate"/>
        </w:r>
        <w:r w:rsidR="000F33F0">
          <w:rPr>
            <w:b/>
            <w:noProof/>
            <w:webHidden/>
          </w:rPr>
          <w:t>34</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80" w:history="1">
        <w:r w:rsidR="00B82C72" w:rsidRPr="00FC580B">
          <w:rPr>
            <w:rStyle w:val="Hyperlink"/>
            <w:rFonts w:eastAsia="Calibri" w:cs="Times New Roman"/>
            <w:b/>
            <w:noProof/>
          </w:rPr>
          <w:t xml:space="preserve">4.4.3 </w:t>
        </w:r>
        <w:r w:rsidR="00FC580B" w:rsidRPr="00FC580B">
          <w:rPr>
            <w:rStyle w:val="Hyperlink"/>
            <w:rFonts w:eastAsia="Calibri" w:cs="Times New Roman"/>
            <w:b/>
            <w:noProof/>
          </w:rPr>
          <w:tab/>
        </w:r>
        <w:r w:rsidR="00B82C72" w:rsidRPr="00FC580B">
          <w:rPr>
            <w:rStyle w:val="Hyperlink"/>
            <w:rFonts w:eastAsia="Calibri" w:cs="Times New Roman"/>
            <w:b/>
            <w:noProof/>
          </w:rPr>
          <w:t>Teste de Capacidade Funcional AVD Glittre</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_Toc467012080 \h </w:instrText>
        </w:r>
        <w:r w:rsidR="00B82C72" w:rsidRPr="00FC580B">
          <w:rPr>
            <w:b/>
            <w:noProof/>
            <w:webHidden/>
          </w:rPr>
        </w:r>
        <w:r w:rsidR="00B82C72" w:rsidRPr="00FC580B">
          <w:rPr>
            <w:b/>
            <w:noProof/>
            <w:webHidden/>
          </w:rPr>
          <w:fldChar w:fldCharType="separate"/>
        </w:r>
        <w:r w:rsidR="000F33F0">
          <w:rPr>
            <w:b/>
            <w:noProof/>
            <w:webHidden/>
          </w:rPr>
          <w:t>34</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81" w:history="1">
        <w:r w:rsidR="00B82C72" w:rsidRPr="00FC580B">
          <w:rPr>
            <w:rStyle w:val="Hyperlink"/>
            <w:rFonts w:eastAsia="Calibri" w:cs="Times New Roman"/>
            <w:b/>
            <w:noProof/>
          </w:rPr>
          <w:t xml:space="preserve">4.4.4 </w:t>
        </w:r>
        <w:r w:rsidR="00FC580B" w:rsidRPr="00FC580B">
          <w:rPr>
            <w:rStyle w:val="Hyperlink"/>
            <w:rFonts w:eastAsia="Calibri" w:cs="Times New Roman"/>
            <w:b/>
            <w:noProof/>
          </w:rPr>
          <w:tab/>
        </w:r>
        <w:r w:rsidR="00B82C72" w:rsidRPr="00FC580B">
          <w:rPr>
            <w:rStyle w:val="Hyperlink"/>
            <w:rFonts w:eastAsia="Calibri" w:cs="Times New Roman"/>
            <w:b/>
            <w:noProof/>
          </w:rPr>
          <w:t>Dados antropométricos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_Toc467012081 \h </w:instrText>
        </w:r>
        <w:r w:rsidR="00B82C72" w:rsidRPr="00FC580B">
          <w:rPr>
            <w:b/>
            <w:noProof/>
            <w:webHidden/>
          </w:rPr>
        </w:r>
        <w:r w:rsidR="00B82C72" w:rsidRPr="00FC580B">
          <w:rPr>
            <w:b/>
            <w:noProof/>
            <w:webHidden/>
          </w:rPr>
          <w:fldChar w:fldCharType="separate"/>
        </w:r>
        <w:r w:rsidR="000F33F0">
          <w:rPr>
            <w:b/>
            <w:noProof/>
            <w:webHidden/>
          </w:rPr>
          <w:t>35</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82" w:history="1">
        <w:r w:rsidR="00B82C72" w:rsidRPr="00FC580B">
          <w:rPr>
            <w:rStyle w:val="Hyperlink"/>
            <w:rFonts w:eastAsia="Calibri" w:cs="Times New Roman"/>
            <w:b/>
            <w:noProof/>
          </w:rPr>
          <w:t xml:space="preserve">4.4.5 </w:t>
        </w:r>
        <w:r w:rsidR="00FC580B" w:rsidRPr="00FC580B">
          <w:rPr>
            <w:rStyle w:val="Hyperlink"/>
            <w:rFonts w:eastAsia="Calibri" w:cs="Times New Roman"/>
            <w:b/>
            <w:noProof/>
          </w:rPr>
          <w:tab/>
        </w:r>
        <w:r w:rsidR="00B82C72" w:rsidRPr="00FC580B">
          <w:rPr>
            <w:rStyle w:val="Hyperlink"/>
            <w:rFonts w:eastAsia="Calibri" w:cs="Times New Roman"/>
            <w:b/>
            <w:noProof/>
          </w:rPr>
          <w:t>Dados Vitais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_Toc467012082 \h </w:instrText>
        </w:r>
        <w:r w:rsidR="00B82C72" w:rsidRPr="00FC580B">
          <w:rPr>
            <w:b/>
            <w:noProof/>
            <w:webHidden/>
          </w:rPr>
        </w:r>
        <w:r w:rsidR="00B82C72" w:rsidRPr="00FC580B">
          <w:rPr>
            <w:b/>
            <w:noProof/>
            <w:webHidden/>
          </w:rPr>
          <w:fldChar w:fldCharType="separate"/>
        </w:r>
        <w:r w:rsidR="000F33F0">
          <w:rPr>
            <w:b/>
            <w:noProof/>
            <w:webHidden/>
          </w:rPr>
          <w:t>35</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83" w:history="1">
        <w:r w:rsidR="00B82C72" w:rsidRPr="00FC580B">
          <w:rPr>
            <w:rStyle w:val="Hyperlink"/>
            <w:rFonts w:eastAsia="Calibri" w:cs="Times New Roman"/>
            <w:b/>
            <w:noProof/>
          </w:rPr>
          <w:t xml:space="preserve">5 </w:t>
        </w:r>
        <w:r w:rsidR="00FC580B" w:rsidRPr="00FC580B">
          <w:rPr>
            <w:rStyle w:val="Hyperlink"/>
            <w:rFonts w:eastAsia="Calibri" w:cs="Times New Roman"/>
            <w:b/>
            <w:noProof/>
          </w:rPr>
          <w:tab/>
        </w:r>
        <w:r w:rsidR="00B82C72" w:rsidRPr="00FC580B">
          <w:rPr>
            <w:rStyle w:val="Hyperlink"/>
            <w:rFonts w:eastAsia="Calibri" w:cs="Times New Roman"/>
            <w:b/>
            <w:noProof/>
          </w:rPr>
          <w:t>METODOLOGIA DE ANÁLISE DOS DADOS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_Toc467012083 \h </w:instrText>
        </w:r>
        <w:r w:rsidR="00B82C72" w:rsidRPr="00FC580B">
          <w:rPr>
            <w:b/>
            <w:noProof/>
            <w:webHidden/>
          </w:rPr>
        </w:r>
        <w:r w:rsidR="00B82C72" w:rsidRPr="00FC580B">
          <w:rPr>
            <w:b/>
            <w:noProof/>
            <w:webHidden/>
          </w:rPr>
          <w:fldChar w:fldCharType="separate"/>
        </w:r>
        <w:r w:rsidR="000F33F0">
          <w:rPr>
            <w:b/>
            <w:noProof/>
            <w:webHidden/>
          </w:rPr>
          <w:t>36</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84" w:history="1">
        <w:r w:rsidR="00B82C72" w:rsidRPr="00FC580B">
          <w:rPr>
            <w:rStyle w:val="Hyperlink"/>
            <w:rFonts w:cs="Times New Roman"/>
            <w:b/>
            <w:noProof/>
          </w:rPr>
          <w:t xml:space="preserve">5.1 </w:t>
        </w:r>
        <w:r w:rsidR="00FC580B" w:rsidRPr="00FC580B">
          <w:rPr>
            <w:rStyle w:val="Hyperlink"/>
            <w:rFonts w:cs="Times New Roman"/>
            <w:b/>
            <w:noProof/>
          </w:rPr>
          <w:tab/>
        </w:r>
        <w:r w:rsidR="00B82C72" w:rsidRPr="00FC580B">
          <w:rPr>
            <w:rStyle w:val="Hyperlink"/>
            <w:rFonts w:cs="Times New Roman"/>
            <w:b/>
            <w:noProof/>
          </w:rPr>
          <w:t>Análise descritiva e estatística dos dados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_Toc467012084 \h </w:instrText>
        </w:r>
        <w:r w:rsidR="00B82C72" w:rsidRPr="00FC580B">
          <w:rPr>
            <w:b/>
            <w:noProof/>
            <w:webHidden/>
          </w:rPr>
        </w:r>
        <w:r w:rsidR="00B82C72" w:rsidRPr="00FC580B">
          <w:rPr>
            <w:b/>
            <w:noProof/>
            <w:webHidden/>
          </w:rPr>
          <w:fldChar w:fldCharType="separate"/>
        </w:r>
        <w:r w:rsidR="000F33F0">
          <w:rPr>
            <w:b/>
            <w:noProof/>
            <w:webHidden/>
          </w:rPr>
          <w:t>36</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85" w:history="1">
        <w:r w:rsidR="00B82C72" w:rsidRPr="00FC580B">
          <w:rPr>
            <w:rStyle w:val="Hyperlink"/>
            <w:rFonts w:eastAsia="Calibri" w:cs="Times New Roman"/>
            <w:b/>
            <w:noProof/>
          </w:rPr>
          <w:t xml:space="preserve">6 </w:t>
        </w:r>
        <w:r w:rsidR="00FC580B" w:rsidRPr="00FC580B">
          <w:rPr>
            <w:rStyle w:val="Hyperlink"/>
            <w:rFonts w:eastAsia="Calibri" w:cs="Times New Roman"/>
            <w:b/>
            <w:noProof/>
          </w:rPr>
          <w:tab/>
        </w:r>
        <w:r w:rsidR="00B82C72" w:rsidRPr="00FC580B">
          <w:rPr>
            <w:rStyle w:val="Hyperlink"/>
            <w:rFonts w:eastAsia="Calibri" w:cs="Times New Roman"/>
            <w:b/>
            <w:noProof/>
          </w:rPr>
          <w:t>CUIDADOS ÉTICOS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_Toc467012085 \h </w:instrText>
        </w:r>
        <w:r w:rsidR="00B82C72" w:rsidRPr="00FC580B">
          <w:rPr>
            <w:b/>
            <w:noProof/>
            <w:webHidden/>
          </w:rPr>
        </w:r>
        <w:r w:rsidR="00B82C72" w:rsidRPr="00FC580B">
          <w:rPr>
            <w:b/>
            <w:noProof/>
            <w:webHidden/>
          </w:rPr>
          <w:fldChar w:fldCharType="separate"/>
        </w:r>
        <w:r w:rsidR="000F33F0">
          <w:rPr>
            <w:b/>
            <w:noProof/>
            <w:webHidden/>
          </w:rPr>
          <w:t>36</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86" w:history="1">
        <w:r w:rsidR="00B82C72" w:rsidRPr="00FC580B">
          <w:rPr>
            <w:rStyle w:val="Hyperlink"/>
            <w:rFonts w:eastAsia="Calibri" w:cs="Times New Roman"/>
            <w:b/>
            <w:noProof/>
          </w:rPr>
          <w:t xml:space="preserve">7 </w:t>
        </w:r>
        <w:r w:rsidR="00FC580B" w:rsidRPr="00FC580B">
          <w:rPr>
            <w:rStyle w:val="Hyperlink"/>
            <w:rFonts w:eastAsia="Calibri" w:cs="Times New Roman"/>
            <w:b/>
            <w:noProof/>
          </w:rPr>
          <w:tab/>
        </w:r>
        <w:r w:rsidR="00B82C72" w:rsidRPr="00FC580B">
          <w:rPr>
            <w:rStyle w:val="Hyperlink"/>
            <w:rFonts w:eastAsia="Calibri" w:cs="Times New Roman"/>
            <w:b/>
            <w:noProof/>
          </w:rPr>
          <w:t>RESULTADOS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_Toc467012086 \h </w:instrText>
        </w:r>
        <w:r w:rsidR="00B82C72" w:rsidRPr="00FC580B">
          <w:rPr>
            <w:b/>
            <w:noProof/>
            <w:webHidden/>
          </w:rPr>
        </w:r>
        <w:r w:rsidR="00B82C72" w:rsidRPr="00FC580B">
          <w:rPr>
            <w:b/>
            <w:noProof/>
            <w:webHidden/>
          </w:rPr>
          <w:fldChar w:fldCharType="separate"/>
        </w:r>
        <w:r w:rsidR="000F33F0">
          <w:rPr>
            <w:b/>
            <w:noProof/>
            <w:webHidden/>
          </w:rPr>
          <w:t>36</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87" w:history="1">
        <w:r w:rsidR="00B82C72" w:rsidRPr="00FC580B">
          <w:rPr>
            <w:rStyle w:val="Hyperlink"/>
            <w:rFonts w:eastAsia="Calibri"/>
            <w:b/>
            <w:noProof/>
          </w:rPr>
          <w:t xml:space="preserve">8 </w:t>
        </w:r>
        <w:r w:rsidR="00FC580B" w:rsidRPr="00FC580B">
          <w:rPr>
            <w:rStyle w:val="Hyperlink"/>
            <w:rFonts w:eastAsia="Calibri"/>
            <w:b/>
            <w:noProof/>
          </w:rPr>
          <w:tab/>
        </w:r>
        <w:r w:rsidR="00B82C72" w:rsidRPr="00FC580B">
          <w:rPr>
            <w:rStyle w:val="Hyperlink"/>
            <w:rFonts w:eastAsia="Calibri"/>
            <w:b/>
            <w:noProof/>
          </w:rPr>
          <w:t>DISCUSSÃO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_Toc467012087 \h </w:instrText>
        </w:r>
        <w:r w:rsidR="00B82C72" w:rsidRPr="00FC580B">
          <w:rPr>
            <w:b/>
            <w:noProof/>
            <w:webHidden/>
          </w:rPr>
        </w:r>
        <w:r w:rsidR="00B82C72" w:rsidRPr="00FC580B">
          <w:rPr>
            <w:b/>
            <w:noProof/>
            <w:webHidden/>
          </w:rPr>
          <w:fldChar w:fldCharType="separate"/>
        </w:r>
        <w:r w:rsidR="000F33F0">
          <w:rPr>
            <w:b/>
            <w:noProof/>
            <w:webHidden/>
          </w:rPr>
          <w:t>47</w:t>
        </w:r>
        <w:r w:rsidR="00B82C72" w:rsidRPr="00FC580B">
          <w:rPr>
            <w:b/>
            <w:noProof/>
            <w:webHidden/>
          </w:rPr>
          <w:fldChar w:fldCharType="end"/>
        </w:r>
      </w:hyperlink>
    </w:p>
    <w:p w:rsidR="00B82C72" w:rsidRPr="00FC580B" w:rsidRDefault="004D0D42">
      <w:pPr>
        <w:pStyle w:val="Sumrio1"/>
        <w:rPr>
          <w:rFonts w:asciiTheme="minorHAnsi" w:eastAsiaTheme="minorEastAsia" w:hAnsiTheme="minorHAnsi" w:cstheme="minorBidi"/>
          <w:b/>
          <w:noProof/>
          <w:sz w:val="22"/>
          <w:szCs w:val="22"/>
          <w:lang w:eastAsia="pt-BR"/>
        </w:rPr>
      </w:pPr>
      <w:hyperlink w:anchor="_Toc467012088" w:history="1">
        <w:r w:rsidR="00B82C72" w:rsidRPr="00FC580B">
          <w:rPr>
            <w:rStyle w:val="Hyperlink"/>
            <w:b/>
            <w:noProof/>
          </w:rPr>
          <w:t xml:space="preserve">9 </w:t>
        </w:r>
        <w:r w:rsidR="00FC580B" w:rsidRPr="00FC580B">
          <w:rPr>
            <w:rStyle w:val="Hyperlink"/>
            <w:b/>
            <w:noProof/>
          </w:rPr>
          <w:tab/>
        </w:r>
        <w:r w:rsidR="00B82C72" w:rsidRPr="00FC580B">
          <w:rPr>
            <w:rStyle w:val="Hyperlink"/>
            <w:b/>
            <w:noProof/>
          </w:rPr>
          <w:t>CONCLUSÃO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_Toc467012088 \h </w:instrText>
        </w:r>
        <w:r w:rsidR="00B82C72" w:rsidRPr="00FC580B">
          <w:rPr>
            <w:b/>
            <w:noProof/>
            <w:webHidden/>
          </w:rPr>
        </w:r>
        <w:r w:rsidR="00B82C72" w:rsidRPr="00FC580B">
          <w:rPr>
            <w:b/>
            <w:noProof/>
            <w:webHidden/>
          </w:rPr>
          <w:fldChar w:fldCharType="separate"/>
        </w:r>
        <w:r w:rsidR="000F33F0">
          <w:rPr>
            <w:b/>
            <w:noProof/>
            <w:webHidden/>
          </w:rPr>
          <w:t>54</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89" w:history="1">
        <w:r w:rsidR="00B82C72" w:rsidRPr="00FC580B">
          <w:rPr>
            <w:rStyle w:val="Hyperlink"/>
            <w:b/>
            <w:noProof/>
          </w:rPr>
          <w:t>REFERÊNCIAS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_Toc467012089 \h </w:instrText>
        </w:r>
        <w:r w:rsidR="00B82C72" w:rsidRPr="00FC580B">
          <w:rPr>
            <w:b/>
            <w:noProof/>
            <w:webHidden/>
          </w:rPr>
        </w:r>
        <w:r w:rsidR="00B82C72" w:rsidRPr="00FC580B">
          <w:rPr>
            <w:b/>
            <w:noProof/>
            <w:webHidden/>
          </w:rPr>
          <w:fldChar w:fldCharType="separate"/>
        </w:r>
        <w:r w:rsidR="000F33F0">
          <w:rPr>
            <w:b/>
            <w:noProof/>
            <w:webHidden/>
          </w:rPr>
          <w:t>55</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90" w:history="1">
        <w:r w:rsidR="00B82C72" w:rsidRPr="00FC580B">
          <w:rPr>
            <w:rStyle w:val="Hyperlink"/>
            <w:b/>
            <w:noProof/>
          </w:rPr>
          <w:t>ANEXO A – Escala GOLD</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_Toc467012090 \h </w:instrText>
        </w:r>
        <w:r w:rsidR="00B82C72" w:rsidRPr="00FC580B">
          <w:rPr>
            <w:b/>
            <w:noProof/>
            <w:webHidden/>
          </w:rPr>
        </w:r>
        <w:r w:rsidR="00B82C72" w:rsidRPr="00FC580B">
          <w:rPr>
            <w:b/>
            <w:noProof/>
            <w:webHidden/>
          </w:rPr>
          <w:fldChar w:fldCharType="separate"/>
        </w:r>
        <w:r w:rsidR="000F33F0">
          <w:rPr>
            <w:b/>
            <w:noProof/>
            <w:webHidden/>
          </w:rPr>
          <w:t>63</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91" w:history="1">
        <w:r w:rsidR="00B82C72" w:rsidRPr="00FC580B">
          <w:rPr>
            <w:rStyle w:val="Hyperlink"/>
            <w:b/>
            <w:noProof/>
          </w:rPr>
          <w:t>ANEXO B -  Folha de Rosto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_Toc467012091 \h </w:instrText>
        </w:r>
        <w:r w:rsidR="00B82C72" w:rsidRPr="00FC580B">
          <w:rPr>
            <w:b/>
            <w:noProof/>
            <w:webHidden/>
          </w:rPr>
        </w:r>
        <w:r w:rsidR="00B82C72" w:rsidRPr="00FC580B">
          <w:rPr>
            <w:b/>
            <w:noProof/>
            <w:webHidden/>
          </w:rPr>
          <w:fldChar w:fldCharType="separate"/>
        </w:r>
        <w:r w:rsidR="000F33F0">
          <w:rPr>
            <w:b/>
            <w:noProof/>
            <w:webHidden/>
          </w:rPr>
          <w:t>64</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92" w:history="1">
        <w:r w:rsidR="00B82C72" w:rsidRPr="00FC580B">
          <w:rPr>
            <w:rStyle w:val="Hyperlink"/>
            <w:rFonts w:cs="Times New Roman"/>
            <w:b/>
            <w:noProof/>
          </w:rPr>
          <w:t>ANEXO C – Escala de Borg</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_Toc467012092 \h </w:instrText>
        </w:r>
        <w:r w:rsidR="00B82C72" w:rsidRPr="00FC580B">
          <w:rPr>
            <w:b/>
            <w:noProof/>
            <w:webHidden/>
          </w:rPr>
        </w:r>
        <w:r w:rsidR="00B82C72" w:rsidRPr="00FC580B">
          <w:rPr>
            <w:b/>
            <w:noProof/>
            <w:webHidden/>
          </w:rPr>
          <w:fldChar w:fldCharType="separate"/>
        </w:r>
        <w:r w:rsidR="000F33F0">
          <w:rPr>
            <w:b/>
            <w:noProof/>
            <w:webHidden/>
          </w:rPr>
          <w:t>65</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93" w:history="1">
        <w:r w:rsidR="00B82C72" w:rsidRPr="00FC580B">
          <w:rPr>
            <w:rStyle w:val="Hyperlink"/>
            <w:rFonts w:cs="Times New Roman"/>
            <w:b/>
            <w:noProof/>
          </w:rPr>
          <w:t>ANEXO D – Parecer Consubstanciado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_Toc467012093 \h </w:instrText>
        </w:r>
        <w:r w:rsidR="00B82C72" w:rsidRPr="00FC580B">
          <w:rPr>
            <w:b/>
            <w:noProof/>
            <w:webHidden/>
          </w:rPr>
        </w:r>
        <w:r w:rsidR="00B82C72" w:rsidRPr="00FC580B">
          <w:rPr>
            <w:b/>
            <w:noProof/>
            <w:webHidden/>
          </w:rPr>
          <w:fldChar w:fldCharType="separate"/>
        </w:r>
        <w:r w:rsidR="000F33F0">
          <w:rPr>
            <w:b/>
            <w:noProof/>
            <w:webHidden/>
          </w:rPr>
          <w:t>66</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94" w:history="1">
        <w:r w:rsidR="00B82C72" w:rsidRPr="00FC580B">
          <w:rPr>
            <w:rStyle w:val="Hyperlink"/>
            <w:rFonts w:cs="Times New Roman"/>
            <w:b/>
            <w:noProof/>
          </w:rPr>
          <w:t>APÊNDICE A – TCLE</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_Toc467012094 \h </w:instrText>
        </w:r>
        <w:r w:rsidR="00B82C72" w:rsidRPr="00FC580B">
          <w:rPr>
            <w:b/>
            <w:noProof/>
            <w:webHidden/>
          </w:rPr>
        </w:r>
        <w:r w:rsidR="00B82C72" w:rsidRPr="00FC580B">
          <w:rPr>
            <w:b/>
            <w:noProof/>
            <w:webHidden/>
          </w:rPr>
          <w:fldChar w:fldCharType="separate"/>
        </w:r>
        <w:r w:rsidR="000F33F0">
          <w:rPr>
            <w:b/>
            <w:noProof/>
            <w:webHidden/>
          </w:rPr>
          <w:t>69</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95" w:history="1">
        <w:r w:rsidR="00B82C72" w:rsidRPr="00FC580B">
          <w:rPr>
            <w:rStyle w:val="Hyperlink"/>
            <w:rFonts w:cs="Times New Roman"/>
            <w:b/>
            <w:noProof/>
          </w:rPr>
          <w:t>APÊNDICE B – Carta de Intenção de Pesquisa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_Toc467012095 \h </w:instrText>
        </w:r>
        <w:r w:rsidR="00B82C72" w:rsidRPr="00FC580B">
          <w:rPr>
            <w:b/>
            <w:noProof/>
            <w:webHidden/>
          </w:rPr>
        </w:r>
        <w:r w:rsidR="00B82C72" w:rsidRPr="00FC580B">
          <w:rPr>
            <w:b/>
            <w:noProof/>
            <w:webHidden/>
          </w:rPr>
          <w:fldChar w:fldCharType="separate"/>
        </w:r>
        <w:r w:rsidR="000F33F0">
          <w:rPr>
            <w:b/>
            <w:noProof/>
            <w:webHidden/>
          </w:rPr>
          <w:t>72</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96" w:history="1">
        <w:r w:rsidR="00B82C72" w:rsidRPr="00FC580B">
          <w:rPr>
            <w:rStyle w:val="Hyperlink"/>
            <w:rFonts w:cs="Times New Roman"/>
            <w:b/>
            <w:noProof/>
          </w:rPr>
          <w:t>APÊNDICE C – Ficha dos Dados Sociodemográficos</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_Toc467012096 \h </w:instrText>
        </w:r>
        <w:r w:rsidR="00B82C72" w:rsidRPr="00FC580B">
          <w:rPr>
            <w:b/>
            <w:noProof/>
            <w:webHidden/>
          </w:rPr>
        </w:r>
        <w:r w:rsidR="00B82C72" w:rsidRPr="00FC580B">
          <w:rPr>
            <w:b/>
            <w:noProof/>
            <w:webHidden/>
          </w:rPr>
          <w:fldChar w:fldCharType="separate"/>
        </w:r>
        <w:r w:rsidR="000F33F0">
          <w:rPr>
            <w:b/>
            <w:noProof/>
            <w:webHidden/>
          </w:rPr>
          <w:t>73</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97" w:history="1">
        <w:r w:rsidR="00B82C72" w:rsidRPr="00FC580B">
          <w:rPr>
            <w:rStyle w:val="Hyperlink"/>
            <w:rFonts w:cs="Times New Roman"/>
            <w:b/>
            <w:noProof/>
          </w:rPr>
          <w:t>APÊNDICE D -  Requerimento</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_Toc467012097 \h </w:instrText>
        </w:r>
        <w:r w:rsidR="00B82C72" w:rsidRPr="00FC580B">
          <w:rPr>
            <w:b/>
            <w:noProof/>
            <w:webHidden/>
          </w:rPr>
        </w:r>
        <w:r w:rsidR="00B82C72" w:rsidRPr="00FC580B">
          <w:rPr>
            <w:b/>
            <w:noProof/>
            <w:webHidden/>
          </w:rPr>
          <w:fldChar w:fldCharType="separate"/>
        </w:r>
        <w:r w:rsidR="000F33F0">
          <w:rPr>
            <w:b/>
            <w:noProof/>
            <w:webHidden/>
          </w:rPr>
          <w:t>74</w:t>
        </w:r>
        <w:r w:rsidR="00B82C72" w:rsidRPr="00FC580B">
          <w:rPr>
            <w:b/>
            <w:noProof/>
            <w:webHidden/>
          </w:rPr>
          <w:fldChar w:fldCharType="end"/>
        </w:r>
      </w:hyperlink>
    </w:p>
    <w:p w:rsidR="00B82C72" w:rsidRPr="00FC580B" w:rsidRDefault="00FC580B">
      <w:pPr>
        <w:pStyle w:val="Sumrio1"/>
        <w:rPr>
          <w:rFonts w:asciiTheme="minorHAnsi" w:eastAsiaTheme="minorEastAsia" w:hAnsiTheme="minorHAnsi" w:cstheme="minorBidi"/>
          <w:b/>
          <w:noProof/>
          <w:sz w:val="22"/>
          <w:szCs w:val="22"/>
          <w:lang w:eastAsia="pt-BR"/>
        </w:rPr>
      </w:pPr>
      <w:r w:rsidRPr="00FC580B">
        <w:rPr>
          <w:rStyle w:val="Hyperlink"/>
          <w:b/>
          <w:noProof/>
          <w:u w:val="none"/>
        </w:rPr>
        <w:tab/>
      </w:r>
      <w:hyperlink w:anchor="_Toc467012098" w:history="1">
        <w:r w:rsidR="00B82C72" w:rsidRPr="00FC580B">
          <w:rPr>
            <w:rStyle w:val="Hyperlink"/>
            <w:rFonts w:cs="Times New Roman"/>
            <w:b/>
            <w:noProof/>
          </w:rPr>
          <w:t>APÊNDICE E -  Termo de Anuência</w:t>
        </w:r>
        <w:r w:rsidR="00B82C72" w:rsidRPr="00FC580B">
          <w:rPr>
            <w:b/>
            <w:noProof/>
            <w:webHidden/>
          </w:rPr>
          <w:tab/>
        </w:r>
        <w:r w:rsidR="00B82C72" w:rsidRPr="00FC580B">
          <w:rPr>
            <w:b/>
            <w:noProof/>
            <w:webHidden/>
          </w:rPr>
          <w:fldChar w:fldCharType="begin"/>
        </w:r>
        <w:r w:rsidR="00B82C72" w:rsidRPr="00FC580B">
          <w:rPr>
            <w:b/>
            <w:noProof/>
            <w:webHidden/>
          </w:rPr>
          <w:instrText xml:space="preserve"> PAGEREF _Toc467012098 \h </w:instrText>
        </w:r>
        <w:r w:rsidR="00B82C72" w:rsidRPr="00FC580B">
          <w:rPr>
            <w:b/>
            <w:noProof/>
            <w:webHidden/>
          </w:rPr>
        </w:r>
        <w:r w:rsidR="00B82C72" w:rsidRPr="00FC580B">
          <w:rPr>
            <w:b/>
            <w:noProof/>
            <w:webHidden/>
          </w:rPr>
          <w:fldChar w:fldCharType="separate"/>
        </w:r>
        <w:r w:rsidR="000F33F0">
          <w:rPr>
            <w:b/>
            <w:noProof/>
            <w:webHidden/>
          </w:rPr>
          <w:t>75</w:t>
        </w:r>
        <w:r w:rsidR="00B82C72" w:rsidRPr="00FC580B">
          <w:rPr>
            <w:b/>
            <w:noProof/>
            <w:webHidden/>
          </w:rPr>
          <w:fldChar w:fldCharType="end"/>
        </w:r>
      </w:hyperlink>
    </w:p>
    <w:p w:rsidR="00D555C1" w:rsidRPr="00235504" w:rsidRDefault="00D555C1" w:rsidP="00880A38">
      <w:pPr>
        <w:pStyle w:val="PargrafodaLista"/>
        <w:spacing w:after="0"/>
        <w:ind w:left="0"/>
        <w:rPr>
          <w:rFonts w:cs="Times New Roman"/>
          <w:b/>
        </w:rPr>
      </w:pPr>
      <w:r w:rsidRPr="00FC580B">
        <w:rPr>
          <w:rFonts w:cs="Times New Roman"/>
          <w:b/>
        </w:rPr>
        <w:fldChar w:fldCharType="end"/>
      </w:r>
    </w:p>
    <w:p w:rsidR="00D555C1" w:rsidRPr="008E5FEC" w:rsidRDefault="00D555C1" w:rsidP="00880A38">
      <w:pPr>
        <w:pStyle w:val="Ttulo1"/>
        <w:rPr>
          <w:rFonts w:cs="Times New Roman"/>
          <w:szCs w:val="24"/>
        </w:rPr>
        <w:sectPr w:rsidR="00D555C1" w:rsidRPr="008E5FEC" w:rsidSect="00B229BF">
          <w:headerReference w:type="default" r:id="rId10"/>
          <w:footerReference w:type="default" r:id="rId11"/>
          <w:pgSz w:w="11906" w:h="16838" w:code="9"/>
          <w:pgMar w:top="1701" w:right="1134" w:bottom="1134" w:left="1701" w:header="709" w:footer="709" w:gutter="0"/>
          <w:pgNumType w:start="0"/>
          <w:cols w:space="708"/>
          <w:docGrid w:linePitch="360"/>
        </w:sectPr>
      </w:pPr>
      <w:bookmarkStart w:id="0" w:name="_Toc384666573"/>
    </w:p>
    <w:p w:rsidR="00D555C1" w:rsidRPr="006801F2" w:rsidRDefault="00D555C1" w:rsidP="00314704">
      <w:pPr>
        <w:pStyle w:val="Ttulo1"/>
        <w:rPr>
          <w:rFonts w:cs="Times New Roman"/>
          <w:szCs w:val="24"/>
        </w:rPr>
      </w:pPr>
      <w:bookmarkStart w:id="1" w:name="_Toc467012050"/>
      <w:r w:rsidRPr="006801F2">
        <w:rPr>
          <w:rFonts w:cs="Times New Roman"/>
          <w:szCs w:val="24"/>
        </w:rPr>
        <w:lastRenderedPageBreak/>
        <w:t>INTRODUÇÃO</w:t>
      </w:r>
      <w:bookmarkEnd w:id="0"/>
      <w:bookmarkEnd w:id="1"/>
    </w:p>
    <w:p w:rsidR="00D555C1" w:rsidRPr="006801F2" w:rsidRDefault="00D555C1" w:rsidP="00314704">
      <w:pPr>
        <w:spacing w:after="0"/>
        <w:rPr>
          <w:rFonts w:cs="Times New Roman"/>
        </w:rPr>
      </w:pPr>
    </w:p>
    <w:p w:rsidR="00D555C1" w:rsidRDefault="00D555C1" w:rsidP="00314704">
      <w:pPr>
        <w:spacing w:after="0"/>
        <w:ind w:firstLine="708"/>
        <w:rPr>
          <w:rFonts w:cs="Times New Roman"/>
          <w:color w:val="000000"/>
        </w:rPr>
      </w:pPr>
      <w:r w:rsidRPr="00113638">
        <w:rPr>
          <w:rFonts w:cs="Times New Roman"/>
        </w:rPr>
        <w:t>A Doença Pulmonar Obstruti</w:t>
      </w:r>
      <w:r>
        <w:rPr>
          <w:rFonts w:cs="Times New Roman"/>
        </w:rPr>
        <w:t>va Crônica (DPOC) é um problema</w:t>
      </w:r>
      <w:r w:rsidRPr="00113638">
        <w:rPr>
          <w:rFonts w:cs="Times New Roman"/>
        </w:rPr>
        <w:t xml:space="preserve"> respiratório </w:t>
      </w:r>
      <w:r>
        <w:rPr>
          <w:rFonts w:cs="Times New Roman"/>
        </w:rPr>
        <w:t xml:space="preserve">caracterizado </w:t>
      </w:r>
      <w:r w:rsidRPr="00113638">
        <w:rPr>
          <w:rFonts w:cs="Times New Roman"/>
        </w:rPr>
        <w:t>pela presença de obstrução crônica do fluxo aéreo, irreversí</w:t>
      </w:r>
      <w:r w:rsidRPr="00113638">
        <w:rPr>
          <w:rFonts w:cs="Times New Roman"/>
        </w:rPr>
        <w:softHyphen/>
        <w:t>vel, pois está aliada a uma resposta inflamatória anormal dos pulmõe</w:t>
      </w:r>
      <w:r>
        <w:rPr>
          <w:rFonts w:cs="Times New Roman"/>
        </w:rPr>
        <w:t xml:space="preserve">s a partículas e/ou gases nocivos. Ela </w:t>
      </w:r>
      <w:r>
        <w:rPr>
          <w:rFonts w:cs="Times New Roman"/>
          <w:color w:val="000000"/>
        </w:rPr>
        <w:t xml:space="preserve">acontece de forma lenta e progressiva, estando relacionadas a ela: </w:t>
      </w:r>
      <w:r w:rsidRPr="00113638">
        <w:rPr>
          <w:rFonts w:cs="Times New Roman"/>
          <w:color w:val="000000"/>
        </w:rPr>
        <w:t>a dispneia, tosse, produção de secreção e infecções respiratórias de repetição;</w:t>
      </w:r>
      <w:r>
        <w:rPr>
          <w:rFonts w:cs="Times New Roman"/>
          <w:color w:val="000000"/>
        </w:rPr>
        <w:t xml:space="preserve"> isso com o passar do tempo culmina em </w:t>
      </w:r>
      <w:r w:rsidRPr="00113638">
        <w:rPr>
          <w:rFonts w:cs="Times New Roman"/>
          <w:color w:val="000000"/>
        </w:rPr>
        <w:t>uma fraqueza muscul</w:t>
      </w:r>
      <w:r>
        <w:rPr>
          <w:rFonts w:cs="Times New Roman"/>
          <w:color w:val="000000"/>
        </w:rPr>
        <w:t xml:space="preserve">ar, perda de peso e desnutrição (FONSECA </w:t>
      </w:r>
      <w:r w:rsidRPr="002946B9">
        <w:rPr>
          <w:rFonts w:cs="Times New Roman"/>
          <w:i/>
          <w:color w:val="000000"/>
        </w:rPr>
        <w:t>et al</w:t>
      </w:r>
      <w:r>
        <w:rPr>
          <w:rFonts w:cs="Times New Roman"/>
          <w:color w:val="000000"/>
        </w:rPr>
        <w:t xml:space="preserve">., 2015). </w:t>
      </w:r>
    </w:p>
    <w:p w:rsidR="00D555C1" w:rsidRPr="008249CC" w:rsidRDefault="00D555C1" w:rsidP="00314704">
      <w:pPr>
        <w:spacing w:after="0"/>
        <w:ind w:firstLine="708"/>
        <w:rPr>
          <w:rFonts w:cs="Times New Roman"/>
          <w:color w:val="000000"/>
        </w:rPr>
      </w:pPr>
      <w:r>
        <w:rPr>
          <w:rFonts w:cs="Times New Roman"/>
          <w:color w:val="000000"/>
        </w:rPr>
        <w:t xml:space="preserve">Segundo </w:t>
      </w:r>
      <w:r w:rsidRPr="00122C9F">
        <w:rPr>
          <w:rFonts w:eastAsia="Times New Roman" w:cs="Times New Roman"/>
          <w:color w:val="212121"/>
          <w:lang w:val="pt-PT" w:eastAsia="pt-BR"/>
        </w:rPr>
        <w:t>Org</w:t>
      </w:r>
      <w:r>
        <w:rPr>
          <w:rFonts w:eastAsia="Times New Roman" w:cs="Times New Roman"/>
          <w:color w:val="212121"/>
          <w:lang w:val="pt-PT" w:eastAsia="pt-BR"/>
        </w:rPr>
        <w:t xml:space="preserve">anização Mundial da Saúde (OMS), </w:t>
      </w:r>
      <w:r w:rsidRPr="00122C9F">
        <w:rPr>
          <w:rFonts w:eastAsia="Times New Roman" w:cs="Times New Roman"/>
          <w:color w:val="212121"/>
          <w:lang w:val="pt-PT" w:eastAsia="pt-BR"/>
        </w:rPr>
        <w:t xml:space="preserve">a prevalência de </w:t>
      </w:r>
      <w:r>
        <w:rPr>
          <w:rFonts w:eastAsia="Times New Roman" w:cs="Times New Roman"/>
          <w:color w:val="212121"/>
          <w:lang w:val="pt-PT" w:eastAsia="pt-BR"/>
        </w:rPr>
        <w:t xml:space="preserve">DPOC aumentará principalmente </w:t>
      </w:r>
      <w:r w:rsidRPr="00122C9F">
        <w:rPr>
          <w:rFonts w:eastAsia="Times New Roman" w:cs="Times New Roman"/>
          <w:color w:val="212121"/>
          <w:lang w:val="pt-PT" w:eastAsia="pt-BR"/>
        </w:rPr>
        <w:t xml:space="preserve">em países </w:t>
      </w:r>
      <w:r>
        <w:rPr>
          <w:rFonts w:eastAsia="Times New Roman" w:cs="Times New Roman"/>
          <w:color w:val="212121"/>
          <w:lang w:val="pt-PT" w:eastAsia="pt-BR"/>
        </w:rPr>
        <w:t>em desenvolvimento</w:t>
      </w:r>
      <w:r w:rsidRPr="00122C9F">
        <w:rPr>
          <w:rFonts w:eastAsia="Times New Roman" w:cs="Times New Roman"/>
          <w:color w:val="212121"/>
          <w:lang w:val="pt-PT" w:eastAsia="pt-BR"/>
        </w:rPr>
        <w:t xml:space="preserve">, </w:t>
      </w:r>
      <w:r>
        <w:rPr>
          <w:rFonts w:eastAsia="Times New Roman" w:cs="Times New Roman"/>
          <w:color w:val="212121"/>
          <w:lang w:val="pt-PT" w:eastAsia="pt-BR"/>
        </w:rPr>
        <w:t>pela alta</w:t>
      </w:r>
      <w:r w:rsidRPr="00122C9F">
        <w:rPr>
          <w:rFonts w:eastAsia="Times New Roman" w:cs="Times New Roman"/>
          <w:color w:val="212121"/>
          <w:lang w:val="pt-PT" w:eastAsia="pt-BR"/>
        </w:rPr>
        <w:t xml:space="preserve"> freqüênci</w:t>
      </w:r>
      <w:r>
        <w:rPr>
          <w:rFonts w:eastAsia="Times New Roman" w:cs="Times New Roman"/>
          <w:color w:val="212121"/>
          <w:lang w:val="pt-PT" w:eastAsia="pt-BR"/>
        </w:rPr>
        <w:t>a de</w:t>
      </w:r>
      <w:r w:rsidRPr="00122C9F">
        <w:rPr>
          <w:rFonts w:eastAsia="Times New Roman" w:cs="Times New Roman"/>
          <w:color w:val="212121"/>
          <w:lang w:val="pt-PT" w:eastAsia="pt-BR"/>
        </w:rPr>
        <w:t xml:space="preserve"> tabagismo entre adolescen</w:t>
      </w:r>
      <w:r>
        <w:rPr>
          <w:rFonts w:eastAsia="Times New Roman" w:cs="Times New Roman"/>
          <w:color w:val="212121"/>
          <w:lang w:val="pt-PT" w:eastAsia="pt-BR"/>
        </w:rPr>
        <w:t>tes e que em 2020, irá preencher o terceiro lugar na</w:t>
      </w:r>
      <w:r w:rsidRPr="00122C9F">
        <w:rPr>
          <w:rFonts w:eastAsia="Times New Roman" w:cs="Times New Roman"/>
          <w:color w:val="212121"/>
          <w:lang w:val="pt-PT" w:eastAsia="pt-BR"/>
        </w:rPr>
        <w:t xml:space="preserve"> </w:t>
      </w:r>
      <w:r>
        <w:rPr>
          <w:rFonts w:eastAsia="Times New Roman" w:cs="Times New Roman"/>
          <w:color w:val="212121"/>
          <w:lang w:val="pt-PT" w:eastAsia="pt-BR"/>
        </w:rPr>
        <w:t xml:space="preserve">classificação das doenças com mais impacto em saúde </w:t>
      </w:r>
      <w:r>
        <w:rPr>
          <w:rFonts w:cs="Times New Roman"/>
        </w:rPr>
        <w:t xml:space="preserve">Martines Hermández </w:t>
      </w:r>
      <w:r w:rsidRPr="004D1B61">
        <w:rPr>
          <w:rFonts w:cs="Times New Roman"/>
          <w:i/>
        </w:rPr>
        <w:t>et al</w:t>
      </w:r>
      <w:r>
        <w:rPr>
          <w:rFonts w:cs="Times New Roman"/>
        </w:rPr>
        <w:t xml:space="preserve">, 2016. </w:t>
      </w:r>
      <w:r>
        <w:rPr>
          <w:rFonts w:cs="Times New Roman"/>
          <w:color w:val="000000"/>
        </w:rPr>
        <w:t>Para G</w:t>
      </w:r>
      <w:r w:rsidRPr="00A9299E">
        <w:rPr>
          <w:rFonts w:cs="Times New Roman"/>
          <w:color w:val="000000"/>
        </w:rPr>
        <w:t xml:space="preserve">ulart </w:t>
      </w:r>
      <w:r w:rsidRPr="00A9299E">
        <w:rPr>
          <w:rFonts w:cs="Times New Roman"/>
          <w:i/>
          <w:color w:val="000000"/>
        </w:rPr>
        <w:t>et al</w:t>
      </w:r>
      <w:r>
        <w:rPr>
          <w:rFonts w:cs="Times New Roman"/>
          <w:i/>
          <w:color w:val="000000"/>
        </w:rPr>
        <w:t>.</w:t>
      </w:r>
      <w:r w:rsidRPr="00A9299E">
        <w:rPr>
          <w:rFonts w:cs="Times New Roman"/>
          <w:color w:val="000000"/>
        </w:rPr>
        <w:t>, 2015</w:t>
      </w:r>
      <w:r>
        <w:rPr>
          <w:rFonts w:cs="Times New Roman"/>
          <w:color w:val="000000"/>
        </w:rPr>
        <w:t xml:space="preserve"> a DPOC é considerada multidimensional, pois afeta de forma variável regiões do pulmão, tais como: </w:t>
      </w:r>
      <w:r w:rsidRPr="00122C9F">
        <w:rPr>
          <w:rFonts w:cs="Times New Roman"/>
          <w:color w:val="212121"/>
          <w:lang w:val="pt-PT"/>
        </w:rPr>
        <w:t>a árvore brônquica</w:t>
      </w:r>
      <w:r>
        <w:rPr>
          <w:rFonts w:cs="Times New Roman"/>
          <w:color w:val="212121"/>
          <w:lang w:val="pt-PT"/>
        </w:rPr>
        <w:t xml:space="preserve">, tecido alveolar, circulação pulmonar e </w:t>
      </w:r>
      <w:r w:rsidRPr="00122C9F">
        <w:rPr>
          <w:rFonts w:cs="Times New Roman"/>
          <w:color w:val="212121"/>
          <w:lang w:val="pt-PT"/>
        </w:rPr>
        <w:t>músculos r</w:t>
      </w:r>
      <w:r>
        <w:rPr>
          <w:rFonts w:cs="Times New Roman"/>
          <w:color w:val="212121"/>
          <w:lang w:val="pt-PT"/>
        </w:rPr>
        <w:t xml:space="preserve">espiratórios e esse processo desencadeia um elevado gasto energético para realizar Atividade de Vida Diária (AVD), em que culmina em frequentes exarcebações, internações hospitalares recorrentes e mostalidade precoce. </w:t>
      </w:r>
    </w:p>
    <w:p w:rsidR="00D555C1" w:rsidRDefault="00D555C1" w:rsidP="00314704">
      <w:pPr>
        <w:tabs>
          <w:tab w:val="left" w:pos="709"/>
          <w:tab w:val="left" w:pos="1418"/>
        </w:tabs>
        <w:spacing w:after="0"/>
        <w:rPr>
          <w:rFonts w:cs="Times New Roman"/>
          <w:color w:val="000000"/>
        </w:rPr>
      </w:pPr>
      <w:r>
        <w:rPr>
          <w:rFonts w:cs="Times New Roman"/>
        </w:rPr>
        <w:t xml:space="preserve"> </w:t>
      </w:r>
      <w:r>
        <w:rPr>
          <w:rFonts w:cs="Times New Roman"/>
        </w:rPr>
        <w:tab/>
      </w:r>
      <w:r w:rsidRPr="006801F2">
        <w:rPr>
          <w:rFonts w:cs="Times New Roman"/>
        </w:rPr>
        <w:t>Assim sendo, na DPOC ocorre diminuição da capacidade aeróbica e da força muscular</w:t>
      </w:r>
      <w:r w:rsidRPr="006801F2">
        <w:rPr>
          <w:rFonts w:cs="Times New Roman"/>
          <w:color w:val="000000"/>
        </w:rPr>
        <w:t>, o</w:t>
      </w:r>
      <w:r w:rsidRPr="006801F2">
        <w:rPr>
          <w:rFonts w:cs="Times New Roman"/>
        </w:rPr>
        <w:t xml:space="preserve"> que acarreta em uma perda da funcionalidade, na intolerância ao exercício, na mudança do condicionamento físico o que acaba por afetar o convívio social, e </w:t>
      </w:r>
      <w:r>
        <w:rPr>
          <w:rFonts w:cs="Times New Roman"/>
        </w:rPr>
        <w:t>consequentemente leva o indivíduo</w:t>
      </w:r>
      <w:r w:rsidRPr="006801F2">
        <w:rPr>
          <w:rFonts w:cs="Times New Roman"/>
        </w:rPr>
        <w:t xml:space="preserve"> da DPOC a desenvolver quadros depressivos e aumento da ansiedade, situações que impossibilitam uma boa qualidade</w:t>
      </w:r>
      <w:r>
        <w:rPr>
          <w:rFonts w:cs="Times New Roman"/>
        </w:rPr>
        <w:t xml:space="preserve"> de vida</w:t>
      </w:r>
      <w:r w:rsidRPr="006801F2">
        <w:rPr>
          <w:rFonts w:cs="Times New Roman"/>
        </w:rPr>
        <w:t xml:space="preserve"> aos mesmos (</w:t>
      </w:r>
      <w:r w:rsidRPr="006801F2">
        <w:rPr>
          <w:rFonts w:cs="Times New Roman"/>
          <w:color w:val="000000"/>
        </w:rPr>
        <w:t xml:space="preserve">MANTOANI </w:t>
      </w:r>
      <w:r w:rsidRPr="006801F2">
        <w:rPr>
          <w:rFonts w:cs="Times New Roman"/>
          <w:i/>
          <w:color w:val="000000"/>
        </w:rPr>
        <w:t>et al</w:t>
      </w:r>
      <w:r w:rsidRPr="006801F2">
        <w:rPr>
          <w:rFonts w:cs="Times New Roman"/>
          <w:color w:val="000000"/>
        </w:rPr>
        <w:t>., 2011 e PESSOA</w:t>
      </w:r>
      <w:r w:rsidRPr="006801F2">
        <w:rPr>
          <w:rFonts w:cs="Times New Roman"/>
        </w:rPr>
        <w:t xml:space="preserve"> </w:t>
      </w:r>
      <w:r w:rsidRPr="006801F2">
        <w:rPr>
          <w:rFonts w:cs="Times New Roman"/>
          <w:i/>
        </w:rPr>
        <w:t>et al</w:t>
      </w:r>
      <w:r w:rsidRPr="006801F2">
        <w:rPr>
          <w:rFonts w:cs="Times New Roman"/>
        </w:rPr>
        <w:t>., 2014</w:t>
      </w:r>
      <w:r w:rsidRPr="006801F2">
        <w:rPr>
          <w:rFonts w:cs="Times New Roman"/>
          <w:color w:val="000000"/>
        </w:rPr>
        <w:t>).</w:t>
      </w:r>
    </w:p>
    <w:p w:rsidR="00D555C1" w:rsidRDefault="00D555C1" w:rsidP="00314704">
      <w:pPr>
        <w:tabs>
          <w:tab w:val="left" w:pos="709"/>
          <w:tab w:val="left" w:pos="1418"/>
        </w:tabs>
        <w:spacing w:after="0"/>
        <w:rPr>
          <w:rFonts w:cs="Times New Roman"/>
        </w:rPr>
      </w:pPr>
      <w:r>
        <w:rPr>
          <w:rFonts w:cs="Times New Roman"/>
          <w:color w:val="000000"/>
          <w:shd w:val="clear" w:color="auto" w:fill="FFFFFF"/>
        </w:rPr>
        <w:tab/>
      </w:r>
      <w:r w:rsidRPr="006801F2">
        <w:rPr>
          <w:rFonts w:cs="Times New Roman"/>
          <w:color w:val="000000"/>
          <w:shd w:val="clear" w:color="auto" w:fill="FFFFFF"/>
        </w:rPr>
        <w:t xml:space="preserve">Segundo Pantoni </w:t>
      </w:r>
      <w:r w:rsidRPr="006801F2">
        <w:rPr>
          <w:rFonts w:cs="Times New Roman"/>
          <w:i/>
          <w:color w:val="000000"/>
          <w:shd w:val="clear" w:color="auto" w:fill="FFFFFF"/>
        </w:rPr>
        <w:t>et al</w:t>
      </w:r>
      <w:r w:rsidRPr="006801F2">
        <w:rPr>
          <w:rFonts w:cs="Times New Roman"/>
          <w:color w:val="000000"/>
          <w:shd w:val="clear" w:color="auto" w:fill="FFFFFF"/>
        </w:rPr>
        <w:t>.,</w:t>
      </w:r>
      <w:r>
        <w:rPr>
          <w:rFonts w:cs="Times New Roman"/>
        </w:rPr>
        <w:t xml:space="preserve"> 2007</w:t>
      </w:r>
      <w:r w:rsidRPr="006801F2">
        <w:rPr>
          <w:rFonts w:cs="Times New Roman"/>
        </w:rPr>
        <w:t xml:space="preserve"> </w:t>
      </w:r>
      <w:r>
        <w:rPr>
          <w:rFonts w:cs="Times New Roman"/>
        </w:rPr>
        <w:t xml:space="preserve">outro fator importante é que a DPOC ocasiona à disfunção cardíaca pelo aumento da pós-carga do ventrículo direito gerada pela elevada resistência vascular pulmonar, com agravo vascular e vasoconstrição hipóxica, sendo que, estas alterações acarretam para o aparecimento do </w:t>
      </w:r>
      <w:r w:rsidRPr="00D87245">
        <w:rPr>
          <w:rFonts w:cs="Times New Roman"/>
          <w:i/>
        </w:rPr>
        <w:t>cor pulmonale</w:t>
      </w:r>
      <w:r>
        <w:rPr>
          <w:rFonts w:cs="Times New Roman"/>
        </w:rPr>
        <w:t>, que pode levar ao quadro de insuficiência cardíaca direita.</w:t>
      </w:r>
    </w:p>
    <w:p w:rsidR="00D555C1" w:rsidRPr="006801F2" w:rsidRDefault="00D555C1" w:rsidP="00314704">
      <w:pPr>
        <w:tabs>
          <w:tab w:val="left" w:pos="709"/>
          <w:tab w:val="left" w:pos="1418"/>
        </w:tabs>
        <w:spacing w:after="0"/>
        <w:rPr>
          <w:rFonts w:cs="Times New Roman"/>
          <w:color w:val="000000"/>
        </w:rPr>
      </w:pPr>
      <w:r>
        <w:rPr>
          <w:rFonts w:cs="Times New Roman"/>
          <w:color w:val="231F20"/>
        </w:rPr>
        <w:tab/>
      </w:r>
      <w:r w:rsidRPr="006801F2">
        <w:rPr>
          <w:rFonts w:cs="Times New Roman"/>
          <w:color w:val="231F20"/>
        </w:rPr>
        <w:t xml:space="preserve">Além das alterações do sistema cardiovascular, </w:t>
      </w:r>
      <w:r w:rsidRPr="006801F2">
        <w:rPr>
          <w:rFonts w:cs="Times New Roman"/>
          <w:color w:val="000000"/>
        </w:rPr>
        <w:t xml:space="preserve">Carvalho </w:t>
      </w:r>
      <w:r w:rsidRPr="006801F2">
        <w:rPr>
          <w:rFonts w:cs="Times New Roman"/>
          <w:i/>
          <w:color w:val="000000"/>
        </w:rPr>
        <w:t>et al</w:t>
      </w:r>
      <w:r w:rsidRPr="006801F2">
        <w:rPr>
          <w:rFonts w:cs="Times New Roman"/>
          <w:color w:val="000000"/>
        </w:rPr>
        <w:t>., 2011</w:t>
      </w:r>
      <w:r w:rsidRPr="006801F2">
        <w:rPr>
          <w:rFonts w:cs="Times New Roman"/>
          <w:color w:val="231F20"/>
        </w:rPr>
        <w:t xml:space="preserve"> re</w:t>
      </w:r>
      <w:r>
        <w:rPr>
          <w:rFonts w:cs="Times New Roman"/>
          <w:color w:val="231F20"/>
        </w:rPr>
        <w:t>latam que indivíduos com a</w:t>
      </w:r>
      <w:r w:rsidRPr="006801F2">
        <w:rPr>
          <w:rFonts w:cs="Times New Roman"/>
          <w:color w:val="231F20"/>
        </w:rPr>
        <w:t xml:space="preserve"> DPOC</w:t>
      </w:r>
      <w:r>
        <w:rPr>
          <w:rFonts w:cs="Times New Roman"/>
          <w:color w:val="231F20"/>
        </w:rPr>
        <w:t xml:space="preserve"> podem apresentar alterações autonômicas que podem ser</w:t>
      </w:r>
      <w:r w:rsidRPr="006801F2">
        <w:rPr>
          <w:rFonts w:cs="Times New Roman"/>
          <w:color w:val="231F20"/>
        </w:rPr>
        <w:t xml:space="preserve"> avaliadas pela variabilidade da frequência</w:t>
      </w:r>
      <w:r>
        <w:rPr>
          <w:rFonts w:cs="Times New Roman"/>
          <w:color w:val="231F20"/>
        </w:rPr>
        <w:t xml:space="preserve"> cardíaca (VFC). </w:t>
      </w:r>
      <w:r w:rsidRPr="006801F2">
        <w:rPr>
          <w:rFonts w:cs="Times New Roman"/>
          <w:color w:val="231F20"/>
        </w:rPr>
        <w:t xml:space="preserve">A VFC representa as variações da duração dos intervalos R-R (iR-R) do eletrocardiograma (ECG), que estão na dependência do sistema </w:t>
      </w:r>
      <w:r w:rsidRPr="006801F2">
        <w:rPr>
          <w:rFonts w:cs="Times New Roman"/>
          <w:color w:val="231F20"/>
        </w:rPr>
        <w:lastRenderedPageBreak/>
        <w:t xml:space="preserve">nervoso simpático e parassimpático. Esse método constitui-se de uma forma não invasiva de avaliação autonômica e sua análise pode ser realizada tanto no Domínio do Tempo (DT) quanto no </w:t>
      </w:r>
      <w:r w:rsidRPr="006801F2">
        <w:rPr>
          <w:rFonts w:cs="Times New Roman"/>
          <w:noProof/>
          <w:color w:val="231F20"/>
        </w:rPr>
        <w:t xml:space="preserve">Domínio da Frequência </w:t>
      </w:r>
      <w:r w:rsidRPr="006801F2">
        <w:rPr>
          <w:rFonts w:cs="Times New Roman"/>
          <w:color w:val="231F20"/>
        </w:rPr>
        <w:t>(DF)</w:t>
      </w:r>
      <w:r w:rsidRPr="006801F2">
        <w:rPr>
          <w:rFonts w:cs="Times New Roman"/>
          <w:color w:val="000000"/>
          <w:shd w:val="clear" w:color="auto" w:fill="FFFFFF"/>
        </w:rPr>
        <w:t xml:space="preserve"> (PANTONI </w:t>
      </w:r>
      <w:r w:rsidRPr="006801F2">
        <w:rPr>
          <w:rFonts w:cs="Times New Roman"/>
          <w:i/>
          <w:color w:val="000000"/>
          <w:shd w:val="clear" w:color="auto" w:fill="FFFFFF"/>
        </w:rPr>
        <w:t>et al</w:t>
      </w:r>
      <w:r w:rsidRPr="006801F2">
        <w:rPr>
          <w:rFonts w:cs="Times New Roman"/>
          <w:color w:val="000000"/>
          <w:shd w:val="clear" w:color="auto" w:fill="FFFFFF"/>
        </w:rPr>
        <w:t>.</w:t>
      </w:r>
      <w:r w:rsidRPr="006801F2">
        <w:rPr>
          <w:rFonts w:cs="Times New Roman"/>
        </w:rPr>
        <w:t>, 2007).</w:t>
      </w:r>
    </w:p>
    <w:p w:rsidR="00D555C1" w:rsidRDefault="00D555C1" w:rsidP="00314704">
      <w:pPr>
        <w:tabs>
          <w:tab w:val="left" w:pos="709"/>
          <w:tab w:val="left" w:pos="1418"/>
        </w:tabs>
        <w:spacing w:after="0"/>
        <w:rPr>
          <w:rFonts w:cs="Times New Roman"/>
          <w:color w:val="231F20"/>
        </w:rPr>
      </w:pPr>
      <w:r>
        <w:rPr>
          <w:rFonts w:cs="Times New Roman"/>
          <w:color w:val="231F20"/>
        </w:rPr>
        <w:tab/>
        <w:t>Autores como Reis et al., 2010</w:t>
      </w:r>
      <w:r w:rsidRPr="006801F2">
        <w:rPr>
          <w:rFonts w:cs="Times New Roman"/>
          <w:color w:val="231F20"/>
        </w:rPr>
        <w:t xml:space="preserve"> e </w:t>
      </w:r>
      <w:r w:rsidRPr="006801F2">
        <w:rPr>
          <w:rFonts w:cs="Times New Roman"/>
        </w:rPr>
        <w:t xml:space="preserve">Pantoni </w:t>
      </w:r>
      <w:r w:rsidRPr="006801F2">
        <w:rPr>
          <w:rFonts w:cs="Times New Roman"/>
          <w:i/>
        </w:rPr>
        <w:t>et al</w:t>
      </w:r>
      <w:r>
        <w:rPr>
          <w:rFonts w:cs="Times New Roman"/>
        </w:rPr>
        <w:t>., 2011</w:t>
      </w:r>
      <w:r w:rsidRPr="006801F2">
        <w:rPr>
          <w:rFonts w:cs="Times New Roman"/>
        </w:rPr>
        <w:t xml:space="preserve"> </w:t>
      </w:r>
      <w:r>
        <w:rPr>
          <w:rFonts w:cs="Times New Roman"/>
          <w:color w:val="231F20"/>
        </w:rPr>
        <w:t>referem-se</w:t>
      </w:r>
      <w:r w:rsidRPr="006801F2">
        <w:rPr>
          <w:rFonts w:cs="Times New Roman"/>
          <w:color w:val="231F20"/>
        </w:rPr>
        <w:t xml:space="preserve"> que a VFC se encontra modificada na DPOC,</w:t>
      </w:r>
      <w:r>
        <w:rPr>
          <w:rFonts w:cs="Times New Roman"/>
          <w:color w:val="231F20"/>
        </w:rPr>
        <w:t xml:space="preserve"> e que as alterações autonômicas da função cardíaca cogitados na VFC, podem estar relacionadas com um prognóstico e gravidade da doença adverso ao indivíduo a um maior risco de morte súbita.</w:t>
      </w:r>
    </w:p>
    <w:p w:rsidR="00D555C1" w:rsidRPr="004B106D" w:rsidRDefault="00D555C1" w:rsidP="00314704">
      <w:pPr>
        <w:spacing w:after="0"/>
        <w:ind w:firstLine="708"/>
      </w:pPr>
      <w:r>
        <w:rPr>
          <w:rFonts w:eastAsia="Calibri" w:cs="Times New Roman"/>
        </w:rPr>
        <w:t>Assim sendo</w:t>
      </w:r>
      <w:r w:rsidRPr="006801F2">
        <w:rPr>
          <w:rFonts w:eastAsia="Calibri" w:cs="Times New Roman"/>
        </w:rPr>
        <w:t xml:space="preserve"> este estudo</w:t>
      </w:r>
      <w:r>
        <w:rPr>
          <w:rFonts w:eastAsia="Calibri" w:cs="Times New Roman"/>
        </w:rPr>
        <w:t xml:space="preserve"> justifica-se por </w:t>
      </w:r>
      <w:r w:rsidRPr="006801F2">
        <w:rPr>
          <w:rFonts w:eastAsia="Calibri" w:cs="Times New Roman"/>
        </w:rPr>
        <w:t xml:space="preserve">colaborar </w:t>
      </w:r>
      <w:r>
        <w:rPr>
          <w:rFonts w:eastAsia="Calibri" w:cs="Times New Roman"/>
        </w:rPr>
        <w:t>na</w:t>
      </w:r>
      <w:r w:rsidRPr="006801F2">
        <w:rPr>
          <w:rFonts w:eastAsia="Calibri" w:cs="Times New Roman"/>
        </w:rPr>
        <w:t xml:space="preserve"> compreensão da ligação entre as funções, respiratórias, cardíacas e neurais através da análise da VFC </w:t>
      </w:r>
      <w:r>
        <w:rPr>
          <w:rFonts w:eastAsia="Calibri" w:cs="Times New Roman"/>
        </w:rPr>
        <w:t>nesses pacientes, o que será de extremo</w:t>
      </w:r>
      <w:r w:rsidRPr="006801F2">
        <w:rPr>
          <w:rFonts w:eastAsia="Calibri" w:cs="Times New Roman"/>
        </w:rPr>
        <w:t xml:space="preserve"> proveito para o desenvolvimento de ações dos profissionais da saúde, visando prevenção e/ ou detecção dos males que acometem tais indivíduos. Tendo </w:t>
      </w:r>
      <w:r w:rsidRPr="006801F2">
        <w:rPr>
          <w:rFonts w:eastAsia="Calibri" w:cs="Times New Roman"/>
          <w:color w:val="000000"/>
        </w:rPr>
        <w:t>ainda,</w:t>
      </w:r>
      <w:r w:rsidRPr="006801F2">
        <w:rPr>
          <w:rFonts w:eastAsia="Calibri" w:cs="Times New Roman"/>
        </w:rPr>
        <w:t xml:space="preserve"> grande importância nas tomadas de decisões necessárias no início de um programa de reabilitação cardiopulmonar e/ou exercícios físicos, assim como, no acompanhamento dos mesmos.</w:t>
      </w:r>
    </w:p>
    <w:p w:rsidR="00D555C1" w:rsidRPr="006801F2" w:rsidRDefault="00314704" w:rsidP="00314704">
      <w:pPr>
        <w:tabs>
          <w:tab w:val="left" w:pos="709"/>
          <w:tab w:val="left" w:pos="1418"/>
        </w:tabs>
        <w:spacing w:after="0"/>
        <w:rPr>
          <w:rFonts w:cs="Times New Roman"/>
        </w:rPr>
      </w:pPr>
      <w:r>
        <w:rPr>
          <w:rFonts w:cs="Times New Roman"/>
          <w:color w:val="231F20"/>
        </w:rPr>
        <w:tab/>
      </w:r>
      <w:r w:rsidR="00D555C1" w:rsidRPr="0003412F">
        <w:rPr>
          <w:rFonts w:cs="Times New Roman"/>
          <w:color w:val="231F20"/>
        </w:rPr>
        <w:t xml:space="preserve">Portanto este estudo objetivou por </w:t>
      </w:r>
      <w:r w:rsidR="00D555C1">
        <w:rPr>
          <w:rFonts w:cs="Times New Roman"/>
        </w:rPr>
        <w:t xml:space="preserve">avaliar a VFC </w:t>
      </w:r>
      <w:r w:rsidR="00D555C1" w:rsidRPr="0003412F">
        <w:rPr>
          <w:rFonts w:cs="Times New Roman"/>
        </w:rPr>
        <w:t xml:space="preserve">em indivíduos com DPOC </w:t>
      </w:r>
      <w:r w:rsidR="00D555C1">
        <w:rPr>
          <w:rFonts w:cs="Times New Roman"/>
        </w:rPr>
        <w:t xml:space="preserve">antes durante e após </w:t>
      </w:r>
      <w:r w:rsidR="00D555C1" w:rsidRPr="0003412F">
        <w:rPr>
          <w:rFonts w:cs="Times New Roman"/>
        </w:rPr>
        <w:t>a realização do teste de AVD-Glittre e</w:t>
      </w:r>
      <w:r w:rsidR="00D555C1">
        <w:rPr>
          <w:rFonts w:cs="Times New Roman"/>
        </w:rPr>
        <w:t>,</w:t>
      </w:r>
      <w:r w:rsidR="00D555C1" w:rsidRPr="0003412F">
        <w:rPr>
          <w:rFonts w:cs="Times New Roman"/>
        </w:rPr>
        <w:t xml:space="preserve"> </w:t>
      </w:r>
      <w:r w:rsidR="00D555C1">
        <w:rPr>
          <w:rFonts w:cs="Times New Roman"/>
        </w:rPr>
        <w:t xml:space="preserve">em seguida </w:t>
      </w:r>
      <w:r w:rsidR="00D555C1" w:rsidRPr="0003412F">
        <w:rPr>
          <w:rFonts w:cs="Times New Roman"/>
        </w:rPr>
        <w:t>Comparar os dados de caracterização da amostra entre homens e mulheres; Analisar o nível de estadiamento da doença de homens e mulheres; Analisar o tempo obtido e previsto no teste AVD Glittre; Comparar os valores da frequência cardíaca</w:t>
      </w:r>
      <w:r w:rsidR="00D555C1">
        <w:rPr>
          <w:rFonts w:cs="Times New Roman"/>
        </w:rPr>
        <w:t xml:space="preserve"> em repouso, durante e pós TGlittre; Comparar os componentes da VFC repouso, durante e pós TGlittre; Buscar correlações entre as variáveis anos/maços e frequência cardíaca. </w:t>
      </w:r>
    </w:p>
    <w:p w:rsidR="00D555C1" w:rsidRDefault="00D555C1" w:rsidP="00314704">
      <w:pPr>
        <w:tabs>
          <w:tab w:val="left" w:pos="709"/>
          <w:tab w:val="left" w:pos="1418"/>
        </w:tabs>
        <w:spacing w:after="0"/>
        <w:ind w:firstLine="1134"/>
        <w:rPr>
          <w:rFonts w:cs="Times New Roman"/>
          <w:color w:val="231F20"/>
        </w:rPr>
      </w:pPr>
    </w:p>
    <w:p w:rsidR="00D555C1" w:rsidRDefault="00D555C1" w:rsidP="00314704">
      <w:pPr>
        <w:tabs>
          <w:tab w:val="left" w:pos="709"/>
          <w:tab w:val="left" w:pos="1418"/>
        </w:tabs>
        <w:spacing w:after="0"/>
        <w:ind w:firstLine="1134"/>
        <w:rPr>
          <w:rFonts w:cs="Times New Roman"/>
          <w:color w:val="231F20"/>
        </w:rPr>
      </w:pPr>
    </w:p>
    <w:p w:rsidR="00D555C1" w:rsidRDefault="00D555C1" w:rsidP="00314704">
      <w:pPr>
        <w:tabs>
          <w:tab w:val="left" w:pos="709"/>
          <w:tab w:val="left" w:pos="1418"/>
        </w:tabs>
        <w:spacing w:after="0"/>
        <w:ind w:firstLine="1134"/>
        <w:rPr>
          <w:rFonts w:cs="Times New Roman"/>
          <w:color w:val="231F20"/>
        </w:rPr>
      </w:pPr>
    </w:p>
    <w:p w:rsidR="00D555C1" w:rsidRDefault="00D555C1" w:rsidP="00314704">
      <w:pPr>
        <w:tabs>
          <w:tab w:val="left" w:pos="709"/>
          <w:tab w:val="left" w:pos="1418"/>
        </w:tabs>
        <w:spacing w:after="0"/>
        <w:ind w:firstLine="1134"/>
        <w:rPr>
          <w:rFonts w:cs="Times New Roman"/>
          <w:color w:val="231F20"/>
        </w:rPr>
      </w:pPr>
    </w:p>
    <w:p w:rsidR="00D555C1" w:rsidRDefault="00D555C1" w:rsidP="00314704">
      <w:pPr>
        <w:tabs>
          <w:tab w:val="left" w:pos="709"/>
          <w:tab w:val="left" w:pos="1418"/>
        </w:tabs>
        <w:spacing w:after="0"/>
        <w:ind w:firstLine="1134"/>
        <w:rPr>
          <w:rFonts w:cs="Times New Roman"/>
          <w:color w:val="231F20"/>
        </w:rPr>
      </w:pPr>
    </w:p>
    <w:p w:rsidR="00D555C1" w:rsidRDefault="00D555C1" w:rsidP="00314704">
      <w:pPr>
        <w:tabs>
          <w:tab w:val="left" w:pos="709"/>
          <w:tab w:val="left" w:pos="1418"/>
        </w:tabs>
        <w:spacing w:after="0"/>
        <w:ind w:firstLine="1134"/>
        <w:rPr>
          <w:rFonts w:cs="Times New Roman"/>
          <w:color w:val="231F20"/>
        </w:rPr>
      </w:pPr>
    </w:p>
    <w:p w:rsidR="00D555C1" w:rsidRDefault="00D555C1" w:rsidP="00314704">
      <w:pPr>
        <w:tabs>
          <w:tab w:val="left" w:pos="709"/>
          <w:tab w:val="left" w:pos="1418"/>
        </w:tabs>
        <w:spacing w:after="0"/>
        <w:ind w:firstLine="1134"/>
        <w:rPr>
          <w:rFonts w:cs="Times New Roman"/>
          <w:color w:val="231F20"/>
        </w:rPr>
      </w:pPr>
    </w:p>
    <w:p w:rsidR="00D555C1" w:rsidRDefault="00D555C1" w:rsidP="00314704">
      <w:pPr>
        <w:tabs>
          <w:tab w:val="left" w:pos="709"/>
          <w:tab w:val="left" w:pos="1418"/>
        </w:tabs>
        <w:spacing w:after="0"/>
        <w:ind w:firstLine="1134"/>
        <w:rPr>
          <w:rFonts w:cs="Times New Roman"/>
          <w:color w:val="231F20"/>
        </w:rPr>
      </w:pPr>
    </w:p>
    <w:p w:rsidR="00D555C1" w:rsidRDefault="00D555C1" w:rsidP="00314704">
      <w:pPr>
        <w:tabs>
          <w:tab w:val="left" w:pos="709"/>
          <w:tab w:val="left" w:pos="1418"/>
        </w:tabs>
        <w:spacing w:after="0"/>
        <w:ind w:firstLine="1134"/>
        <w:rPr>
          <w:rFonts w:cs="Times New Roman"/>
          <w:color w:val="231F20"/>
        </w:rPr>
      </w:pPr>
    </w:p>
    <w:p w:rsidR="00D555C1" w:rsidRDefault="00D555C1" w:rsidP="00314704">
      <w:pPr>
        <w:tabs>
          <w:tab w:val="left" w:pos="709"/>
          <w:tab w:val="left" w:pos="1418"/>
        </w:tabs>
        <w:spacing w:after="0"/>
        <w:ind w:firstLine="1134"/>
        <w:rPr>
          <w:rFonts w:cs="Times New Roman"/>
          <w:color w:val="231F20"/>
        </w:rPr>
      </w:pPr>
    </w:p>
    <w:p w:rsidR="00D555C1" w:rsidRDefault="00D555C1" w:rsidP="00D555C1">
      <w:pPr>
        <w:tabs>
          <w:tab w:val="left" w:pos="709"/>
          <w:tab w:val="left" w:pos="1418"/>
        </w:tabs>
        <w:spacing w:after="0"/>
        <w:ind w:firstLine="1134"/>
        <w:rPr>
          <w:rFonts w:cs="Times New Roman"/>
          <w:color w:val="231F20"/>
        </w:rPr>
      </w:pPr>
    </w:p>
    <w:p w:rsidR="00D555C1" w:rsidRDefault="00D555C1" w:rsidP="00314704">
      <w:pPr>
        <w:pStyle w:val="Ttulo1"/>
      </w:pPr>
      <w:bookmarkStart w:id="2" w:name="_Toc467012051"/>
      <w:r w:rsidRPr="00C9592F">
        <w:lastRenderedPageBreak/>
        <w:t>REVISÃO DE LITERA</w:t>
      </w:r>
      <w:r w:rsidR="00CD0482">
        <w:t>T</w:t>
      </w:r>
      <w:r w:rsidRPr="00C9592F">
        <w:t>URA</w:t>
      </w:r>
      <w:bookmarkEnd w:id="2"/>
      <w:r w:rsidRPr="00C9592F">
        <w:t xml:space="preserve"> </w:t>
      </w:r>
    </w:p>
    <w:p w:rsidR="00D555C1" w:rsidRPr="00787A6A" w:rsidRDefault="00D555C1" w:rsidP="00314704">
      <w:pPr>
        <w:spacing w:after="0"/>
        <w:rPr>
          <w:lang w:eastAsia="pt-BR"/>
        </w:rPr>
      </w:pPr>
    </w:p>
    <w:p w:rsidR="00D555C1" w:rsidRDefault="00D555C1" w:rsidP="00314704">
      <w:pPr>
        <w:pStyle w:val="Ttulo2"/>
        <w:spacing w:before="0"/>
      </w:pPr>
      <w:bookmarkStart w:id="3" w:name="_Toc467012052"/>
      <w:r>
        <w:t>Anatomia Pulmonar</w:t>
      </w:r>
      <w:bookmarkEnd w:id="3"/>
    </w:p>
    <w:p w:rsidR="00D555C1" w:rsidRPr="00B67790" w:rsidRDefault="00D555C1" w:rsidP="00314704">
      <w:pPr>
        <w:spacing w:after="0"/>
      </w:pPr>
    </w:p>
    <w:p w:rsidR="00D555C1" w:rsidRDefault="00D555C1" w:rsidP="00314704">
      <w:pPr>
        <w:spacing w:after="0"/>
        <w:ind w:firstLine="708"/>
        <w:rPr>
          <w:rFonts w:cs="Times New Roman"/>
          <w:noProof/>
        </w:rPr>
      </w:pPr>
      <w:r w:rsidRPr="004406B7">
        <w:rPr>
          <w:rFonts w:cs="Times New Roman"/>
          <w:color w:val="000000"/>
        </w:rPr>
        <w:t>Os</w:t>
      </w:r>
      <w:r w:rsidRPr="004406B7">
        <w:rPr>
          <w:rStyle w:val="apple-converted-space"/>
          <w:rFonts w:cs="Times New Roman"/>
          <w:color w:val="000000"/>
        </w:rPr>
        <w:t> </w:t>
      </w:r>
      <w:r w:rsidRPr="004406B7">
        <w:rPr>
          <w:rStyle w:val="Forte"/>
          <w:rFonts w:cs="Times New Roman"/>
          <w:b w:val="0"/>
          <w:color w:val="000000"/>
        </w:rPr>
        <w:t>pulmões</w:t>
      </w:r>
      <w:r w:rsidRPr="004406B7">
        <w:rPr>
          <w:rStyle w:val="apple-converted-space"/>
          <w:rFonts w:cs="Times New Roman"/>
          <w:color w:val="000000"/>
        </w:rPr>
        <w:t> </w:t>
      </w:r>
      <w:r>
        <w:rPr>
          <w:rStyle w:val="apple-converted-space"/>
          <w:rFonts w:cs="Times New Roman"/>
          <w:color w:val="000000"/>
        </w:rPr>
        <w:t>são órgãos situados no íntimo da cavidade torácica, envolto por uma membrana chamada pleura. Essa membrana é dividida de duas formas, pleura parietal que reveste internamente a cavidade torácica e pela pleura visceral que reveste externamente. Entre elas há um espaço denominado espaço pleural, que possui uma certa quantidade de líquido o que favorece a redução do atrito pleural durante a inspiração e expiração. Neste espaço possui uma pressão negativa, já que os pulmões apresentam tendências de colapso e com isso durante o processo respiratório essa pressão sofre variação de valores para que a expansão pulmonar aconteça eficientemente (</w:t>
      </w:r>
      <w:r>
        <w:rPr>
          <w:rFonts w:cs="Times New Roman"/>
          <w:noProof/>
        </w:rPr>
        <w:t>GRAY, 2012).</w:t>
      </w:r>
    </w:p>
    <w:p w:rsidR="00314704" w:rsidRDefault="00314704" w:rsidP="00314704">
      <w:pPr>
        <w:spacing w:after="0"/>
        <w:ind w:firstLine="708"/>
        <w:rPr>
          <w:rStyle w:val="apple-converted-space"/>
          <w:rFonts w:cs="Times New Roman"/>
          <w:color w:val="000000"/>
        </w:rPr>
      </w:pPr>
    </w:p>
    <w:p w:rsidR="00D555C1" w:rsidRDefault="00314704" w:rsidP="00314704">
      <w:pPr>
        <w:spacing w:after="0"/>
        <w:rPr>
          <w:rStyle w:val="apple-converted-space"/>
          <w:rFonts w:cs="Times New Roman"/>
          <w:color w:val="000000"/>
        </w:rPr>
      </w:pPr>
      <w:r>
        <w:t xml:space="preserve">                                            </w:t>
      </w:r>
      <w:bookmarkStart w:id="4" w:name="_Toc467012423"/>
      <w:r w:rsidR="002C4694">
        <w:t xml:space="preserve">Figura </w:t>
      </w:r>
      <w:r w:rsidR="004D0D42">
        <w:fldChar w:fldCharType="begin"/>
      </w:r>
      <w:r w:rsidR="004D0D42">
        <w:instrText xml:space="preserve"> SEQ Figura \* ARABIC </w:instrText>
      </w:r>
      <w:r w:rsidR="004D0D42">
        <w:fldChar w:fldCharType="separate"/>
      </w:r>
      <w:r w:rsidR="000F33F0">
        <w:rPr>
          <w:noProof/>
        </w:rPr>
        <w:t>1</w:t>
      </w:r>
      <w:r w:rsidR="004D0D42">
        <w:rPr>
          <w:noProof/>
        </w:rPr>
        <w:fldChar w:fldCharType="end"/>
      </w:r>
      <w:r w:rsidR="00DA7539">
        <w:t xml:space="preserve"> – </w:t>
      </w:r>
      <w:r w:rsidR="002C4694">
        <w:rPr>
          <w:rFonts w:cs="Times New Roman"/>
          <w:color w:val="000000"/>
        </w:rPr>
        <w:t>Envoltório por pleuras</w:t>
      </w:r>
      <w:bookmarkEnd w:id="4"/>
    </w:p>
    <w:p w:rsidR="00D555C1" w:rsidRDefault="00D555C1" w:rsidP="00E32584">
      <w:pPr>
        <w:spacing w:after="0"/>
        <w:ind w:firstLine="1134"/>
        <w:jc w:val="center"/>
        <w:rPr>
          <w:rStyle w:val="apple-converted-space"/>
          <w:rFonts w:cs="Times New Roman"/>
          <w:color w:val="000000"/>
        </w:rPr>
      </w:pPr>
      <w:r>
        <w:rPr>
          <w:noProof/>
          <w:lang w:eastAsia="pt-BR"/>
        </w:rPr>
        <w:drawing>
          <wp:inline distT="0" distB="0" distL="0" distR="0" wp14:anchorId="20770B1A" wp14:editId="11F1AF3A">
            <wp:extent cx="2988000" cy="2880429"/>
            <wp:effectExtent l="76200" t="76200" r="136525" b="129540"/>
            <wp:docPr id="14" name="Imagem 14" descr="http://www2.unifesp.br/dmorfo/histologia/ensino/pulmao/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2.unifesp.br/dmorfo/histologia/ensino/pulmao/img/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000" cy="2880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4704" w:rsidRDefault="00314704" w:rsidP="00314704">
      <w:pPr>
        <w:spacing w:after="0"/>
        <w:jc w:val="left"/>
        <w:rPr>
          <w:rFonts w:cs="Times New Roman"/>
          <w:sz w:val="20"/>
          <w:szCs w:val="20"/>
        </w:rPr>
      </w:pPr>
      <w:r>
        <w:rPr>
          <w:rFonts w:cs="Times New Roman"/>
          <w:sz w:val="20"/>
          <w:szCs w:val="20"/>
        </w:rPr>
        <w:t xml:space="preserve">                                                     </w:t>
      </w:r>
      <w:r w:rsidR="00D555C1" w:rsidRPr="00305F09">
        <w:rPr>
          <w:rFonts w:cs="Times New Roman"/>
          <w:sz w:val="20"/>
          <w:szCs w:val="20"/>
        </w:rPr>
        <w:t xml:space="preserve">Fonte: </w:t>
      </w:r>
      <w:hyperlink r:id="rId13" w:history="1">
        <w:r w:rsidRPr="00314704">
          <w:rPr>
            <w:rStyle w:val="Hyperlink"/>
            <w:rFonts w:cs="Times New Roman"/>
            <w:color w:val="auto"/>
            <w:sz w:val="20"/>
            <w:szCs w:val="20"/>
            <w:u w:val="none"/>
          </w:rPr>
          <w:t>www.unifesp.br/dmorfo/histologia/ensino/pulmão/</w:t>
        </w:r>
      </w:hyperlink>
      <w:r w:rsidRPr="00314704">
        <w:rPr>
          <w:rFonts w:cs="Times New Roman"/>
          <w:sz w:val="20"/>
          <w:szCs w:val="20"/>
        </w:rPr>
        <w:t xml:space="preserve">                                                                     </w:t>
      </w:r>
    </w:p>
    <w:p w:rsidR="00D555C1" w:rsidRPr="004D1BBE" w:rsidRDefault="00314704" w:rsidP="00314704">
      <w:pPr>
        <w:spacing w:after="0"/>
        <w:jc w:val="left"/>
        <w:rPr>
          <w:rFonts w:cs="Times New Roman"/>
          <w:sz w:val="20"/>
          <w:szCs w:val="20"/>
        </w:rPr>
      </w:pPr>
      <w:r>
        <w:rPr>
          <w:rFonts w:cs="Times New Roman"/>
          <w:sz w:val="20"/>
          <w:szCs w:val="20"/>
        </w:rPr>
        <w:t xml:space="preserve">                                                                 </w:t>
      </w:r>
      <w:r w:rsidR="00D555C1" w:rsidRPr="004D1BBE">
        <w:rPr>
          <w:rFonts w:cs="Times New Roman"/>
          <w:sz w:val="20"/>
          <w:szCs w:val="20"/>
        </w:rPr>
        <w:t>anatomia.htm.</w:t>
      </w:r>
    </w:p>
    <w:p w:rsidR="00D555C1" w:rsidRDefault="00D555C1" w:rsidP="00314704">
      <w:pPr>
        <w:spacing w:after="0"/>
        <w:jc w:val="left"/>
        <w:rPr>
          <w:rFonts w:cs="Times New Roman"/>
          <w:color w:val="000000"/>
        </w:rPr>
      </w:pPr>
    </w:p>
    <w:p w:rsidR="00D555C1" w:rsidRDefault="00D555C1" w:rsidP="00314704">
      <w:pPr>
        <w:tabs>
          <w:tab w:val="left" w:pos="0"/>
          <w:tab w:val="left" w:pos="709"/>
        </w:tabs>
        <w:spacing w:after="0"/>
        <w:rPr>
          <w:rFonts w:cs="Times New Roman"/>
          <w:color w:val="000000"/>
        </w:rPr>
      </w:pPr>
      <w:r>
        <w:rPr>
          <w:rFonts w:cs="Times New Roman"/>
          <w:color w:val="000000"/>
        </w:rPr>
        <w:tab/>
        <w:t xml:space="preserve">Entretanto, são subdivididos em ápice (superior), base (inferior), faces (costal, mediastinal, diafragmática e interlobar) e margens (anterior, posterior e inferior), sendo divididas por lobos pelas fissuras (oblíqua e horizontal). O diafragma é um musculo que </w:t>
      </w:r>
      <w:r>
        <w:rPr>
          <w:rFonts w:cs="Times New Roman"/>
          <w:color w:val="000000"/>
        </w:rPr>
        <w:lastRenderedPageBreak/>
        <w:t>sustenta os pulmões e as costelas e os protegem e delimitam-se pela área do mediastino. O pulmão direito é septado em três lobos (superior, médio e inferior) e duas fissuras (horizontal e oblíqua). Logo o esquerdo contém dois lobos (superior e inferior) e uma fissura (oblíqua) (</w:t>
      </w:r>
      <w:r>
        <w:rPr>
          <w:rFonts w:cs="Times New Roman"/>
          <w:noProof/>
        </w:rPr>
        <w:t>GRAY, 2012).</w:t>
      </w:r>
    </w:p>
    <w:p w:rsidR="00D555C1" w:rsidRDefault="00D555C1" w:rsidP="00314704">
      <w:pPr>
        <w:tabs>
          <w:tab w:val="left" w:pos="0"/>
          <w:tab w:val="left" w:pos="142"/>
        </w:tabs>
        <w:spacing w:after="0"/>
        <w:ind w:firstLine="1134"/>
        <w:jc w:val="left"/>
        <w:rPr>
          <w:rFonts w:cs="Times New Roman"/>
          <w:color w:val="000000"/>
        </w:rPr>
      </w:pPr>
    </w:p>
    <w:p w:rsidR="008E5FEC" w:rsidRDefault="00E32584" w:rsidP="00314704">
      <w:pPr>
        <w:tabs>
          <w:tab w:val="left" w:pos="0"/>
          <w:tab w:val="left" w:pos="142"/>
        </w:tabs>
        <w:spacing w:after="0"/>
        <w:ind w:firstLine="1134"/>
        <w:rPr>
          <w:rFonts w:cs="Times New Roman"/>
          <w:color w:val="000000"/>
        </w:rPr>
      </w:pPr>
      <w:r>
        <w:t xml:space="preserve">                        </w:t>
      </w:r>
      <w:r w:rsidR="008E5FEC">
        <w:t xml:space="preserve"> </w:t>
      </w:r>
      <w:bookmarkStart w:id="5" w:name="_Toc467012424"/>
      <w:r w:rsidR="002C4694">
        <w:t xml:space="preserve">Figura </w:t>
      </w:r>
      <w:r w:rsidR="004D0D42">
        <w:fldChar w:fldCharType="begin"/>
      </w:r>
      <w:r w:rsidR="004D0D42">
        <w:instrText xml:space="preserve"> SEQ Figura \* ARABIC </w:instrText>
      </w:r>
      <w:r w:rsidR="004D0D42">
        <w:fldChar w:fldCharType="separate"/>
      </w:r>
      <w:r w:rsidR="000F33F0">
        <w:rPr>
          <w:noProof/>
        </w:rPr>
        <w:t>2</w:t>
      </w:r>
      <w:r w:rsidR="004D0D42">
        <w:rPr>
          <w:noProof/>
        </w:rPr>
        <w:fldChar w:fldCharType="end"/>
      </w:r>
      <w:r w:rsidR="00DA7539">
        <w:t xml:space="preserve"> – </w:t>
      </w:r>
      <w:r w:rsidR="00D555C1">
        <w:rPr>
          <w:rFonts w:cs="Times New Roman"/>
          <w:color w:val="000000"/>
        </w:rPr>
        <w:t>Divisão de lobos pulmonares</w:t>
      </w:r>
      <w:bookmarkEnd w:id="5"/>
    </w:p>
    <w:p w:rsidR="00D555C1" w:rsidRDefault="00D555C1" w:rsidP="00E32584">
      <w:pPr>
        <w:tabs>
          <w:tab w:val="left" w:pos="0"/>
          <w:tab w:val="left" w:pos="142"/>
        </w:tabs>
        <w:spacing w:after="0"/>
        <w:ind w:firstLine="1134"/>
        <w:jc w:val="center"/>
      </w:pPr>
      <w:r>
        <w:rPr>
          <w:noProof/>
          <w:lang w:eastAsia="pt-BR"/>
        </w:rPr>
        <w:drawing>
          <wp:inline distT="0" distB="0" distL="0" distR="0" wp14:anchorId="011B280D" wp14:editId="09DC2C8E">
            <wp:extent cx="2999716" cy="2419350"/>
            <wp:effectExtent l="76200" t="76200" r="125095" b="133350"/>
            <wp:docPr id="15" name="Imagem 15" descr="http://www2.unifesp.br/dmorfo/histologia/ensino/pulmao/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2.unifesp.br/dmorfo/histologia/ensino/pulmao/img/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9716"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55C1" w:rsidRPr="00E32584" w:rsidRDefault="00D555C1" w:rsidP="00314704">
      <w:pPr>
        <w:spacing w:after="0"/>
        <w:rPr>
          <w:sz w:val="20"/>
          <w:szCs w:val="20"/>
        </w:rPr>
      </w:pPr>
      <w:r>
        <w:rPr>
          <w:rFonts w:cs="Times New Roman"/>
          <w:sz w:val="20"/>
          <w:szCs w:val="20"/>
        </w:rPr>
        <w:t xml:space="preserve">          </w:t>
      </w:r>
      <w:r w:rsidR="008E5FEC">
        <w:rPr>
          <w:rFonts w:cs="Times New Roman"/>
          <w:sz w:val="20"/>
          <w:szCs w:val="20"/>
        </w:rPr>
        <w:t xml:space="preserve">             </w:t>
      </w:r>
      <w:r w:rsidR="00E32584">
        <w:rPr>
          <w:rFonts w:cs="Times New Roman"/>
          <w:sz w:val="20"/>
          <w:szCs w:val="20"/>
        </w:rPr>
        <w:t xml:space="preserve">                           </w:t>
      </w:r>
      <w:r w:rsidR="008E5FEC">
        <w:rPr>
          <w:rFonts w:cs="Times New Roman"/>
          <w:sz w:val="20"/>
          <w:szCs w:val="20"/>
        </w:rPr>
        <w:t xml:space="preserve">  </w:t>
      </w:r>
      <w:r w:rsidRPr="00E32584">
        <w:rPr>
          <w:rFonts w:cs="Times New Roman"/>
          <w:sz w:val="20"/>
          <w:szCs w:val="20"/>
        </w:rPr>
        <w:t xml:space="preserve">Fonte: </w:t>
      </w:r>
      <w:hyperlink r:id="rId15" w:history="1">
        <w:r w:rsidRPr="00E32584">
          <w:rPr>
            <w:rStyle w:val="Hyperlink"/>
            <w:rFonts w:cs="Times New Roman"/>
            <w:color w:val="auto"/>
            <w:sz w:val="20"/>
            <w:szCs w:val="20"/>
            <w:u w:val="none"/>
          </w:rPr>
          <w:t>www.unifesp.br/dmorfo/histologia/ensino/</w:t>
        </w:r>
      </w:hyperlink>
    </w:p>
    <w:p w:rsidR="00D555C1" w:rsidRPr="00E32584" w:rsidRDefault="00E32584" w:rsidP="00314704">
      <w:pPr>
        <w:spacing w:after="0"/>
        <w:ind w:left="1416" w:firstLine="708"/>
        <w:jc w:val="left"/>
        <w:rPr>
          <w:rFonts w:cs="Times New Roman"/>
          <w:sz w:val="20"/>
          <w:szCs w:val="20"/>
        </w:rPr>
      </w:pPr>
      <w:r w:rsidRPr="00E32584">
        <w:rPr>
          <w:rFonts w:cs="Times New Roman"/>
          <w:sz w:val="20"/>
          <w:szCs w:val="20"/>
        </w:rPr>
        <w:t xml:space="preserve">                     </w:t>
      </w:r>
      <w:r w:rsidR="00D555C1" w:rsidRPr="00E32584">
        <w:rPr>
          <w:rFonts w:cs="Times New Roman"/>
          <w:sz w:val="20"/>
          <w:szCs w:val="20"/>
        </w:rPr>
        <w:t>pulmao/anatomia.htm.</w:t>
      </w:r>
    </w:p>
    <w:p w:rsidR="00D555C1" w:rsidRPr="00787A6A" w:rsidRDefault="00D555C1" w:rsidP="00314704">
      <w:pPr>
        <w:spacing w:after="0"/>
        <w:rPr>
          <w:b/>
        </w:rPr>
      </w:pPr>
    </w:p>
    <w:p w:rsidR="00D555C1" w:rsidRDefault="00D555C1" w:rsidP="00314704">
      <w:pPr>
        <w:pStyle w:val="Ttulo2"/>
        <w:spacing w:before="0"/>
      </w:pPr>
      <w:bookmarkStart w:id="6" w:name="_Toc467012053"/>
      <w:r>
        <w:t>Fisiologia Pulmonar</w:t>
      </w:r>
      <w:bookmarkEnd w:id="6"/>
    </w:p>
    <w:p w:rsidR="00D555C1" w:rsidRDefault="00D555C1" w:rsidP="00314704">
      <w:pPr>
        <w:spacing w:after="0"/>
        <w:rPr>
          <w:b/>
        </w:rPr>
      </w:pPr>
    </w:p>
    <w:p w:rsidR="00D555C1" w:rsidRPr="009C19DF" w:rsidRDefault="00D555C1" w:rsidP="00314704">
      <w:pPr>
        <w:spacing w:after="0"/>
      </w:pPr>
      <w:r>
        <w:rPr>
          <w:b/>
        </w:rPr>
        <w:tab/>
      </w:r>
      <w:r w:rsidRPr="00DB7EF1">
        <w:t xml:space="preserve">Os </w:t>
      </w:r>
      <w:r>
        <w:t xml:space="preserve">pulmões podem ser expandidos e contraídos por dois mecanismos: pelo movimento e subida e descida do diafragma e pela elevação e abaixamento das costelas. A respiração normalmente ocorre pelo movimento do diafragma. Durante a inspiração, o intercostais externos e a contração do diafragma traciona as superfícies interiores dos pulmões para baixo e durante a expiração, os intercostais internos e o diafragma relaxam e os pulmões retornam a posição inicial pela retração elástica. </w:t>
      </w:r>
      <w:r w:rsidRPr="005668BC">
        <w:rPr>
          <w:rFonts w:cs="Times New Roman"/>
          <w:color w:val="231F20"/>
        </w:rPr>
        <w:t>O</w:t>
      </w:r>
      <w:r>
        <w:rPr>
          <w:rFonts w:cs="Times New Roman"/>
          <w:color w:val="231F20"/>
        </w:rPr>
        <w:t xml:space="preserve">s pulmões recebem o ar atmosférico que contém 21% de oxigênio que por meio das fossa nasais ou via bucal, posto que, atravessa a faringe, traqueia e os brônquios. Os brônquios continuam se ramificando até formarem uma trama de bronquíolos dos quais decorrem dos alvéolos pulmonares. Estes sofrem dilatações chamadas de sáculos alveolares, lugar na qual processa a oxigenação e eliminação do dióxido de carbono </w:t>
      </w:r>
      <w:r w:rsidRPr="00DC4B49">
        <w:rPr>
          <w:rFonts w:cs="Times New Roman"/>
        </w:rPr>
        <w:t>(COSTANZO, 2014)</w:t>
      </w:r>
      <w:r w:rsidR="00E32584">
        <w:rPr>
          <w:rFonts w:cs="Times New Roman"/>
        </w:rPr>
        <w:t>.</w:t>
      </w:r>
      <w:r w:rsidRPr="00DC4B49">
        <w:rPr>
          <w:rFonts w:cs="Times New Roman"/>
        </w:rPr>
        <w:t xml:space="preserve"> </w:t>
      </w:r>
    </w:p>
    <w:p w:rsidR="00D555C1" w:rsidRPr="001A728B" w:rsidRDefault="00D555C1" w:rsidP="00314704">
      <w:pPr>
        <w:spacing w:after="0"/>
        <w:rPr>
          <w:rFonts w:cs="Times New Roman"/>
        </w:rPr>
      </w:pPr>
      <w:r>
        <w:rPr>
          <w:rFonts w:cs="Times New Roman"/>
          <w:color w:val="231F20"/>
        </w:rPr>
        <w:lastRenderedPageBreak/>
        <w:tab/>
        <w:t>O processo de respiração ocorre por três atividades diferenciadas, nas quais são</w:t>
      </w:r>
      <w:r w:rsidRPr="005668BC">
        <w:rPr>
          <w:rFonts w:cs="Times New Roman"/>
          <w:color w:val="231F20"/>
        </w:rPr>
        <w:t xml:space="preserve">: a ventilação, através da qual o </w:t>
      </w:r>
      <w:r>
        <w:rPr>
          <w:rFonts w:cs="Times New Roman"/>
          <w:color w:val="231F20"/>
        </w:rPr>
        <w:t>ar da atmosfera atinge</w:t>
      </w:r>
      <w:r w:rsidRPr="005668BC">
        <w:rPr>
          <w:rFonts w:cs="Times New Roman"/>
          <w:color w:val="231F20"/>
        </w:rPr>
        <w:t xml:space="preserve"> aos alvéolos; a perfusão</w:t>
      </w:r>
      <w:r>
        <w:rPr>
          <w:rFonts w:cs="Times New Roman"/>
          <w:color w:val="231F20"/>
        </w:rPr>
        <w:t xml:space="preserve">, </w:t>
      </w:r>
      <w:r w:rsidRPr="005668BC">
        <w:rPr>
          <w:rFonts w:cs="Times New Roman"/>
          <w:color w:val="231F20"/>
        </w:rPr>
        <w:t xml:space="preserve">processo pelo qual o sangue venoso procedente do coração chega aos capilares dos alvéolos, e a difusão, processo em que o oxigênio do ar contido nos alvéolos passa para o sangue ao mesmo tempo em que o gás carbônico contido no sangue passa para os alvéolos. </w:t>
      </w:r>
      <w:r>
        <w:rPr>
          <w:rFonts w:cs="Times New Roman"/>
          <w:color w:val="231F20"/>
        </w:rPr>
        <w:t xml:space="preserve">A troca gasosa acontece pela parede alveolar e liquido intersticial que está presente entre os alvéolos e os capilares, posto que o sangue recebe o oxigênio e se dispõe do gás carbônico, em que segue em direção ao átrio </w:t>
      </w:r>
      <w:r w:rsidRPr="001A728B">
        <w:rPr>
          <w:rFonts w:cs="Times New Roman"/>
          <w:color w:val="231F20"/>
        </w:rPr>
        <w:t xml:space="preserve">esquerdo e ventrículo esquerdo para ser bombeado para todo o </w:t>
      </w:r>
      <w:r w:rsidRPr="001A728B">
        <w:rPr>
          <w:rFonts w:cs="Times New Roman"/>
        </w:rPr>
        <w:t>corpo (FERNANDES</w:t>
      </w:r>
      <w:r w:rsidRPr="001A728B">
        <w:t xml:space="preserve">, </w:t>
      </w:r>
      <w:r w:rsidRPr="001A728B">
        <w:rPr>
          <w:rFonts w:cs="Times New Roman"/>
        </w:rPr>
        <w:t>2009).</w:t>
      </w:r>
    </w:p>
    <w:p w:rsidR="00D555C1" w:rsidRPr="001A728B" w:rsidRDefault="00D555C1" w:rsidP="00314704">
      <w:pPr>
        <w:spacing w:after="0"/>
        <w:rPr>
          <w:rFonts w:cs="Times New Roman"/>
          <w:color w:val="231F20"/>
        </w:rPr>
      </w:pPr>
    </w:p>
    <w:p w:rsidR="00D555C1" w:rsidRDefault="00D555C1" w:rsidP="00314704">
      <w:pPr>
        <w:pStyle w:val="Ttulo2"/>
        <w:spacing w:before="0"/>
      </w:pPr>
      <w:bookmarkStart w:id="7" w:name="_Toc467012054"/>
      <w:r>
        <w:t>Volumes e capacidades pulmonares</w:t>
      </w:r>
      <w:bookmarkEnd w:id="7"/>
      <w:r>
        <w:t xml:space="preserve"> </w:t>
      </w:r>
    </w:p>
    <w:p w:rsidR="00D555C1" w:rsidRDefault="00D555C1" w:rsidP="00314704">
      <w:pPr>
        <w:spacing w:after="0"/>
        <w:rPr>
          <w:rFonts w:cs="Times New Roman"/>
          <w:b/>
        </w:rPr>
      </w:pPr>
    </w:p>
    <w:p w:rsidR="00D555C1" w:rsidRDefault="00D555C1" w:rsidP="00314704">
      <w:pPr>
        <w:spacing w:after="0"/>
        <w:ind w:firstLine="708"/>
        <w:rPr>
          <w:rFonts w:cs="Times New Roman"/>
          <w:color w:val="231F20"/>
        </w:rPr>
      </w:pPr>
      <w:r>
        <w:rPr>
          <w:rFonts w:cs="Times New Roman"/>
        </w:rPr>
        <w:t xml:space="preserve">O comportamento mecânico do pulmão é fundamentado pelas propriedades elásticas, volumes e capacidades pulmonares, visto que os valores fornecidos facilitam no diagnóstico, gravidade e posterior tratamento de doenças pulmonares. Para isso são considerados os seguintes volumes: </w:t>
      </w:r>
      <w:r w:rsidRPr="00AC2AB0">
        <w:rPr>
          <w:rFonts w:cs="Times New Roman"/>
          <w:color w:val="231F20"/>
        </w:rPr>
        <w:t>volume corrente, volume de reserva inspiratório, volume de reserva e</w:t>
      </w:r>
      <w:r>
        <w:rPr>
          <w:rFonts w:cs="Times New Roman"/>
          <w:color w:val="231F20"/>
        </w:rPr>
        <w:t>xpiratório e o volume residual (</w:t>
      </w:r>
      <w:r w:rsidRPr="003E7424">
        <w:rPr>
          <w:rFonts w:eastAsia="Times New Roman" w:cs="Times New Roman"/>
          <w:lang w:eastAsia="pt-BR"/>
        </w:rPr>
        <w:t>BARRETO</w:t>
      </w:r>
      <w:r w:rsidRPr="00E43B61">
        <w:rPr>
          <w:rFonts w:eastAsia="Times New Roman" w:cs="Times New Roman"/>
          <w:lang w:eastAsia="pt-BR"/>
        </w:rPr>
        <w:t>, 2015).</w:t>
      </w:r>
    </w:p>
    <w:p w:rsidR="00D555C1" w:rsidRDefault="00D555C1" w:rsidP="0008121D">
      <w:pPr>
        <w:spacing w:after="0"/>
        <w:ind w:firstLine="708"/>
        <w:rPr>
          <w:rFonts w:cs="Times New Roman"/>
          <w:color w:val="231F20"/>
        </w:rPr>
      </w:pPr>
      <w:r>
        <w:rPr>
          <w:rFonts w:cs="Times New Roman"/>
          <w:color w:val="231F20"/>
        </w:rPr>
        <w:t xml:space="preserve">O </w:t>
      </w:r>
      <w:r w:rsidRPr="00AC2AB0">
        <w:rPr>
          <w:rFonts w:cs="Times New Roman"/>
          <w:color w:val="231F20"/>
        </w:rPr>
        <w:t xml:space="preserve">Volume corrente (VC) é o volume de ar inspirado ou expirado em cada respiração </w:t>
      </w:r>
      <w:r>
        <w:rPr>
          <w:rFonts w:cs="Times New Roman"/>
          <w:color w:val="231F20"/>
        </w:rPr>
        <w:t>ciclo respiratório, em média a quantidade é de 500ml.</w:t>
      </w:r>
      <w:r w:rsidRPr="00AC2AB0">
        <w:rPr>
          <w:rFonts w:cs="Times New Roman"/>
          <w:color w:val="231F20"/>
        </w:rPr>
        <w:t xml:space="preserve"> </w:t>
      </w:r>
      <w:r>
        <w:rPr>
          <w:rFonts w:cs="Times New Roman"/>
          <w:color w:val="231F20"/>
        </w:rPr>
        <w:t xml:space="preserve">O </w:t>
      </w:r>
      <w:r w:rsidRPr="00AC2AB0">
        <w:rPr>
          <w:rFonts w:cs="Times New Roman"/>
          <w:color w:val="231F20"/>
        </w:rPr>
        <w:t xml:space="preserve">Volume de reserva inspiratório (VRI) </w:t>
      </w:r>
      <w:r>
        <w:rPr>
          <w:rFonts w:cs="Times New Roman"/>
          <w:color w:val="231F20"/>
        </w:rPr>
        <w:t xml:space="preserve">é o acréscimo </w:t>
      </w:r>
      <w:r w:rsidRPr="00AC2AB0">
        <w:rPr>
          <w:rFonts w:cs="Times New Roman"/>
          <w:color w:val="231F20"/>
        </w:rPr>
        <w:t xml:space="preserve">de ar que pode ser inspirado, além do volume corrente normal, </w:t>
      </w:r>
      <w:r>
        <w:rPr>
          <w:rFonts w:cs="Times New Roman"/>
          <w:color w:val="231F20"/>
        </w:rPr>
        <w:t xml:space="preserve">que pode ser de </w:t>
      </w:r>
      <w:r w:rsidRPr="00AC2AB0">
        <w:rPr>
          <w:rFonts w:cs="Times New Roman"/>
          <w:color w:val="231F20"/>
        </w:rPr>
        <w:t xml:space="preserve">3.000 ml. </w:t>
      </w:r>
      <w:r>
        <w:rPr>
          <w:rFonts w:cs="Times New Roman"/>
          <w:color w:val="231F20"/>
        </w:rPr>
        <w:t xml:space="preserve">O </w:t>
      </w:r>
      <w:r w:rsidRPr="00AC2AB0">
        <w:rPr>
          <w:rFonts w:cs="Times New Roman"/>
          <w:color w:val="231F20"/>
        </w:rPr>
        <w:t>Volume de reserva expiratório</w:t>
      </w:r>
      <w:r>
        <w:rPr>
          <w:rFonts w:cs="Times New Roman"/>
          <w:color w:val="231F20"/>
        </w:rPr>
        <w:t xml:space="preserve"> (VRE) é a quantidade de ar que</w:t>
      </w:r>
      <w:r w:rsidRPr="00AC2AB0">
        <w:rPr>
          <w:rFonts w:cs="Times New Roman"/>
          <w:color w:val="231F20"/>
        </w:rPr>
        <w:t xml:space="preserve"> pode ser </w:t>
      </w:r>
      <w:r>
        <w:rPr>
          <w:rFonts w:cs="Times New Roman"/>
          <w:color w:val="231F20"/>
        </w:rPr>
        <w:t xml:space="preserve">exalado </w:t>
      </w:r>
      <w:r w:rsidRPr="00AC2AB0">
        <w:rPr>
          <w:rFonts w:cs="Times New Roman"/>
          <w:color w:val="231F20"/>
        </w:rPr>
        <w:t xml:space="preserve">por uma expiração forçada, </w:t>
      </w:r>
      <w:r>
        <w:rPr>
          <w:rFonts w:cs="Times New Roman"/>
          <w:color w:val="231F20"/>
        </w:rPr>
        <w:t>e</w:t>
      </w:r>
      <w:r w:rsidRPr="00AC2AB0">
        <w:rPr>
          <w:rFonts w:cs="Times New Roman"/>
          <w:color w:val="231F20"/>
        </w:rPr>
        <w:t>ste</w:t>
      </w:r>
      <w:r>
        <w:rPr>
          <w:rFonts w:cs="Times New Roman"/>
          <w:color w:val="231F20"/>
        </w:rPr>
        <w:t xml:space="preserve"> volume é de cerca de 1.100 ml. O </w:t>
      </w:r>
      <w:r w:rsidRPr="00AC2AB0">
        <w:rPr>
          <w:rFonts w:cs="Times New Roman"/>
          <w:color w:val="231F20"/>
        </w:rPr>
        <w:t>Volume residual (VR) é o volume de ar que permanece nos pulm</w:t>
      </w:r>
      <w:r>
        <w:rPr>
          <w:rFonts w:cs="Times New Roman"/>
          <w:color w:val="231F20"/>
        </w:rPr>
        <w:t>ões após uma expiração forçada, o mesmo pode ser de 1.200 ml (</w:t>
      </w:r>
      <w:r w:rsidRPr="00DC4B49">
        <w:rPr>
          <w:rFonts w:cs="Times New Roman"/>
        </w:rPr>
        <w:t>COSTANZO, 2014</w:t>
      </w:r>
      <w:r w:rsidRPr="00E43B61">
        <w:rPr>
          <w:rFonts w:eastAsia="Times New Roman" w:cs="Times New Roman"/>
          <w:lang w:eastAsia="pt-BR"/>
        </w:rPr>
        <w:t>).</w:t>
      </w:r>
    </w:p>
    <w:p w:rsidR="00D555C1" w:rsidRPr="00AC2AB0" w:rsidRDefault="00D555C1" w:rsidP="0008121D">
      <w:pPr>
        <w:tabs>
          <w:tab w:val="left" w:pos="709"/>
          <w:tab w:val="left" w:pos="1134"/>
        </w:tabs>
        <w:spacing w:after="0"/>
        <w:rPr>
          <w:rFonts w:cs="Times New Roman"/>
          <w:color w:val="231F20"/>
        </w:rPr>
      </w:pPr>
      <w:r>
        <w:rPr>
          <w:rFonts w:cs="Times New Roman"/>
          <w:color w:val="231F20"/>
        </w:rPr>
        <w:tab/>
        <w:t xml:space="preserve">A junção de dois ou mais volumes </w:t>
      </w:r>
      <w:r w:rsidRPr="00AC2AB0">
        <w:rPr>
          <w:rFonts w:cs="Times New Roman"/>
          <w:color w:val="231F20"/>
        </w:rPr>
        <w:t xml:space="preserve">são </w:t>
      </w:r>
      <w:r>
        <w:rPr>
          <w:rFonts w:cs="Times New Roman"/>
          <w:color w:val="231F20"/>
        </w:rPr>
        <w:t xml:space="preserve">denominadas de capacidades pulmonares e elas podem ser: </w:t>
      </w:r>
      <w:r w:rsidRPr="00AC2AB0">
        <w:rPr>
          <w:rFonts w:cs="Times New Roman"/>
          <w:color w:val="231F20"/>
        </w:rPr>
        <w:t xml:space="preserve">capacidade inspiratória, capacidade residual funcional, capacidade vital e a capacidade pulmonar total. </w:t>
      </w:r>
      <w:r>
        <w:rPr>
          <w:rFonts w:cs="Times New Roman"/>
          <w:color w:val="231F20"/>
        </w:rPr>
        <w:t xml:space="preserve">A </w:t>
      </w:r>
      <w:r w:rsidRPr="00AC2AB0">
        <w:rPr>
          <w:rFonts w:cs="Times New Roman"/>
          <w:color w:val="231F20"/>
        </w:rPr>
        <w:t>Capacidade inspiratória</w:t>
      </w:r>
      <w:r>
        <w:rPr>
          <w:rFonts w:cs="Times New Roman"/>
          <w:color w:val="231F20"/>
        </w:rPr>
        <w:t xml:space="preserve"> (CI)</w:t>
      </w:r>
      <w:r w:rsidRPr="00AC2AB0">
        <w:rPr>
          <w:rFonts w:cs="Times New Roman"/>
          <w:color w:val="231F20"/>
        </w:rPr>
        <w:t xml:space="preserve"> é a quantidade</w:t>
      </w:r>
      <w:r>
        <w:rPr>
          <w:rFonts w:cs="Times New Roman"/>
          <w:color w:val="231F20"/>
        </w:rPr>
        <w:t xml:space="preserve"> de ar que pode ser inspirado, durante a expiração</w:t>
      </w:r>
      <w:r w:rsidRPr="00AC2AB0">
        <w:rPr>
          <w:rFonts w:cs="Times New Roman"/>
          <w:color w:val="231F20"/>
        </w:rPr>
        <w:t xml:space="preserve"> normal e </w:t>
      </w:r>
      <w:r>
        <w:rPr>
          <w:rFonts w:cs="Times New Roman"/>
          <w:color w:val="231F20"/>
        </w:rPr>
        <w:t xml:space="preserve">que possa distender os pulmões ao máximo e essa quantidade é cerca de </w:t>
      </w:r>
      <w:r w:rsidRPr="00AC2AB0">
        <w:rPr>
          <w:rFonts w:cs="Times New Roman"/>
          <w:color w:val="231F20"/>
        </w:rPr>
        <w:t>3.500 ml</w:t>
      </w:r>
      <w:r>
        <w:rPr>
          <w:rFonts w:cs="Times New Roman"/>
          <w:color w:val="231F20"/>
        </w:rPr>
        <w:t xml:space="preserve">. A </w:t>
      </w:r>
      <w:r w:rsidRPr="00AC2AB0">
        <w:rPr>
          <w:rFonts w:cs="Times New Roman"/>
          <w:color w:val="231F20"/>
        </w:rPr>
        <w:t xml:space="preserve">Capacidade residual funcional </w:t>
      </w:r>
      <w:r>
        <w:rPr>
          <w:rFonts w:cs="Times New Roman"/>
          <w:color w:val="231F20"/>
        </w:rPr>
        <w:t xml:space="preserve">(CRF) é a quantidade de ar que continua </w:t>
      </w:r>
      <w:r w:rsidRPr="00AC2AB0">
        <w:rPr>
          <w:rFonts w:cs="Times New Roman"/>
          <w:color w:val="231F20"/>
        </w:rPr>
        <w:t>nos pulmões</w:t>
      </w:r>
      <w:r>
        <w:rPr>
          <w:rFonts w:cs="Times New Roman"/>
          <w:color w:val="231F20"/>
        </w:rPr>
        <w:t xml:space="preserve"> </w:t>
      </w:r>
      <w:r w:rsidRPr="00AC2AB0">
        <w:rPr>
          <w:rFonts w:cs="Times New Roman"/>
          <w:color w:val="231F20"/>
        </w:rPr>
        <w:t xml:space="preserve">ao </w:t>
      </w:r>
      <w:r>
        <w:rPr>
          <w:rFonts w:cs="Times New Roman"/>
          <w:color w:val="231F20"/>
        </w:rPr>
        <w:t xml:space="preserve">termino da expiração normal e pode ser de 2400ml. Já a </w:t>
      </w:r>
      <w:r w:rsidRPr="00AC2AB0">
        <w:rPr>
          <w:rFonts w:cs="Times New Roman"/>
          <w:color w:val="231F20"/>
        </w:rPr>
        <w:t xml:space="preserve">Capacidade vital </w:t>
      </w:r>
      <w:r>
        <w:rPr>
          <w:rFonts w:cs="Times New Roman"/>
          <w:color w:val="231F20"/>
        </w:rPr>
        <w:t>(CV) é a quantidade</w:t>
      </w:r>
      <w:r w:rsidRPr="00AC2AB0">
        <w:rPr>
          <w:rFonts w:cs="Times New Roman"/>
          <w:color w:val="231F20"/>
        </w:rPr>
        <w:t xml:space="preserve"> de ar que um indivíduo pode </w:t>
      </w:r>
      <w:r>
        <w:rPr>
          <w:rFonts w:cs="Times New Roman"/>
          <w:color w:val="231F20"/>
        </w:rPr>
        <w:t xml:space="preserve">expirar </w:t>
      </w:r>
      <w:r w:rsidRPr="00AC2AB0">
        <w:rPr>
          <w:rFonts w:cs="Times New Roman"/>
          <w:color w:val="231F20"/>
        </w:rPr>
        <w:t>dos pulmões após uma inspiração máxima, s</w:t>
      </w:r>
      <w:r>
        <w:rPr>
          <w:rFonts w:cs="Times New Roman"/>
          <w:color w:val="231F20"/>
        </w:rPr>
        <w:t xml:space="preserve">eguida de uma expiração máxima, esse valor equivale a 4.600 ml. E </w:t>
      </w:r>
      <w:r>
        <w:rPr>
          <w:rFonts w:cs="Times New Roman"/>
          <w:color w:val="231F20"/>
        </w:rPr>
        <w:lastRenderedPageBreak/>
        <w:t xml:space="preserve">a </w:t>
      </w:r>
      <w:r w:rsidRPr="00AC2AB0">
        <w:rPr>
          <w:rFonts w:cs="Times New Roman"/>
          <w:color w:val="231F20"/>
        </w:rPr>
        <w:t>Capacidade pulmonar</w:t>
      </w:r>
      <w:r>
        <w:rPr>
          <w:rFonts w:cs="Times New Roman"/>
          <w:color w:val="231F20"/>
        </w:rPr>
        <w:t xml:space="preserve"> total (CPT) é a distensão máxima que os pulmões podem atingir decorrente de um esforço maior, isso corresponde a cerca de 5.800 ml (</w:t>
      </w:r>
      <w:r w:rsidRPr="003E7424">
        <w:rPr>
          <w:rFonts w:eastAsia="Times New Roman" w:cs="Times New Roman"/>
          <w:lang w:eastAsia="pt-BR"/>
        </w:rPr>
        <w:t>BARRETO</w:t>
      </w:r>
      <w:r w:rsidRPr="00E43B61">
        <w:rPr>
          <w:rFonts w:eastAsia="Times New Roman" w:cs="Times New Roman"/>
          <w:lang w:eastAsia="pt-BR"/>
        </w:rPr>
        <w:t>, 2015).</w:t>
      </w:r>
    </w:p>
    <w:p w:rsidR="00D555C1" w:rsidRPr="00DB7EF1" w:rsidRDefault="00D555C1" w:rsidP="0008121D">
      <w:pPr>
        <w:spacing w:after="0"/>
        <w:ind w:left="708" w:firstLine="426"/>
        <w:rPr>
          <w:b/>
        </w:rPr>
      </w:pPr>
    </w:p>
    <w:p w:rsidR="00D555C1" w:rsidRPr="00AB4EBF" w:rsidRDefault="00D555C1" w:rsidP="00AB4EBF">
      <w:pPr>
        <w:pStyle w:val="Ttulo2"/>
        <w:spacing w:before="0"/>
      </w:pPr>
      <w:bookmarkStart w:id="8" w:name="_Toc467012055"/>
      <w:r w:rsidRPr="00AB4EBF">
        <w:t>Etiologia/ fatores de risco para DPOC</w:t>
      </w:r>
      <w:bookmarkEnd w:id="8"/>
    </w:p>
    <w:p w:rsidR="00D555C1" w:rsidRDefault="00D555C1" w:rsidP="0008121D">
      <w:pPr>
        <w:shd w:val="clear" w:color="auto" w:fill="FFFFFF"/>
        <w:spacing w:after="0"/>
        <w:rPr>
          <w:rFonts w:eastAsia="Times New Roman" w:cs="Times New Roman"/>
          <w:b/>
          <w:color w:val="000000"/>
          <w:lang w:eastAsia="pt-BR"/>
        </w:rPr>
      </w:pPr>
    </w:p>
    <w:p w:rsidR="00D555C1" w:rsidRPr="00590DB6" w:rsidRDefault="00D555C1" w:rsidP="0008121D">
      <w:pPr>
        <w:shd w:val="clear" w:color="auto" w:fill="FFFFFF"/>
        <w:tabs>
          <w:tab w:val="left" w:pos="709"/>
          <w:tab w:val="left" w:pos="1134"/>
        </w:tabs>
        <w:spacing w:after="0"/>
        <w:rPr>
          <w:rFonts w:eastAsia="Times New Roman" w:cs="Times New Roman"/>
          <w:color w:val="000000"/>
          <w:lang w:eastAsia="pt-BR"/>
        </w:rPr>
      </w:pPr>
      <w:r>
        <w:rPr>
          <w:rFonts w:eastAsia="Times New Roman" w:cs="Times New Roman"/>
          <w:b/>
          <w:color w:val="000000"/>
          <w:lang w:eastAsia="pt-BR"/>
        </w:rPr>
        <w:tab/>
      </w:r>
      <w:r w:rsidRPr="00680F56">
        <w:rPr>
          <w:rFonts w:eastAsia="Times New Roman" w:cs="Times New Roman"/>
          <w:color w:val="000000"/>
          <w:lang w:eastAsia="pt-BR"/>
        </w:rPr>
        <w:t xml:space="preserve">A exposição </w:t>
      </w:r>
      <w:r>
        <w:rPr>
          <w:rFonts w:eastAsia="Times New Roman" w:cs="Times New Roman"/>
          <w:color w:val="000000"/>
          <w:lang w:eastAsia="pt-BR"/>
        </w:rPr>
        <w:t xml:space="preserve">a agentes agressores podem influenciar na progressão da patologia, porém, não somente a exposição ao tabaco, mas como também: </w:t>
      </w:r>
      <w:r w:rsidRPr="00680F56">
        <w:rPr>
          <w:rFonts w:cs="Times New Roman"/>
        </w:rPr>
        <w:t>poeiras ocupacionais, irritante</w:t>
      </w:r>
      <w:r>
        <w:rPr>
          <w:rFonts w:cs="Times New Roman"/>
        </w:rPr>
        <w:t>s químicos, poluição ambiental.</w:t>
      </w:r>
      <w:r>
        <w:rPr>
          <w:rFonts w:eastAsia="Times New Roman" w:cs="Times New Roman"/>
          <w:color w:val="000000"/>
          <w:lang w:eastAsia="pt-BR"/>
        </w:rPr>
        <w:t xml:space="preserve"> </w:t>
      </w:r>
      <w:r w:rsidRPr="00575496">
        <w:rPr>
          <w:rFonts w:cs="Times New Roman"/>
        </w:rPr>
        <w:t>A exposição ao tabaco ainda é a principal causa da doença, pois atualmente quase 3 bil</w:t>
      </w:r>
      <w:r>
        <w:rPr>
          <w:rFonts w:cs="Times New Roman"/>
        </w:rPr>
        <w:t>hões de pessoas estão expostas à</w:t>
      </w:r>
      <w:r w:rsidRPr="00575496">
        <w:rPr>
          <w:rFonts w:cs="Times New Roman"/>
        </w:rPr>
        <w:t xml:space="preserve"> mesma. A inalação da fumaça, desencadeia uma resposta inflamatória, ocasionando problemas pulmonares, em que, células imunológicas como macrófagos e neutrófilos agem como citocinas pró-inflamatórias, que quando liberadas promovem a produção de novos antígenos, provocando o espessamento do músculo liso da árvore brônquica. Esse processo pode induzi</w:t>
      </w:r>
      <w:r>
        <w:rPr>
          <w:rFonts w:cs="Times New Roman"/>
        </w:rPr>
        <w:t xml:space="preserve">r a modificações dos brônquios ocasionando a bronquite crônica </w:t>
      </w:r>
      <w:r w:rsidRPr="00575496">
        <w:rPr>
          <w:rFonts w:cs="Times New Roman"/>
        </w:rPr>
        <w:t>e acarretar na des</w:t>
      </w:r>
      <w:r>
        <w:rPr>
          <w:rFonts w:cs="Times New Roman"/>
        </w:rPr>
        <w:t xml:space="preserve">truição do parênquima pulmonar desencadeando o </w:t>
      </w:r>
      <w:r w:rsidRPr="00575496">
        <w:rPr>
          <w:rFonts w:cs="Times New Roman"/>
        </w:rPr>
        <w:t>enfisema</w:t>
      </w:r>
      <w:r>
        <w:rPr>
          <w:rFonts w:cs="Times New Roman"/>
        </w:rPr>
        <w:t xml:space="preserve"> pulmonar</w:t>
      </w:r>
      <w:r w:rsidRPr="00575496">
        <w:rPr>
          <w:rFonts w:cs="Times New Roman"/>
        </w:rPr>
        <w:t xml:space="preserve">, </w:t>
      </w:r>
      <w:r>
        <w:rPr>
          <w:rFonts w:cs="Times New Roman"/>
        </w:rPr>
        <w:t xml:space="preserve">e </w:t>
      </w:r>
      <w:r w:rsidRPr="00575496">
        <w:rPr>
          <w:rFonts w:cs="Times New Roman"/>
        </w:rPr>
        <w:t>com</w:t>
      </w:r>
      <w:r>
        <w:rPr>
          <w:rFonts w:cs="Times New Roman"/>
        </w:rPr>
        <w:t>o</w:t>
      </w:r>
      <w:r w:rsidRPr="00575496">
        <w:rPr>
          <w:rFonts w:cs="Times New Roman"/>
        </w:rPr>
        <w:t xml:space="preserve"> </w:t>
      </w:r>
      <w:r>
        <w:rPr>
          <w:rFonts w:cs="Times New Roman"/>
        </w:rPr>
        <w:t xml:space="preserve">consequência a diminuição da </w:t>
      </w:r>
      <w:r w:rsidRPr="00575496">
        <w:rPr>
          <w:rFonts w:cs="Times New Roman"/>
        </w:rPr>
        <w:t>elasticidade</w:t>
      </w:r>
      <w:r>
        <w:rPr>
          <w:rFonts w:cs="Times New Roman"/>
        </w:rPr>
        <w:t xml:space="preserve"> pulmonar (</w:t>
      </w:r>
      <w:r w:rsidRPr="00834450">
        <w:rPr>
          <w:rFonts w:cs="Times New Roman"/>
          <w:color w:val="000000"/>
        </w:rPr>
        <w:t>CARAM</w:t>
      </w:r>
      <w:r>
        <w:rPr>
          <w:rFonts w:cs="Times New Roman"/>
          <w:color w:val="000000"/>
        </w:rPr>
        <w:t xml:space="preserve"> </w:t>
      </w:r>
      <w:r w:rsidRPr="00EB43D1">
        <w:rPr>
          <w:rFonts w:cs="Times New Roman"/>
          <w:i/>
          <w:color w:val="000000"/>
        </w:rPr>
        <w:t>et al</w:t>
      </w:r>
      <w:r>
        <w:rPr>
          <w:rFonts w:cs="Times New Roman"/>
          <w:color w:val="000000"/>
        </w:rPr>
        <w:t>., 2016).</w:t>
      </w:r>
    </w:p>
    <w:p w:rsidR="00D555C1" w:rsidRDefault="00D555C1" w:rsidP="00E32584">
      <w:pPr>
        <w:spacing w:after="0"/>
        <w:ind w:firstLine="708"/>
      </w:pPr>
      <w:r>
        <w:rPr>
          <w:rFonts w:cs="Times New Roman"/>
        </w:rPr>
        <w:t>A alfa1 antitripsina, é uma deficiência genética cuja a função é inibir a elastase</w:t>
      </w:r>
      <w:r w:rsidRPr="00D566B2">
        <w:rPr>
          <w:rFonts w:cs="Times New Roman"/>
        </w:rPr>
        <w:t>,</w:t>
      </w:r>
      <w:r>
        <w:rPr>
          <w:rFonts w:cs="Times New Roman"/>
        </w:rPr>
        <w:t xml:space="preserve"> e</w:t>
      </w:r>
      <w:r w:rsidRPr="00D566B2">
        <w:rPr>
          <w:rFonts w:cs="Times New Roman"/>
        </w:rPr>
        <w:t xml:space="preserve"> como ela estará diminuída, a elastase aumen</w:t>
      </w:r>
      <w:r>
        <w:rPr>
          <w:rFonts w:cs="Times New Roman"/>
        </w:rPr>
        <w:t xml:space="preserve">tada degrada a elastina </w:t>
      </w:r>
      <w:r w:rsidRPr="00D566B2">
        <w:rPr>
          <w:rFonts w:cs="Times New Roman"/>
        </w:rPr>
        <w:t>deixa</w:t>
      </w:r>
      <w:r>
        <w:rPr>
          <w:rFonts w:cs="Times New Roman"/>
        </w:rPr>
        <w:t>ndo o pulmão menos complacente (</w:t>
      </w:r>
      <w:r>
        <w:rPr>
          <w:rFonts w:cs="Times New Roman"/>
          <w:color w:val="000000"/>
        </w:rPr>
        <w:t xml:space="preserve">CAMELIER et al. </w:t>
      </w:r>
      <w:r w:rsidRPr="00A14690">
        <w:rPr>
          <w:rFonts w:cs="Times New Roman"/>
          <w:color w:val="000000"/>
        </w:rPr>
        <w:t>2008</w:t>
      </w:r>
      <w:r>
        <w:rPr>
          <w:rFonts w:cs="Times New Roman"/>
          <w:color w:val="000000"/>
        </w:rPr>
        <w:t>).</w:t>
      </w:r>
    </w:p>
    <w:p w:rsidR="00D555C1" w:rsidRPr="00D566B2" w:rsidRDefault="00D555C1" w:rsidP="00E32584">
      <w:pPr>
        <w:spacing w:after="0"/>
        <w:ind w:firstLine="708"/>
        <w:rPr>
          <w:rFonts w:cs="Times New Roman"/>
        </w:rPr>
      </w:pPr>
    </w:p>
    <w:p w:rsidR="00D555C1" w:rsidRPr="007A55CE" w:rsidRDefault="00D555C1" w:rsidP="00E32584">
      <w:pPr>
        <w:pStyle w:val="Ttulo2"/>
        <w:numPr>
          <w:ilvl w:val="1"/>
          <w:numId w:val="8"/>
        </w:numPr>
        <w:spacing w:before="0"/>
        <w:rPr>
          <w:rFonts w:eastAsia="Times New Roman"/>
          <w:lang w:eastAsia="pt-BR"/>
        </w:rPr>
      </w:pPr>
      <w:bookmarkStart w:id="9" w:name="_Toc467012056"/>
      <w:r w:rsidRPr="007A55CE">
        <w:rPr>
          <w:rFonts w:eastAsia="Times New Roman"/>
          <w:lang w:eastAsia="pt-BR"/>
        </w:rPr>
        <w:t>Alterações Musculares</w:t>
      </w:r>
      <w:bookmarkEnd w:id="9"/>
    </w:p>
    <w:p w:rsidR="00D555C1" w:rsidRDefault="00D555C1" w:rsidP="00E32584">
      <w:pPr>
        <w:pStyle w:val="Default"/>
        <w:spacing w:line="360" w:lineRule="auto"/>
        <w:rPr>
          <w:rFonts w:eastAsia="Times New Roman"/>
          <w:b/>
          <w:lang w:eastAsia="pt-BR"/>
        </w:rPr>
      </w:pPr>
    </w:p>
    <w:p w:rsidR="00D555C1" w:rsidRDefault="00D555C1" w:rsidP="00E32584">
      <w:pPr>
        <w:shd w:val="clear" w:color="auto" w:fill="FFFFFF"/>
        <w:tabs>
          <w:tab w:val="left" w:pos="709"/>
          <w:tab w:val="left" w:pos="1134"/>
        </w:tabs>
        <w:spacing w:after="0"/>
        <w:rPr>
          <w:rFonts w:cs="Times New Roman"/>
        </w:rPr>
      </w:pPr>
      <w:r>
        <w:rPr>
          <w:rFonts w:eastAsia="Times New Roman" w:cs="Times New Roman"/>
          <w:b/>
          <w:color w:val="000000"/>
          <w:lang w:eastAsia="pt-BR"/>
        </w:rPr>
        <w:tab/>
      </w:r>
      <w:r w:rsidRPr="00495848">
        <w:rPr>
          <w:rFonts w:eastAsia="Times New Roman" w:cs="Times New Roman"/>
          <w:color w:val="000000"/>
          <w:lang w:eastAsia="pt-BR"/>
        </w:rPr>
        <w:t>Os autores</w:t>
      </w:r>
      <w:r>
        <w:rPr>
          <w:rFonts w:eastAsia="Times New Roman" w:cs="Times New Roman"/>
          <w:b/>
          <w:color w:val="000000"/>
          <w:lang w:eastAsia="pt-BR"/>
        </w:rPr>
        <w:t xml:space="preserve"> </w:t>
      </w:r>
      <w:r w:rsidR="008E5FEC">
        <w:rPr>
          <w:rFonts w:cs="Times New Roman"/>
        </w:rPr>
        <w:t>Ganesan e Sajjan</w:t>
      </w:r>
      <w:r>
        <w:rPr>
          <w:rFonts w:cs="Times New Roman"/>
        </w:rPr>
        <w:t>, 2013 relatam que a</w:t>
      </w:r>
      <w:r w:rsidRPr="00DD0249">
        <w:rPr>
          <w:rFonts w:eastAsia="Times New Roman" w:cs="Times New Roman"/>
          <w:color w:val="000000"/>
          <w:lang w:eastAsia="pt-BR"/>
        </w:rPr>
        <w:t xml:space="preserve"> presença de alterações musculares na DPOC é resultante de um desequilíbrio da musculatura respiratória. A limitação do fluxo aéreo deriva do estreitamento </w:t>
      </w:r>
      <w:r w:rsidRPr="00DD0249">
        <w:rPr>
          <w:rFonts w:cs="Times New Roman"/>
        </w:rPr>
        <w:t>das pequenas vias aéreas e destruição do parênquima pulmonar, o que gera perda de comunicações alveolares, conduzindo a retenção de ar, promovendo uma característi</w:t>
      </w:r>
      <w:r>
        <w:rPr>
          <w:rFonts w:cs="Times New Roman"/>
        </w:rPr>
        <w:t xml:space="preserve">ca de hiperinsuflação pulmonar e para </w:t>
      </w:r>
      <w:r w:rsidRPr="0056318D">
        <w:rPr>
          <w:rFonts w:cs="Times New Roman"/>
          <w:color w:val="000000"/>
        </w:rPr>
        <w:t>Dourado</w:t>
      </w:r>
      <w:r>
        <w:rPr>
          <w:rFonts w:cs="Times New Roman"/>
          <w:color w:val="000000"/>
        </w:rPr>
        <w:t xml:space="preserve"> </w:t>
      </w:r>
      <w:r w:rsidRPr="00495848">
        <w:rPr>
          <w:rFonts w:cs="Times New Roman"/>
          <w:i/>
          <w:color w:val="000000"/>
        </w:rPr>
        <w:t>et al</w:t>
      </w:r>
      <w:r>
        <w:rPr>
          <w:rFonts w:cs="Times New Roman"/>
          <w:color w:val="000000"/>
        </w:rPr>
        <w:t>., 2006 a</w:t>
      </w:r>
      <w:r>
        <w:rPr>
          <w:rFonts w:cs="Times New Roman"/>
        </w:rPr>
        <w:t xml:space="preserve"> </w:t>
      </w:r>
      <w:r w:rsidRPr="00DD0249">
        <w:rPr>
          <w:rFonts w:cs="Times New Roman"/>
        </w:rPr>
        <w:t>mesma acarreta em uma barreira para o fluxo expiratório e perda de componen</w:t>
      </w:r>
      <w:r>
        <w:rPr>
          <w:rFonts w:cs="Times New Roman"/>
        </w:rPr>
        <w:t>tes elásticos, desencadeando um</w:t>
      </w:r>
      <w:r w:rsidRPr="00DD0249">
        <w:rPr>
          <w:rFonts w:cs="Times New Roman"/>
        </w:rPr>
        <w:t xml:space="preserve"> aumento do volume residual e diminui</w:t>
      </w:r>
      <w:r>
        <w:rPr>
          <w:rFonts w:cs="Times New Roman"/>
        </w:rPr>
        <w:t xml:space="preserve">ção da capacidade inspiratória. </w:t>
      </w:r>
    </w:p>
    <w:p w:rsidR="00D555C1" w:rsidRPr="003A40F9" w:rsidRDefault="00D555C1" w:rsidP="00E32584">
      <w:pPr>
        <w:shd w:val="clear" w:color="auto" w:fill="FFFFFF"/>
        <w:tabs>
          <w:tab w:val="left" w:pos="709"/>
          <w:tab w:val="left" w:pos="1134"/>
        </w:tabs>
        <w:spacing w:after="0"/>
        <w:rPr>
          <w:rFonts w:cs="Times New Roman"/>
        </w:rPr>
      </w:pPr>
      <w:r>
        <w:rPr>
          <w:rFonts w:cs="Times New Roman"/>
        </w:rPr>
        <w:tab/>
        <w:t>Segundo</w:t>
      </w:r>
      <w:r w:rsidRPr="0056318D">
        <w:rPr>
          <w:rFonts w:eastAsia="Times New Roman" w:cs="Times New Roman"/>
          <w:lang w:eastAsia="pt-BR"/>
        </w:rPr>
        <w:t xml:space="preserve"> </w:t>
      </w:r>
      <w:r w:rsidR="00DB5847">
        <w:rPr>
          <w:rFonts w:eastAsia="Times New Roman" w:cs="Times New Roman"/>
          <w:lang w:eastAsia="pt-BR"/>
        </w:rPr>
        <w:t>Sakao, Voelkel e Tatsumi 2014</w:t>
      </w:r>
      <w:r>
        <w:rPr>
          <w:rFonts w:cs="Times New Roman"/>
        </w:rPr>
        <w:t xml:space="preserve"> a desvantagem mecânica da musculatura inspiratória apresentada no DPOC, ocasionará na </w:t>
      </w:r>
      <w:r w:rsidRPr="00DE3FDA">
        <w:rPr>
          <w:rFonts w:cs="Times New Roman"/>
        </w:rPr>
        <w:t>atrofia muscular, diminui</w:t>
      </w:r>
      <w:r>
        <w:rPr>
          <w:rFonts w:cs="Times New Roman"/>
        </w:rPr>
        <w:t xml:space="preserve">ção do metabolismo oxidativo, </w:t>
      </w:r>
      <w:r w:rsidRPr="00DE3FDA">
        <w:rPr>
          <w:rFonts w:cs="Times New Roman"/>
        </w:rPr>
        <w:t>reduç</w:t>
      </w:r>
      <w:r>
        <w:rPr>
          <w:rFonts w:cs="Times New Roman"/>
        </w:rPr>
        <w:t xml:space="preserve">ão da capilarização muscular, mudança da fibra muscular, </w:t>
      </w:r>
      <w:r w:rsidRPr="00DE3FDA">
        <w:rPr>
          <w:rFonts w:cs="Times New Roman"/>
        </w:rPr>
        <w:t xml:space="preserve">menor proporção de </w:t>
      </w:r>
      <w:r w:rsidRPr="00DE3FDA">
        <w:rPr>
          <w:rFonts w:cs="Times New Roman"/>
        </w:rPr>
        <w:lastRenderedPageBreak/>
        <w:t>fibras do tipo I e aumen</w:t>
      </w:r>
      <w:r>
        <w:rPr>
          <w:rFonts w:cs="Times New Roman"/>
        </w:rPr>
        <w:t xml:space="preserve">to da proporção de tipo IIb e disfunção cardíaca à direita gerando o </w:t>
      </w:r>
      <w:r w:rsidRPr="003A40F9">
        <w:rPr>
          <w:rFonts w:cs="Times New Roman"/>
          <w:i/>
        </w:rPr>
        <w:t>cor pulmonale</w:t>
      </w:r>
      <w:r>
        <w:rPr>
          <w:rFonts w:cs="Times New Roman"/>
          <w:i/>
        </w:rPr>
        <w:t xml:space="preserve">, </w:t>
      </w:r>
      <w:r>
        <w:rPr>
          <w:rFonts w:cs="Times New Roman"/>
        </w:rPr>
        <w:t>posto que é um problema cardíaco desencadeado por um problema respiratório, o que gerará um aumento da resistência vascular periférica no pulmão.</w:t>
      </w:r>
    </w:p>
    <w:p w:rsidR="00D555C1" w:rsidRDefault="00D555C1" w:rsidP="00E32584">
      <w:pPr>
        <w:shd w:val="clear" w:color="auto" w:fill="FFFFFF"/>
        <w:spacing w:after="0"/>
        <w:rPr>
          <w:rFonts w:cs="Times New Roman"/>
          <w:b/>
        </w:rPr>
      </w:pPr>
    </w:p>
    <w:p w:rsidR="00D555C1" w:rsidRDefault="00D555C1" w:rsidP="00E32584">
      <w:pPr>
        <w:pStyle w:val="Ttulo2"/>
        <w:spacing w:before="0"/>
        <w:rPr>
          <w:rFonts w:eastAsia="Times New Roman"/>
          <w:lang w:eastAsia="pt-BR"/>
        </w:rPr>
      </w:pPr>
      <w:bookmarkStart w:id="10" w:name="_Toc467012057"/>
      <w:r w:rsidRPr="005E281F">
        <w:rPr>
          <w:rFonts w:eastAsia="Times New Roman"/>
          <w:lang w:eastAsia="pt-BR"/>
        </w:rPr>
        <w:t>Classificação</w:t>
      </w:r>
      <w:r>
        <w:rPr>
          <w:rFonts w:eastAsia="Times New Roman"/>
          <w:lang w:eastAsia="pt-BR"/>
        </w:rPr>
        <w:t xml:space="preserve"> d</w:t>
      </w:r>
      <w:r w:rsidR="00831CCB">
        <w:rPr>
          <w:rFonts w:eastAsia="Times New Roman"/>
          <w:lang w:eastAsia="pt-BR"/>
        </w:rPr>
        <w:t>a</w:t>
      </w:r>
      <w:r>
        <w:rPr>
          <w:rFonts w:eastAsia="Times New Roman"/>
          <w:lang w:eastAsia="pt-BR"/>
        </w:rPr>
        <w:t xml:space="preserve"> DPOC</w:t>
      </w:r>
      <w:bookmarkEnd w:id="10"/>
    </w:p>
    <w:p w:rsidR="00D555C1" w:rsidRDefault="00D555C1" w:rsidP="00E32584">
      <w:pPr>
        <w:shd w:val="clear" w:color="auto" w:fill="FFFFFF"/>
        <w:spacing w:after="0"/>
        <w:rPr>
          <w:rFonts w:eastAsia="Times New Roman" w:cs="Times New Roman"/>
          <w:b/>
          <w:color w:val="000000"/>
          <w:lang w:eastAsia="pt-BR"/>
        </w:rPr>
      </w:pPr>
    </w:p>
    <w:p w:rsidR="00D555C1" w:rsidRPr="003F446B" w:rsidRDefault="00D555C1" w:rsidP="003F446B">
      <w:pPr>
        <w:pStyle w:val="Ttulo3"/>
        <w:rPr>
          <w:rFonts w:cs="Times New Roman"/>
        </w:rPr>
      </w:pPr>
      <w:bookmarkStart w:id="11" w:name="_Toc467012058"/>
      <w:r w:rsidRPr="003F446B">
        <w:rPr>
          <w:rFonts w:cs="Times New Roman"/>
        </w:rPr>
        <w:t>Enfisema Pulmonar</w:t>
      </w:r>
      <w:bookmarkEnd w:id="11"/>
    </w:p>
    <w:p w:rsidR="00D555C1" w:rsidRDefault="00D555C1" w:rsidP="00E32584">
      <w:pPr>
        <w:spacing w:after="0"/>
        <w:rPr>
          <w:rFonts w:cs="Times New Roman"/>
        </w:rPr>
      </w:pPr>
    </w:p>
    <w:p w:rsidR="00D555C1" w:rsidRDefault="00D555C1" w:rsidP="00E32584">
      <w:pPr>
        <w:spacing w:after="0"/>
        <w:ind w:firstLine="708"/>
        <w:rPr>
          <w:rFonts w:cs="Times New Roman"/>
        </w:rPr>
      </w:pPr>
      <w:r>
        <w:rPr>
          <w:rFonts w:cs="Times New Roman"/>
        </w:rPr>
        <w:t xml:space="preserve">Segundo Bastos </w:t>
      </w:r>
      <w:r w:rsidRPr="00495848">
        <w:rPr>
          <w:rFonts w:cs="Times New Roman"/>
          <w:i/>
        </w:rPr>
        <w:t>et al</w:t>
      </w:r>
      <w:r>
        <w:rPr>
          <w:rFonts w:cs="Times New Roman"/>
        </w:rPr>
        <w:t>., 2015</w:t>
      </w:r>
      <w:r w:rsidR="0019745B">
        <w:rPr>
          <w:rFonts w:cs="Times New Roman"/>
        </w:rPr>
        <w:t xml:space="preserve"> e</w:t>
      </w:r>
      <w:r>
        <w:rPr>
          <w:rFonts w:cs="Times New Roman"/>
        </w:rPr>
        <w:t xml:space="preserve"> Wang, Li e Xu, 2015 ocorre destruição da membrana alveolar que por conseguinte acomete primeiro a periferia e depois o centro e por fim todo o pulmão desencadeando a perda da elasticidade pulmonar. Apresentam características de serem magros, pois utilizam a musculatura acessória hipotrofiada e de soprador cor-de-rosa que é o uso do freno labial para que ocorra eliminação do fluxo aéreo.</w:t>
      </w:r>
    </w:p>
    <w:p w:rsidR="00D555C1" w:rsidRDefault="00D555C1" w:rsidP="00E32584">
      <w:pPr>
        <w:spacing w:after="0"/>
        <w:ind w:firstLine="1134"/>
        <w:rPr>
          <w:rFonts w:cs="Times New Roman"/>
        </w:rPr>
      </w:pPr>
    </w:p>
    <w:p w:rsidR="00D555C1" w:rsidRDefault="00E32584" w:rsidP="00E32584">
      <w:pPr>
        <w:spacing w:after="0"/>
        <w:ind w:left="990" w:firstLine="1134"/>
        <w:rPr>
          <w:rFonts w:cs="Times New Roman"/>
        </w:rPr>
      </w:pPr>
      <w:r>
        <w:rPr>
          <w:rFonts w:cs="Times New Roman"/>
        </w:rPr>
        <w:t xml:space="preserve">  </w:t>
      </w:r>
      <w:bookmarkStart w:id="12" w:name="_Toc467012425"/>
      <w:r w:rsidR="002C4694">
        <w:t xml:space="preserve">Figura </w:t>
      </w:r>
      <w:r w:rsidR="004D0D42">
        <w:fldChar w:fldCharType="begin"/>
      </w:r>
      <w:r w:rsidR="004D0D42">
        <w:instrText xml:space="preserve"> SEQ Figura \* ARABIC </w:instrText>
      </w:r>
      <w:r w:rsidR="004D0D42">
        <w:fldChar w:fldCharType="separate"/>
      </w:r>
      <w:r w:rsidR="000F33F0">
        <w:rPr>
          <w:noProof/>
        </w:rPr>
        <w:t>3</w:t>
      </w:r>
      <w:r w:rsidR="004D0D42">
        <w:rPr>
          <w:noProof/>
        </w:rPr>
        <w:fldChar w:fldCharType="end"/>
      </w:r>
      <w:r w:rsidR="00DA7539">
        <w:t xml:space="preserve"> – </w:t>
      </w:r>
      <w:r w:rsidR="00D555C1">
        <w:rPr>
          <w:rFonts w:cs="Times New Roman"/>
          <w:color w:val="000000"/>
        </w:rPr>
        <w:t>Alvéolos com perda de elasticidade</w:t>
      </w:r>
      <w:bookmarkEnd w:id="12"/>
    </w:p>
    <w:p w:rsidR="00D555C1" w:rsidRDefault="00D555C1" w:rsidP="00E32584">
      <w:pPr>
        <w:spacing w:after="0"/>
        <w:ind w:firstLine="708"/>
        <w:jc w:val="center"/>
        <w:rPr>
          <w:rFonts w:cs="Times New Roman"/>
        </w:rPr>
      </w:pPr>
      <w:r>
        <w:rPr>
          <w:noProof/>
          <w:lang w:eastAsia="pt-BR"/>
        </w:rPr>
        <w:drawing>
          <wp:inline distT="0" distB="0" distL="0" distR="0" wp14:anchorId="37CF0245" wp14:editId="1B96EE21">
            <wp:extent cx="3228810" cy="2250382"/>
            <wp:effectExtent l="76200" t="76200" r="124460" b="131445"/>
            <wp:docPr id="5" name="Imagem 5" descr="http://4.bp.blogspot.com/-AUMIpz1Ys04/VYAVgIlQjaI/AAAAAAAAIe8/emYjR-qwk3c/s400/dp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AUMIpz1Ys04/VYAVgIlQjaI/AAAAAAAAIe8/emYjR-qwk3c/s400/dpoc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090" cy="2260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55C1" w:rsidRPr="004D1BBE" w:rsidRDefault="00D555C1" w:rsidP="00D555C1">
      <w:pPr>
        <w:spacing w:after="0"/>
        <w:ind w:firstLine="708"/>
        <w:jc w:val="left"/>
        <w:rPr>
          <w:rFonts w:cs="Times New Roman"/>
          <w:sz w:val="20"/>
          <w:szCs w:val="20"/>
        </w:rPr>
      </w:pPr>
      <w:r>
        <w:rPr>
          <w:rFonts w:cs="Times New Roman"/>
          <w:color w:val="000000"/>
        </w:rPr>
        <w:t xml:space="preserve">                       </w:t>
      </w:r>
      <w:r w:rsidR="00E32584">
        <w:rPr>
          <w:rFonts w:cs="Times New Roman"/>
          <w:color w:val="000000"/>
        </w:rPr>
        <w:t xml:space="preserve">  </w:t>
      </w:r>
      <w:r w:rsidRPr="005B45B2">
        <w:rPr>
          <w:rFonts w:cs="Times New Roman"/>
          <w:sz w:val="20"/>
          <w:szCs w:val="20"/>
        </w:rPr>
        <w:t xml:space="preserve">Fonte: </w:t>
      </w:r>
      <w:hyperlink r:id="rId17" w:history="1">
        <w:r w:rsidRPr="004D1BBE">
          <w:rPr>
            <w:rStyle w:val="Hyperlink"/>
            <w:rFonts w:cs="Times New Roman"/>
            <w:color w:val="auto"/>
            <w:sz w:val="20"/>
            <w:szCs w:val="20"/>
            <w:u w:val="none"/>
          </w:rPr>
          <w:t>http://ptbr.infomedica.wikia.com/wiki/Doen%C3%A7a_</w:t>
        </w:r>
      </w:hyperlink>
    </w:p>
    <w:p w:rsidR="00D555C1" w:rsidRPr="004D1BBE" w:rsidRDefault="008E5FEC" w:rsidP="00D555C1">
      <w:pPr>
        <w:spacing w:after="0"/>
        <w:ind w:left="2124"/>
        <w:jc w:val="left"/>
        <w:rPr>
          <w:rFonts w:cs="Times New Roman"/>
        </w:rPr>
      </w:pPr>
      <w:r>
        <w:rPr>
          <w:rFonts w:cs="Times New Roman"/>
          <w:sz w:val="20"/>
          <w:szCs w:val="20"/>
        </w:rPr>
        <w:t xml:space="preserve">  </w:t>
      </w:r>
      <w:r w:rsidR="00E32584">
        <w:rPr>
          <w:rFonts w:cs="Times New Roman"/>
          <w:sz w:val="20"/>
          <w:szCs w:val="20"/>
        </w:rPr>
        <w:t xml:space="preserve">           </w:t>
      </w:r>
      <w:r>
        <w:rPr>
          <w:rFonts w:cs="Times New Roman"/>
          <w:sz w:val="20"/>
          <w:szCs w:val="20"/>
        </w:rPr>
        <w:t xml:space="preserve"> </w:t>
      </w:r>
      <w:r w:rsidR="00D555C1" w:rsidRPr="004D1BBE">
        <w:rPr>
          <w:rFonts w:cs="Times New Roman"/>
          <w:sz w:val="20"/>
          <w:szCs w:val="20"/>
        </w:rPr>
        <w:t>Pulmonar_Obstrutiva_Cr%C3%B4nica_(DPOC)</w:t>
      </w:r>
    </w:p>
    <w:p w:rsidR="00D555C1" w:rsidRDefault="00D555C1" w:rsidP="00D555C1">
      <w:pPr>
        <w:spacing w:after="0"/>
        <w:ind w:firstLine="708"/>
        <w:jc w:val="center"/>
        <w:rPr>
          <w:rFonts w:cs="Times New Roman"/>
        </w:rPr>
      </w:pPr>
    </w:p>
    <w:p w:rsidR="00D555C1" w:rsidRPr="003F446B" w:rsidRDefault="00D555C1" w:rsidP="003F446B">
      <w:pPr>
        <w:pStyle w:val="Ttulo3"/>
        <w:rPr>
          <w:rFonts w:cs="Times New Roman"/>
        </w:rPr>
      </w:pPr>
      <w:bookmarkStart w:id="13" w:name="_Toc467012059"/>
      <w:r w:rsidRPr="003F446B">
        <w:rPr>
          <w:rFonts w:cs="Times New Roman"/>
        </w:rPr>
        <w:t>Bronquite Crônica</w:t>
      </w:r>
      <w:bookmarkEnd w:id="13"/>
    </w:p>
    <w:p w:rsidR="00D555C1" w:rsidRDefault="00D555C1" w:rsidP="00D555C1">
      <w:pPr>
        <w:spacing w:after="0"/>
        <w:rPr>
          <w:rFonts w:cs="Times New Roman"/>
        </w:rPr>
      </w:pPr>
    </w:p>
    <w:p w:rsidR="00D555C1" w:rsidRDefault="00D555C1" w:rsidP="00E32584">
      <w:pPr>
        <w:spacing w:after="0"/>
        <w:ind w:firstLine="708"/>
        <w:rPr>
          <w:rFonts w:cs="Times New Roman"/>
        </w:rPr>
      </w:pPr>
      <w:r>
        <w:rPr>
          <w:rFonts w:cs="Times New Roman"/>
        </w:rPr>
        <w:t xml:space="preserve">Há uma produção excessiva de muco e estreitamento das vias aéreas de pequeno calibre, isso dificulta as trocas gasosas, diminuindo a capacidade funcional do indivíduo e </w:t>
      </w:r>
      <w:r>
        <w:rPr>
          <w:rFonts w:cs="Times New Roman"/>
        </w:rPr>
        <w:lastRenderedPageBreak/>
        <w:t>consequentemente o fluxo aéreo e apresentam como característica serem obesos (</w:t>
      </w:r>
      <w:r w:rsidRPr="00F81AE4">
        <w:rPr>
          <w:rFonts w:cs="Times New Roman"/>
        </w:rPr>
        <w:t>SUNDH</w:t>
      </w:r>
      <w:r>
        <w:rPr>
          <w:rFonts w:cs="Times New Roman"/>
        </w:rPr>
        <w:t xml:space="preserve"> et al, 2015).</w:t>
      </w:r>
    </w:p>
    <w:p w:rsidR="00D555C1" w:rsidRDefault="00D555C1" w:rsidP="00E32584">
      <w:pPr>
        <w:spacing w:after="0"/>
        <w:ind w:firstLine="708"/>
        <w:rPr>
          <w:rFonts w:cs="Times New Roman"/>
        </w:rPr>
      </w:pPr>
    </w:p>
    <w:p w:rsidR="00D555C1" w:rsidRDefault="00E32584" w:rsidP="00E32584">
      <w:pPr>
        <w:spacing w:after="0"/>
        <w:ind w:left="1416"/>
        <w:rPr>
          <w:rFonts w:cs="Times New Roman"/>
        </w:rPr>
      </w:pPr>
      <w:r>
        <w:rPr>
          <w:rFonts w:cs="Times New Roman"/>
        </w:rPr>
        <w:t xml:space="preserve"> </w:t>
      </w:r>
      <w:bookmarkStart w:id="14" w:name="_Toc467012426"/>
      <w:r w:rsidR="002C4694">
        <w:t xml:space="preserve">Figura </w:t>
      </w:r>
      <w:r w:rsidR="004D0D42">
        <w:fldChar w:fldCharType="begin"/>
      </w:r>
      <w:r w:rsidR="004D0D42">
        <w:instrText xml:space="preserve"> SEQ Figura \* ARABIC </w:instrText>
      </w:r>
      <w:r w:rsidR="004D0D42">
        <w:fldChar w:fldCharType="separate"/>
      </w:r>
      <w:r w:rsidR="000F33F0">
        <w:rPr>
          <w:noProof/>
        </w:rPr>
        <w:t>4</w:t>
      </w:r>
      <w:r w:rsidR="004D0D42">
        <w:rPr>
          <w:noProof/>
        </w:rPr>
        <w:fldChar w:fldCharType="end"/>
      </w:r>
      <w:r w:rsidR="00DA7539">
        <w:t xml:space="preserve"> – </w:t>
      </w:r>
      <w:r w:rsidR="00D555C1">
        <w:rPr>
          <w:rFonts w:cs="Times New Roman"/>
          <w:color w:val="000000"/>
        </w:rPr>
        <w:t>Alteração do lúmen do vaso</w:t>
      </w:r>
      <w:bookmarkEnd w:id="14"/>
    </w:p>
    <w:p w:rsidR="00D555C1" w:rsidRPr="00C9592F" w:rsidRDefault="00D555C1" w:rsidP="00E32584">
      <w:pPr>
        <w:spacing w:after="0"/>
        <w:jc w:val="center"/>
        <w:rPr>
          <w:rFonts w:cs="Times New Roman"/>
          <w:b/>
        </w:rPr>
      </w:pPr>
      <w:r>
        <w:rPr>
          <w:noProof/>
          <w:lang w:eastAsia="pt-BR"/>
        </w:rPr>
        <w:drawing>
          <wp:inline distT="0" distB="0" distL="0" distR="0" wp14:anchorId="083A3265" wp14:editId="3BAC0E54">
            <wp:extent cx="3731696" cy="1962150"/>
            <wp:effectExtent l="76200" t="76200" r="135890" b="133350"/>
            <wp:docPr id="6" name="Imagem 6" descr="https://encrypted-tbn2.gstatic.com/images?q=tbn:ANd9GcRjiEyzn1EorbGS46uRRvLP3tbg3XtIoUJtOV4gY729PxLkUE2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jiEyzn1EorbGS46uRRvLP3tbg3XtIoUJtOV4gY729PxLkUE2VY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9419" cy="1966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55C1" w:rsidRDefault="00E32584" w:rsidP="00E32584">
      <w:pPr>
        <w:spacing w:after="0"/>
        <w:ind w:firstLine="708"/>
        <w:jc w:val="left"/>
        <w:rPr>
          <w:rFonts w:cs="Times New Roman"/>
          <w:sz w:val="20"/>
          <w:szCs w:val="20"/>
        </w:rPr>
      </w:pPr>
      <w:r>
        <w:rPr>
          <w:rFonts w:cs="Times New Roman"/>
          <w:color w:val="000000"/>
        </w:rPr>
        <w:t xml:space="preserve">             </w:t>
      </w:r>
      <w:r w:rsidR="00D555C1" w:rsidRPr="004C2463">
        <w:rPr>
          <w:rFonts w:cs="Times New Roman"/>
          <w:color w:val="000000"/>
          <w:sz w:val="20"/>
          <w:szCs w:val="20"/>
        </w:rPr>
        <w:t xml:space="preserve">Fonte: </w:t>
      </w:r>
      <w:hyperlink r:id="rId19" w:history="1">
        <w:r w:rsidRPr="00E32584">
          <w:rPr>
            <w:rStyle w:val="Hyperlink"/>
            <w:rFonts w:cs="Times New Roman"/>
            <w:color w:val="auto"/>
            <w:sz w:val="20"/>
            <w:szCs w:val="20"/>
            <w:u w:val="none"/>
          </w:rPr>
          <w:t>http://diretoriodeartigos.net/bronquite-cronica/</w:t>
        </w:r>
      </w:hyperlink>
    </w:p>
    <w:p w:rsidR="00E32584" w:rsidRDefault="00E32584" w:rsidP="00E32584">
      <w:pPr>
        <w:spacing w:after="0"/>
        <w:ind w:firstLine="708"/>
        <w:jc w:val="left"/>
        <w:rPr>
          <w:rFonts w:cs="Times New Roman"/>
        </w:rPr>
      </w:pPr>
    </w:p>
    <w:p w:rsidR="00D555C1" w:rsidRPr="003F446B" w:rsidRDefault="00D555C1" w:rsidP="003F446B">
      <w:pPr>
        <w:pStyle w:val="Ttulo2"/>
        <w:spacing w:before="0"/>
        <w:rPr>
          <w:rFonts w:eastAsia="Times New Roman"/>
          <w:lang w:eastAsia="pt-BR"/>
        </w:rPr>
      </w:pPr>
      <w:bookmarkStart w:id="15" w:name="_Toc467012060"/>
      <w:r w:rsidRPr="003F446B">
        <w:rPr>
          <w:rFonts w:eastAsia="Times New Roman"/>
          <w:lang w:eastAsia="pt-BR"/>
        </w:rPr>
        <w:t>Fisiopatologia</w:t>
      </w:r>
      <w:bookmarkEnd w:id="15"/>
    </w:p>
    <w:p w:rsidR="00D555C1" w:rsidRDefault="00D555C1" w:rsidP="00E32584">
      <w:pPr>
        <w:spacing w:after="0"/>
        <w:rPr>
          <w:rFonts w:cs="Times New Roman"/>
          <w:b/>
        </w:rPr>
      </w:pPr>
    </w:p>
    <w:p w:rsidR="00D555C1" w:rsidRDefault="00D555C1" w:rsidP="00E32584">
      <w:pPr>
        <w:tabs>
          <w:tab w:val="left" w:pos="709"/>
          <w:tab w:val="left" w:pos="1134"/>
        </w:tabs>
        <w:spacing w:after="0"/>
        <w:rPr>
          <w:rFonts w:cs="Times New Roman"/>
        </w:rPr>
      </w:pPr>
      <w:r>
        <w:rPr>
          <w:rFonts w:cs="Times New Roman"/>
          <w:b/>
        </w:rPr>
        <w:tab/>
      </w:r>
      <w:r w:rsidRPr="00E03A21">
        <w:rPr>
          <w:rFonts w:cs="Times New Roman"/>
        </w:rPr>
        <w:t>E</w:t>
      </w:r>
      <w:r>
        <w:rPr>
          <w:rFonts w:cs="Times New Roman"/>
        </w:rPr>
        <w:t xml:space="preserve">m decorrência da inalação da queima de gases tóxicos como o tabaco, ocorre um aumento das células pró-inflamatórias como as interleucinas (IL-1 e IL-2), segregadas pelos macrófagos células essas, responsáveis por desencadear o processo inflamatório anormal nos pulmões Wong, Magun e Wood, 2016.  Para Fu, </w:t>
      </w:r>
      <w:r w:rsidRPr="0033018F">
        <w:rPr>
          <w:rFonts w:cs="Times New Roman"/>
          <w:i/>
        </w:rPr>
        <w:t>et al</w:t>
      </w:r>
      <w:r>
        <w:rPr>
          <w:rFonts w:cs="Times New Roman"/>
        </w:rPr>
        <w:t xml:space="preserve">., 2016 em resposta a essa inflamação, o pulmão produz mais muco nas vias aéreas centrais, ou seja, ocorre hipertrofia e hiperplasia das células mucoides, além de redução do número de cílios, diminuição do batimento e a velocidade deles o que propicia à hipersecreção e concumina na obstrução à saída do ar de forma progressiva, denominado de áreas de </w:t>
      </w:r>
      <w:r w:rsidRPr="002E7600">
        <w:rPr>
          <w:rFonts w:cs="Times New Roman"/>
          <w:i/>
        </w:rPr>
        <w:t>Shunt</w:t>
      </w:r>
      <w:r>
        <w:rPr>
          <w:rFonts w:cs="Times New Roman"/>
        </w:rPr>
        <w:t xml:space="preserve"> “perfundidas, mas não ventiladas”. </w:t>
      </w:r>
    </w:p>
    <w:p w:rsidR="00D555C1" w:rsidRPr="00E03A21" w:rsidRDefault="00D555C1" w:rsidP="00E32584">
      <w:pPr>
        <w:tabs>
          <w:tab w:val="left" w:pos="709"/>
          <w:tab w:val="left" w:pos="1134"/>
        </w:tabs>
        <w:spacing w:after="0"/>
        <w:rPr>
          <w:rFonts w:cs="Times New Roman"/>
          <w:b/>
        </w:rPr>
      </w:pPr>
      <w:r>
        <w:rPr>
          <w:rFonts w:cs="Times New Roman"/>
        </w:rPr>
        <w:tab/>
        <w:t xml:space="preserve">Essa inflamação de caráter crônico deposita fibrina nas vias aéreas periféricas, e esse aumento de colágeno em virtude de uma reparação incorreta, leva ainda o enrijecimento dos vasos sanguíneos pulmonares, o que gera um estreitamento do lúmen do vaso, o que obstrui o fluxo sanguíneo e denomina-se, áreas de espaço morto “ventiladas, mas não perfundidas”. Todas essas alterações anatomofisiologicas acarretam um quadro de hipoxemia e hipercapnia (VESTBO, </w:t>
      </w:r>
      <w:r w:rsidRPr="006260EB">
        <w:rPr>
          <w:rFonts w:cs="Times New Roman"/>
          <w:i/>
        </w:rPr>
        <w:t>et al</w:t>
      </w:r>
      <w:r>
        <w:rPr>
          <w:rFonts w:cs="Times New Roman"/>
        </w:rPr>
        <w:t>., 2013 e WANG e CHESLER, 2013).</w:t>
      </w:r>
    </w:p>
    <w:p w:rsidR="00D555C1" w:rsidRDefault="00D555C1" w:rsidP="00E32584">
      <w:pPr>
        <w:spacing w:after="0"/>
        <w:ind w:firstLine="708"/>
        <w:rPr>
          <w:rFonts w:eastAsia="Times New Roman" w:cs="Times New Roman"/>
          <w:lang w:eastAsia="pt-BR"/>
        </w:rPr>
      </w:pPr>
      <w:r w:rsidRPr="0067736D">
        <w:rPr>
          <w:rFonts w:eastAsia="Times New Roman" w:cs="Times New Roman"/>
          <w:lang w:eastAsia="pt-BR"/>
        </w:rPr>
        <w:t>A hipercapnia e a hipoxemia em</w:t>
      </w:r>
      <w:r>
        <w:rPr>
          <w:rFonts w:eastAsia="Times New Roman" w:cs="Times New Roman"/>
          <w:lang w:eastAsia="pt-BR"/>
        </w:rPr>
        <w:t xml:space="preserve"> grau severo, são catastróficas,</w:t>
      </w:r>
      <w:r w:rsidRPr="0067736D">
        <w:rPr>
          <w:rFonts w:eastAsia="Times New Roman" w:cs="Times New Roman"/>
          <w:lang w:eastAsia="pt-BR"/>
        </w:rPr>
        <w:t xml:space="preserve"> pois a hipercapnia é vasodilatadora cerebral e pode desencadear um </w:t>
      </w:r>
      <w:r w:rsidR="008E5FEC">
        <w:rPr>
          <w:rFonts w:eastAsia="Times New Roman" w:cs="Times New Roman"/>
          <w:lang w:eastAsia="pt-BR"/>
        </w:rPr>
        <w:t xml:space="preserve">Acidente Vascular Encefálico </w:t>
      </w:r>
      <w:r w:rsidRPr="0067736D">
        <w:rPr>
          <w:rFonts w:eastAsia="Times New Roman" w:cs="Times New Roman"/>
          <w:lang w:eastAsia="pt-BR"/>
        </w:rPr>
        <w:t>hemorr</w:t>
      </w:r>
      <w:r>
        <w:rPr>
          <w:rFonts w:eastAsia="Times New Roman" w:cs="Times New Roman"/>
          <w:lang w:eastAsia="pt-BR"/>
        </w:rPr>
        <w:t xml:space="preserve">ágico ou </w:t>
      </w:r>
      <w:r>
        <w:rPr>
          <w:rFonts w:eastAsia="Times New Roman" w:cs="Times New Roman"/>
          <w:lang w:eastAsia="pt-BR"/>
        </w:rPr>
        <w:lastRenderedPageBreak/>
        <w:t>até mesmo um aneurisma</w:t>
      </w:r>
      <w:r w:rsidRPr="0067736D">
        <w:rPr>
          <w:rFonts w:eastAsia="Times New Roman" w:cs="Times New Roman"/>
          <w:lang w:eastAsia="pt-BR"/>
        </w:rPr>
        <w:t xml:space="preserve"> e</w:t>
      </w:r>
      <w:r>
        <w:rPr>
          <w:rFonts w:eastAsia="Times New Roman" w:cs="Times New Roman"/>
          <w:lang w:eastAsia="pt-BR"/>
        </w:rPr>
        <w:t>,</w:t>
      </w:r>
      <w:r w:rsidRPr="0067736D">
        <w:rPr>
          <w:rFonts w:eastAsia="Times New Roman" w:cs="Times New Roman"/>
          <w:lang w:eastAsia="pt-BR"/>
        </w:rPr>
        <w:t xml:space="preserve"> a hipoxemia </w:t>
      </w:r>
      <w:r>
        <w:rPr>
          <w:rFonts w:eastAsia="Times New Roman" w:cs="Times New Roman"/>
          <w:lang w:eastAsia="pt-BR"/>
        </w:rPr>
        <w:t>gera</w:t>
      </w:r>
      <w:r w:rsidRPr="0067736D">
        <w:rPr>
          <w:rFonts w:eastAsia="Times New Roman" w:cs="Times New Roman"/>
          <w:lang w:eastAsia="pt-BR"/>
        </w:rPr>
        <w:t xml:space="preserve"> </w:t>
      </w:r>
      <w:r>
        <w:rPr>
          <w:rFonts w:eastAsia="Times New Roman" w:cs="Times New Roman"/>
          <w:lang w:eastAsia="pt-BR"/>
        </w:rPr>
        <w:t xml:space="preserve">um </w:t>
      </w:r>
      <w:r w:rsidRPr="0067736D">
        <w:rPr>
          <w:rFonts w:eastAsia="Times New Roman" w:cs="Times New Roman"/>
          <w:lang w:eastAsia="pt-BR"/>
        </w:rPr>
        <w:t>aumento</w:t>
      </w:r>
      <w:r w:rsidRPr="007B0421">
        <w:rPr>
          <w:rFonts w:eastAsia="Times New Roman" w:cs="Times New Roman"/>
          <w:lang w:eastAsia="pt-BR"/>
        </w:rPr>
        <w:t xml:space="preserve"> </w:t>
      </w:r>
      <w:r w:rsidRPr="0067736D">
        <w:rPr>
          <w:rFonts w:eastAsia="Times New Roman" w:cs="Times New Roman"/>
          <w:lang w:eastAsia="pt-BR"/>
        </w:rPr>
        <w:t>d</w:t>
      </w:r>
      <w:r w:rsidRPr="007B0421">
        <w:rPr>
          <w:rFonts w:eastAsia="Times New Roman" w:cs="Times New Roman"/>
          <w:lang w:eastAsia="pt-BR"/>
        </w:rPr>
        <w:t xml:space="preserve">o trabalho respiratório </w:t>
      </w:r>
      <w:r w:rsidRPr="0067736D">
        <w:rPr>
          <w:rFonts w:eastAsia="Times New Roman" w:cs="Times New Roman"/>
          <w:lang w:eastAsia="pt-BR"/>
        </w:rPr>
        <w:t xml:space="preserve">e </w:t>
      </w:r>
      <w:r>
        <w:rPr>
          <w:rFonts w:eastAsia="Times New Roman" w:cs="Times New Roman"/>
          <w:lang w:eastAsia="pt-BR"/>
        </w:rPr>
        <w:t xml:space="preserve">com isso </w:t>
      </w:r>
      <w:r w:rsidRPr="0067736D">
        <w:rPr>
          <w:rFonts w:eastAsia="Times New Roman" w:cs="Times New Roman"/>
          <w:lang w:eastAsia="pt-BR"/>
        </w:rPr>
        <w:t>desencadeia</w:t>
      </w:r>
      <w:r w:rsidRPr="007B0421">
        <w:rPr>
          <w:rFonts w:eastAsia="Times New Roman" w:cs="Times New Roman"/>
          <w:lang w:eastAsia="pt-BR"/>
        </w:rPr>
        <w:t xml:space="preserve"> </w:t>
      </w:r>
      <w:r w:rsidRPr="0067736D">
        <w:rPr>
          <w:rFonts w:eastAsia="Times New Roman" w:cs="Times New Roman"/>
          <w:lang w:eastAsia="pt-BR"/>
        </w:rPr>
        <w:t>um</w:t>
      </w:r>
      <w:r w:rsidRPr="007B0421">
        <w:rPr>
          <w:rFonts w:eastAsia="Times New Roman" w:cs="Times New Roman"/>
          <w:lang w:eastAsia="pt-BR"/>
        </w:rPr>
        <w:t>a insuficiência respiratória</w:t>
      </w:r>
      <w:r>
        <w:rPr>
          <w:rFonts w:eastAsia="Times New Roman" w:cs="Times New Roman"/>
          <w:lang w:eastAsia="pt-BR"/>
        </w:rPr>
        <w:t xml:space="preserve"> </w:t>
      </w:r>
      <w:r w:rsidRPr="0067736D">
        <w:rPr>
          <w:rFonts w:eastAsia="Times New Roman" w:cs="Times New Roman"/>
          <w:lang w:eastAsia="pt-BR"/>
        </w:rPr>
        <w:t>(</w:t>
      </w:r>
      <w:r>
        <w:rPr>
          <w:rFonts w:eastAsia="Times New Roman" w:cs="Times New Roman"/>
          <w:lang w:eastAsia="pt-BR"/>
        </w:rPr>
        <w:t>pressão de</w:t>
      </w:r>
      <w:r w:rsidRPr="0067736D">
        <w:rPr>
          <w:rFonts w:eastAsia="Times New Roman" w:cs="Times New Roman"/>
          <w:lang w:eastAsia="pt-BR"/>
        </w:rPr>
        <w:t xml:space="preserve"> </w:t>
      </w:r>
      <w:r w:rsidRPr="0067736D">
        <w:rPr>
          <w:rFonts w:cs="Times New Roman"/>
        </w:rPr>
        <w:t>O</w:t>
      </w:r>
      <w:r w:rsidRPr="0067736D">
        <w:rPr>
          <w:rFonts w:cs="Times New Roman"/>
          <w:vertAlign w:val="subscript"/>
        </w:rPr>
        <w:t>2</w:t>
      </w:r>
      <w:r w:rsidRPr="0067736D">
        <w:rPr>
          <w:rFonts w:cs="Times New Roman"/>
        </w:rPr>
        <w:t xml:space="preserve"> menor</w:t>
      </w:r>
      <w:r>
        <w:rPr>
          <w:rFonts w:cs="Times New Roman"/>
        </w:rPr>
        <w:t xml:space="preserve"> ou igual a 60</w:t>
      </w:r>
      <w:r w:rsidRPr="0067736D">
        <w:rPr>
          <w:rFonts w:cs="Times New Roman"/>
        </w:rPr>
        <w:t xml:space="preserve">mmHg, </w:t>
      </w:r>
      <w:r>
        <w:rPr>
          <w:rFonts w:cs="Times New Roman"/>
        </w:rPr>
        <w:t>quando deveria estar</w:t>
      </w:r>
      <w:r w:rsidRPr="0067736D">
        <w:rPr>
          <w:rFonts w:cs="Times New Roman"/>
        </w:rPr>
        <w:t xml:space="preserve"> </w:t>
      </w:r>
      <w:r>
        <w:rPr>
          <w:rFonts w:cs="Times New Roman"/>
        </w:rPr>
        <w:t>próximo ou em</w:t>
      </w:r>
      <w:r w:rsidRPr="0067736D">
        <w:rPr>
          <w:rFonts w:cs="Times New Roman"/>
        </w:rPr>
        <w:t xml:space="preserve"> 100</w:t>
      </w:r>
      <w:r>
        <w:rPr>
          <w:rFonts w:cs="Times New Roman"/>
        </w:rPr>
        <w:t>mmHg</w:t>
      </w:r>
      <w:r w:rsidRPr="0067736D">
        <w:rPr>
          <w:rFonts w:eastAsia="Times New Roman" w:cs="Times New Roman"/>
          <w:lang w:eastAsia="pt-BR"/>
        </w:rPr>
        <w:t>)</w:t>
      </w:r>
      <w:r>
        <w:rPr>
          <w:rFonts w:eastAsia="Times New Roman" w:cs="Times New Roman"/>
          <w:lang w:eastAsia="pt-BR"/>
        </w:rPr>
        <w:t xml:space="preserve"> (TYNDALL, </w:t>
      </w:r>
      <w:r w:rsidRPr="00A76658">
        <w:rPr>
          <w:rFonts w:eastAsia="Times New Roman" w:cs="Times New Roman"/>
          <w:i/>
          <w:lang w:eastAsia="pt-BR"/>
        </w:rPr>
        <w:t>et al</w:t>
      </w:r>
      <w:r>
        <w:rPr>
          <w:rFonts w:eastAsia="Times New Roman" w:cs="Times New Roman"/>
          <w:lang w:eastAsia="pt-BR"/>
        </w:rPr>
        <w:t xml:space="preserve">., 2016). </w:t>
      </w:r>
    </w:p>
    <w:p w:rsidR="00D555C1" w:rsidRDefault="00D555C1" w:rsidP="00E32584">
      <w:pPr>
        <w:spacing w:after="0"/>
        <w:ind w:firstLine="708"/>
        <w:rPr>
          <w:rFonts w:cs="Times New Roman"/>
        </w:rPr>
      </w:pPr>
      <w:r>
        <w:rPr>
          <w:rFonts w:eastAsia="Times New Roman" w:cs="Times New Roman"/>
          <w:lang w:eastAsia="pt-BR"/>
        </w:rPr>
        <w:t>A hipoxemia</w:t>
      </w:r>
      <w:r w:rsidRPr="0067736D">
        <w:rPr>
          <w:rFonts w:eastAsia="Times New Roman" w:cs="Times New Roman"/>
          <w:lang w:eastAsia="pt-BR"/>
        </w:rPr>
        <w:t xml:space="preserve"> </w:t>
      </w:r>
      <w:r>
        <w:rPr>
          <w:rFonts w:eastAsia="Times New Roman" w:cs="Times New Roman"/>
          <w:lang w:eastAsia="pt-BR"/>
        </w:rPr>
        <w:t>induz ainda a</w:t>
      </w:r>
      <w:r w:rsidRPr="0067736D">
        <w:rPr>
          <w:rFonts w:eastAsia="Times New Roman" w:cs="Times New Roman"/>
          <w:lang w:eastAsia="pt-BR"/>
        </w:rPr>
        <w:t xml:space="preserve"> vasoconstrição pulmonar</w:t>
      </w:r>
      <w:r>
        <w:rPr>
          <w:rFonts w:eastAsia="Times New Roman" w:cs="Times New Roman"/>
          <w:lang w:eastAsia="pt-BR"/>
        </w:rPr>
        <w:t xml:space="preserve"> – mecanismo  compensatório, que desvia o fluxo sanguíneo para região ventilada, essa constrição dos vasos</w:t>
      </w:r>
      <w:r w:rsidRPr="0067736D">
        <w:rPr>
          <w:rFonts w:eastAsia="Times New Roman" w:cs="Times New Roman"/>
          <w:lang w:eastAsia="pt-BR"/>
        </w:rPr>
        <w:t xml:space="preserve"> </w:t>
      </w:r>
      <w:r>
        <w:rPr>
          <w:rFonts w:eastAsia="Times New Roman" w:cs="Times New Roman"/>
          <w:lang w:eastAsia="pt-BR"/>
        </w:rPr>
        <w:t>aumenta a resistência vascular pulmonar</w:t>
      </w:r>
      <w:r w:rsidRPr="0067736D">
        <w:rPr>
          <w:rFonts w:eastAsia="Times New Roman" w:cs="Times New Roman"/>
          <w:lang w:eastAsia="pt-BR"/>
        </w:rPr>
        <w:t>, que por sua vez c</w:t>
      </w:r>
      <w:r w:rsidRPr="0067736D">
        <w:rPr>
          <w:rFonts w:cs="Times New Roman"/>
        </w:rPr>
        <w:t>ompromet</w:t>
      </w:r>
      <w:r>
        <w:rPr>
          <w:rFonts w:cs="Times New Roman"/>
        </w:rPr>
        <w:t>e</w:t>
      </w:r>
      <w:r w:rsidRPr="0067736D">
        <w:rPr>
          <w:rFonts w:cs="Times New Roman"/>
        </w:rPr>
        <w:t xml:space="preserve"> a função ventricular direita, </w:t>
      </w:r>
      <w:r>
        <w:rPr>
          <w:rFonts w:cs="Times New Roman"/>
        </w:rPr>
        <w:t xml:space="preserve">em razão de </w:t>
      </w:r>
      <w:r w:rsidRPr="0067736D">
        <w:rPr>
          <w:rFonts w:cs="Times New Roman"/>
        </w:rPr>
        <w:t>aumenta</w:t>
      </w:r>
      <w:r>
        <w:rPr>
          <w:rFonts w:cs="Times New Roman"/>
        </w:rPr>
        <w:t>r</w:t>
      </w:r>
      <w:r w:rsidRPr="0067736D">
        <w:rPr>
          <w:rFonts w:cs="Times New Roman"/>
        </w:rPr>
        <w:t xml:space="preserve"> a pós-carga </w:t>
      </w:r>
      <w:r>
        <w:rPr>
          <w:rFonts w:cs="Times New Roman"/>
        </w:rPr>
        <w:t>no ventrículo direito</w:t>
      </w:r>
      <w:r w:rsidRPr="0067736D">
        <w:rPr>
          <w:rFonts w:cs="Times New Roman"/>
        </w:rPr>
        <w:t xml:space="preserve">, </w:t>
      </w:r>
      <w:r>
        <w:rPr>
          <w:rFonts w:cs="Times New Roman"/>
        </w:rPr>
        <w:t>que necessita g</w:t>
      </w:r>
      <w:r w:rsidRPr="0067736D">
        <w:rPr>
          <w:rFonts w:cs="Times New Roman"/>
        </w:rPr>
        <w:t>er</w:t>
      </w:r>
      <w:r>
        <w:rPr>
          <w:rFonts w:cs="Times New Roman"/>
        </w:rPr>
        <w:t>ar</w:t>
      </w:r>
      <w:r w:rsidRPr="0067736D">
        <w:rPr>
          <w:rFonts w:cs="Times New Roman"/>
        </w:rPr>
        <w:t xml:space="preserve"> mais força</w:t>
      </w:r>
      <w:r>
        <w:rPr>
          <w:rFonts w:cs="Times New Roman"/>
        </w:rPr>
        <w:t>,</w:t>
      </w:r>
      <w:r w:rsidRPr="0067736D">
        <w:rPr>
          <w:rFonts w:cs="Times New Roman"/>
        </w:rPr>
        <w:t xml:space="preserve"> </w:t>
      </w:r>
      <w:r>
        <w:rPr>
          <w:rFonts w:cs="Times New Roman"/>
        </w:rPr>
        <w:t>uma vez que</w:t>
      </w:r>
      <w:r w:rsidRPr="0067736D">
        <w:rPr>
          <w:rFonts w:cs="Times New Roman"/>
        </w:rPr>
        <w:t xml:space="preserve"> o pulmão está com os vasos constritos</w:t>
      </w:r>
      <w:r>
        <w:rPr>
          <w:rFonts w:cs="Times New Roman"/>
        </w:rPr>
        <w:t>,</w:t>
      </w:r>
      <w:r w:rsidRPr="0067736D">
        <w:rPr>
          <w:rFonts w:cs="Times New Roman"/>
        </w:rPr>
        <w:t xml:space="preserve"> e </w:t>
      </w:r>
      <w:r>
        <w:rPr>
          <w:rFonts w:cs="Times New Roman"/>
        </w:rPr>
        <w:t>isso ocasiona na</w:t>
      </w:r>
      <w:r w:rsidRPr="0067736D">
        <w:rPr>
          <w:rFonts w:cs="Times New Roman"/>
        </w:rPr>
        <w:t xml:space="preserve"> hipertrofia concêntrica</w:t>
      </w:r>
      <w:r>
        <w:rPr>
          <w:rFonts w:cs="Times New Roman"/>
        </w:rPr>
        <w:t xml:space="preserve">, que conduz </w:t>
      </w:r>
      <w:r w:rsidRPr="0067736D">
        <w:rPr>
          <w:rFonts w:cs="Times New Roman"/>
        </w:rPr>
        <w:t>a uma insuficiência cardíaca direita</w:t>
      </w:r>
      <w:r>
        <w:rPr>
          <w:rFonts w:cs="Times New Roman"/>
        </w:rPr>
        <w:t>, designado por</w:t>
      </w:r>
      <w:r w:rsidRPr="0067736D">
        <w:rPr>
          <w:rFonts w:cs="Times New Roman"/>
        </w:rPr>
        <w:t xml:space="preserve"> </w:t>
      </w:r>
      <w:r w:rsidRPr="002E7600">
        <w:rPr>
          <w:rFonts w:cs="Times New Roman"/>
          <w:i/>
        </w:rPr>
        <w:t>Cor Pulmonale</w:t>
      </w:r>
      <w:r w:rsidRPr="0067736D">
        <w:rPr>
          <w:rFonts w:cs="Times New Roman"/>
        </w:rPr>
        <w:t xml:space="preserve">, </w:t>
      </w:r>
      <w:r>
        <w:rPr>
          <w:rFonts w:cs="Times New Roman"/>
        </w:rPr>
        <w:t xml:space="preserve">contudo, </w:t>
      </w:r>
      <w:r w:rsidRPr="0067736D">
        <w:rPr>
          <w:rFonts w:cs="Times New Roman"/>
        </w:rPr>
        <w:t xml:space="preserve">o coração já não </w:t>
      </w:r>
      <w:r>
        <w:rPr>
          <w:rFonts w:cs="Times New Roman"/>
        </w:rPr>
        <w:t xml:space="preserve">consegue trabalhar apenas com um lado, ejeta pouco sangue, adota uma </w:t>
      </w:r>
      <w:r w:rsidRPr="0067736D">
        <w:rPr>
          <w:rFonts w:cs="Times New Roman"/>
        </w:rPr>
        <w:t>hipertensão cardíaca</w:t>
      </w:r>
      <w:r>
        <w:rPr>
          <w:rFonts w:cs="Times New Roman"/>
        </w:rPr>
        <w:t xml:space="preserve">, o ventrículo esquerdo </w:t>
      </w:r>
      <w:r w:rsidRPr="0067736D">
        <w:rPr>
          <w:rFonts w:cs="Times New Roman"/>
        </w:rPr>
        <w:t xml:space="preserve">hipertrofia </w:t>
      </w:r>
      <w:r>
        <w:rPr>
          <w:rFonts w:cs="Times New Roman"/>
        </w:rPr>
        <w:t>de forma concêntrica também</w:t>
      </w:r>
      <w:r w:rsidRPr="0067736D">
        <w:rPr>
          <w:rFonts w:cs="Times New Roman"/>
        </w:rPr>
        <w:t>,</w:t>
      </w:r>
      <w:r>
        <w:rPr>
          <w:rFonts w:cs="Times New Roman"/>
        </w:rPr>
        <w:t xml:space="preserve"> o indivíduo com insuficiência</w:t>
      </w:r>
      <w:r w:rsidRPr="0067736D">
        <w:rPr>
          <w:rFonts w:cs="Times New Roman"/>
        </w:rPr>
        <w:t xml:space="preserve"> </w:t>
      </w:r>
      <w:r>
        <w:rPr>
          <w:rFonts w:cs="Times New Roman"/>
        </w:rPr>
        <w:t>cardíaca no coração por completo,</w:t>
      </w:r>
      <w:r w:rsidRPr="0067736D">
        <w:rPr>
          <w:rFonts w:cs="Times New Roman"/>
        </w:rPr>
        <w:t xml:space="preserve"> o óbito</w:t>
      </w:r>
      <w:r>
        <w:rPr>
          <w:rFonts w:cs="Times New Roman"/>
        </w:rPr>
        <w:t xml:space="preserve"> é inevitável (WANG e CHESLER, 2013).</w:t>
      </w:r>
    </w:p>
    <w:p w:rsidR="00D555C1" w:rsidRDefault="00D555C1" w:rsidP="00E32584">
      <w:pPr>
        <w:spacing w:after="0"/>
        <w:rPr>
          <w:rFonts w:cs="Times New Roman"/>
          <w:b/>
        </w:rPr>
      </w:pPr>
    </w:p>
    <w:p w:rsidR="00D555C1" w:rsidRDefault="00D555C1" w:rsidP="00E32584">
      <w:pPr>
        <w:pStyle w:val="Ttulo2"/>
        <w:numPr>
          <w:ilvl w:val="1"/>
          <w:numId w:val="12"/>
        </w:numPr>
        <w:spacing w:before="0"/>
      </w:pPr>
      <w:bookmarkStart w:id="16" w:name="_Toc467012061"/>
      <w:r>
        <w:t>Manifestações C</w:t>
      </w:r>
      <w:r w:rsidRPr="00934F35">
        <w:t>línica</w:t>
      </w:r>
      <w:r>
        <w:t>s</w:t>
      </w:r>
      <w:bookmarkEnd w:id="16"/>
    </w:p>
    <w:p w:rsidR="00D555C1" w:rsidRPr="0021377E" w:rsidRDefault="00D555C1" w:rsidP="00E32584">
      <w:pPr>
        <w:spacing w:after="0"/>
        <w:rPr>
          <w:rFonts w:cs="Times New Roman"/>
        </w:rPr>
      </w:pPr>
    </w:p>
    <w:p w:rsidR="00D555C1" w:rsidRDefault="00D555C1" w:rsidP="00E32584">
      <w:pPr>
        <w:spacing w:after="0"/>
        <w:ind w:firstLine="708"/>
        <w:rPr>
          <w:rFonts w:eastAsia="MyriadPro-Regular" w:cs="Times New Roman"/>
        </w:rPr>
      </w:pPr>
      <w:r w:rsidRPr="0021377E">
        <w:rPr>
          <w:rFonts w:cs="Times New Roman"/>
        </w:rPr>
        <w:t xml:space="preserve">As alterações provocadas nesses indivíduos se deve a gravidade da doença e o fator causal que é o cigarro. As exacerbações </w:t>
      </w:r>
      <w:r>
        <w:rPr>
          <w:rFonts w:cs="Times New Roman"/>
        </w:rPr>
        <w:t xml:space="preserve">geram </w:t>
      </w:r>
      <w:r w:rsidRPr="0021377E">
        <w:rPr>
          <w:rFonts w:cs="Times New Roman"/>
        </w:rPr>
        <w:t xml:space="preserve">a </w:t>
      </w:r>
      <w:r w:rsidRPr="0021377E">
        <w:rPr>
          <w:rFonts w:eastAsia="MyriadPro-Regular" w:cs="Times New Roman"/>
        </w:rPr>
        <w:t>dispneia, tosse e produção de</w:t>
      </w:r>
      <w:r>
        <w:rPr>
          <w:rFonts w:cs="Times New Roman"/>
        </w:rPr>
        <w:t xml:space="preserve"> </w:t>
      </w:r>
      <w:r>
        <w:rPr>
          <w:rFonts w:eastAsia="MyriadPro-Regular" w:cs="Times New Roman"/>
        </w:rPr>
        <w:t xml:space="preserve">secreção, resultando em um declínio da função pulmonar, isso é devido fraqueza muscular que promove um encurtamento das fibras musculares, além de causar mudanças na função pulmonar.  A hiperinsuflação pulmonar é uma característica presente nos mesmos, pois apresentam dificuldade de realizar trocas gasosas já que as propriedades elásticas estão em desordens conforme a gravidade em que a doença se encontra, conquanto isso desencadeia uma redução na mobilidade torácica </w:t>
      </w:r>
      <w:r w:rsidRPr="00FC234A">
        <w:rPr>
          <w:rFonts w:eastAsia="MyriadPro-Regular" w:cs="Times New Roman"/>
        </w:rPr>
        <w:t xml:space="preserve">(INCORVAIA </w:t>
      </w:r>
      <w:r w:rsidRPr="00FC234A">
        <w:rPr>
          <w:rFonts w:eastAsia="MyriadPro-Regular" w:cs="Times New Roman"/>
          <w:i/>
        </w:rPr>
        <w:t>et al</w:t>
      </w:r>
      <w:r w:rsidRPr="00FC234A">
        <w:rPr>
          <w:rFonts w:eastAsia="MyriadPro-Regular" w:cs="Times New Roman"/>
        </w:rPr>
        <w:t>., 2008)</w:t>
      </w:r>
      <w:r>
        <w:rPr>
          <w:rFonts w:eastAsia="MyriadPro-Regular" w:cs="Times New Roman"/>
        </w:rPr>
        <w:t>.</w:t>
      </w:r>
    </w:p>
    <w:p w:rsidR="00D555C1" w:rsidRDefault="00D555C1" w:rsidP="00E32584">
      <w:pPr>
        <w:spacing w:after="0"/>
        <w:ind w:firstLine="708"/>
        <w:rPr>
          <w:rFonts w:eastAsia="MyriadPro-Regular" w:cs="Times New Roman"/>
        </w:rPr>
      </w:pPr>
      <w:r>
        <w:rPr>
          <w:rFonts w:eastAsia="MyriadPro-Regular" w:cs="Times New Roman"/>
        </w:rPr>
        <w:t>Esses indivíduos apresentam um aumento de secreção que ta</w:t>
      </w:r>
      <w:r w:rsidR="00E32584">
        <w:rPr>
          <w:rFonts w:eastAsia="MyriadPro-Regular" w:cs="Times New Roman"/>
        </w:rPr>
        <w:t>m</w:t>
      </w:r>
      <w:r>
        <w:rPr>
          <w:rFonts w:eastAsia="MyriadPro-Regular" w:cs="Times New Roman"/>
        </w:rPr>
        <w:t xml:space="preserve">ponam as vias aéreas, diminuindo a passagem do fluxo aéreo, aumentando a resistência periférica e volume residual e gerando uma diminuição da eficiência do diafragma, o que causará alterações na ventilação e perfusão, deste modo as co-morbidades podem levar a índices de mortalidade e morbidades elevados </w:t>
      </w:r>
      <w:r>
        <w:rPr>
          <w:rFonts w:eastAsia="Times New Roman" w:cs="Times New Roman"/>
          <w:lang w:eastAsia="pt-BR"/>
        </w:rPr>
        <w:t>(</w:t>
      </w:r>
      <w:r w:rsidRPr="00240E44">
        <w:rPr>
          <w:rFonts w:cs="Times New Roman"/>
        </w:rPr>
        <w:t>FERNANDES, 2009</w:t>
      </w:r>
      <w:r w:rsidRPr="00240E44">
        <w:rPr>
          <w:rFonts w:eastAsia="Times New Roman" w:cs="Times New Roman"/>
          <w:lang w:eastAsia="pt-BR"/>
        </w:rPr>
        <w:t>)</w:t>
      </w:r>
      <w:r>
        <w:rPr>
          <w:rFonts w:eastAsia="Times New Roman" w:cs="Times New Roman"/>
          <w:lang w:eastAsia="pt-BR"/>
        </w:rPr>
        <w:t>.</w:t>
      </w:r>
    </w:p>
    <w:p w:rsidR="00D555C1" w:rsidRDefault="00D555C1" w:rsidP="00E32584">
      <w:pPr>
        <w:spacing w:after="0"/>
        <w:ind w:firstLine="1134"/>
        <w:rPr>
          <w:rFonts w:cs="Times New Roman"/>
        </w:rPr>
      </w:pPr>
    </w:p>
    <w:p w:rsidR="00D555C1" w:rsidRDefault="00D555C1" w:rsidP="00E32584">
      <w:pPr>
        <w:autoSpaceDE w:val="0"/>
        <w:autoSpaceDN w:val="0"/>
        <w:adjustRightInd w:val="0"/>
        <w:spacing w:after="0"/>
        <w:jc w:val="left"/>
        <w:rPr>
          <w:rFonts w:ascii="MyriadPro-Regular" w:eastAsia="MyriadPro-Regular" w:hAnsi="Arial" w:cs="MyriadPro-Regular"/>
          <w:sz w:val="20"/>
          <w:szCs w:val="20"/>
        </w:rPr>
      </w:pPr>
    </w:p>
    <w:p w:rsidR="00E32584" w:rsidRDefault="00E32584" w:rsidP="00E32584">
      <w:pPr>
        <w:autoSpaceDE w:val="0"/>
        <w:autoSpaceDN w:val="0"/>
        <w:adjustRightInd w:val="0"/>
        <w:spacing w:after="0"/>
        <w:jc w:val="left"/>
        <w:rPr>
          <w:rFonts w:ascii="MyriadPro-Regular" w:eastAsia="MyriadPro-Regular" w:hAnsi="Arial" w:cs="MyriadPro-Regular"/>
          <w:sz w:val="20"/>
          <w:szCs w:val="20"/>
        </w:rPr>
      </w:pPr>
    </w:p>
    <w:p w:rsidR="00E32584" w:rsidRDefault="00E32584" w:rsidP="00E32584">
      <w:pPr>
        <w:autoSpaceDE w:val="0"/>
        <w:autoSpaceDN w:val="0"/>
        <w:adjustRightInd w:val="0"/>
        <w:spacing w:after="0"/>
        <w:jc w:val="left"/>
        <w:rPr>
          <w:rFonts w:ascii="MyriadPro-Regular" w:eastAsia="MyriadPro-Regular" w:hAnsi="Arial" w:cs="MyriadPro-Regular"/>
          <w:sz w:val="20"/>
          <w:szCs w:val="20"/>
        </w:rPr>
      </w:pPr>
    </w:p>
    <w:p w:rsidR="00D555C1" w:rsidRPr="003F446B" w:rsidRDefault="00D555C1" w:rsidP="003F446B">
      <w:pPr>
        <w:pStyle w:val="Ttulo2"/>
        <w:numPr>
          <w:ilvl w:val="1"/>
          <w:numId w:val="12"/>
        </w:numPr>
        <w:spacing w:before="0"/>
      </w:pPr>
      <w:bookmarkStart w:id="17" w:name="_Toc467012062"/>
      <w:r w:rsidRPr="003F446B">
        <w:lastRenderedPageBreak/>
        <w:t>Diagnóstico</w:t>
      </w:r>
      <w:bookmarkEnd w:id="17"/>
      <w:r w:rsidRPr="003F446B">
        <w:t xml:space="preserve"> </w:t>
      </w:r>
    </w:p>
    <w:p w:rsidR="00D555C1" w:rsidRDefault="00D555C1" w:rsidP="00E32584">
      <w:pPr>
        <w:shd w:val="clear" w:color="auto" w:fill="FFFFFF"/>
        <w:spacing w:after="0"/>
        <w:rPr>
          <w:rFonts w:eastAsia="Times New Roman" w:cs="Times New Roman"/>
          <w:b/>
          <w:color w:val="000000"/>
          <w:lang w:eastAsia="pt-BR"/>
        </w:rPr>
      </w:pPr>
    </w:p>
    <w:p w:rsidR="00D555C1" w:rsidRPr="003F446B" w:rsidRDefault="00D555C1" w:rsidP="003F446B">
      <w:pPr>
        <w:pStyle w:val="Ttulo3"/>
        <w:rPr>
          <w:rFonts w:cs="Times New Roman"/>
        </w:rPr>
      </w:pPr>
      <w:bookmarkStart w:id="18" w:name="_Toc467012063"/>
      <w:r w:rsidRPr="003F446B">
        <w:rPr>
          <w:rFonts w:cs="Times New Roman"/>
        </w:rPr>
        <w:t>Raio x</w:t>
      </w:r>
      <w:bookmarkEnd w:id="18"/>
    </w:p>
    <w:p w:rsidR="00700513" w:rsidRPr="005B45B2" w:rsidRDefault="00700513" w:rsidP="00E32584">
      <w:pPr>
        <w:spacing w:after="0"/>
        <w:rPr>
          <w:rFonts w:eastAsia="Times New Roman" w:cs="Times New Roman"/>
          <w:color w:val="000000"/>
          <w:lang w:eastAsia="pt-BR"/>
        </w:rPr>
      </w:pPr>
    </w:p>
    <w:p w:rsidR="00D555C1" w:rsidRPr="005B45B2" w:rsidRDefault="00E32584" w:rsidP="00E32584">
      <w:pPr>
        <w:spacing w:after="0"/>
        <w:rPr>
          <w:rFonts w:cs="Times New Roman"/>
        </w:rPr>
      </w:pPr>
      <w:r>
        <w:rPr>
          <w:rFonts w:eastAsia="Times New Roman" w:cs="Times New Roman"/>
          <w:color w:val="000000"/>
          <w:lang w:eastAsia="pt-BR"/>
        </w:rPr>
        <w:tab/>
      </w:r>
      <w:r>
        <w:rPr>
          <w:rFonts w:eastAsia="Times New Roman" w:cs="Times New Roman"/>
          <w:color w:val="000000"/>
          <w:lang w:eastAsia="pt-BR"/>
        </w:rPr>
        <w:tab/>
      </w:r>
      <w:r>
        <w:rPr>
          <w:rFonts w:eastAsia="Times New Roman" w:cs="Times New Roman"/>
          <w:color w:val="000000"/>
          <w:lang w:eastAsia="pt-BR"/>
        </w:rPr>
        <w:tab/>
      </w:r>
      <w:bookmarkStart w:id="19" w:name="_Toc467012427"/>
      <w:r w:rsidR="006553CD">
        <w:t xml:space="preserve">Figura </w:t>
      </w:r>
      <w:r w:rsidR="004D0D42">
        <w:fldChar w:fldCharType="begin"/>
      </w:r>
      <w:r w:rsidR="004D0D42">
        <w:instrText xml:space="preserve"> SEQ Figura \* ARABIC </w:instrText>
      </w:r>
      <w:r w:rsidR="004D0D42">
        <w:fldChar w:fldCharType="separate"/>
      </w:r>
      <w:r w:rsidR="000F33F0">
        <w:rPr>
          <w:noProof/>
        </w:rPr>
        <w:t>5</w:t>
      </w:r>
      <w:r w:rsidR="004D0D42">
        <w:rPr>
          <w:noProof/>
        </w:rPr>
        <w:fldChar w:fldCharType="end"/>
      </w:r>
      <w:r w:rsidR="00DA7539">
        <w:t xml:space="preserve"> – </w:t>
      </w:r>
      <w:r w:rsidR="00D555C1">
        <w:rPr>
          <w:rFonts w:eastAsia="Times New Roman" w:cs="Times New Roman"/>
          <w:color w:val="000000"/>
          <w:lang w:eastAsia="pt-BR"/>
        </w:rPr>
        <w:t>Tórax hipertransparente</w:t>
      </w:r>
      <w:bookmarkEnd w:id="19"/>
    </w:p>
    <w:p w:rsidR="00D555C1" w:rsidRDefault="00D555C1" w:rsidP="00E32584">
      <w:pPr>
        <w:spacing w:after="0"/>
        <w:jc w:val="center"/>
        <w:rPr>
          <w:rFonts w:cs="Times New Roman"/>
          <w:b/>
        </w:rPr>
      </w:pPr>
      <w:r w:rsidRPr="00FF1639">
        <w:rPr>
          <w:rFonts w:cs="Times New Roman"/>
          <w:noProof/>
          <w:lang w:eastAsia="pt-BR"/>
        </w:rPr>
        <w:drawing>
          <wp:inline distT="0" distB="0" distL="0" distR="0" wp14:anchorId="52AE8AD9" wp14:editId="0D119AF9">
            <wp:extent cx="2937600" cy="2880000"/>
            <wp:effectExtent l="76200" t="76200" r="129540" b="130175"/>
            <wp:docPr id="8" name="Imagem 8" descr="https://pulmaosarss.files.wordpress.com/2009/10/copd-r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ulmaosarss.files.wordpress.com/2009/10/copd-rx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7600"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55C1" w:rsidRDefault="00D555C1" w:rsidP="00E32584">
      <w:pPr>
        <w:spacing w:after="0"/>
        <w:rPr>
          <w:rFonts w:cs="Times New Roman"/>
          <w:sz w:val="20"/>
          <w:szCs w:val="20"/>
        </w:rPr>
      </w:pPr>
      <w:r>
        <w:rPr>
          <w:rFonts w:cs="Times New Roman"/>
          <w:b/>
        </w:rPr>
        <w:tab/>
      </w:r>
      <w:r>
        <w:rPr>
          <w:rFonts w:cs="Times New Roman"/>
          <w:b/>
        </w:rPr>
        <w:tab/>
      </w:r>
      <w:r>
        <w:rPr>
          <w:rFonts w:cs="Times New Roman"/>
          <w:b/>
        </w:rPr>
        <w:tab/>
      </w:r>
      <w:r w:rsidRPr="005B45B2">
        <w:rPr>
          <w:rFonts w:cs="Times New Roman"/>
          <w:sz w:val="20"/>
          <w:szCs w:val="20"/>
        </w:rPr>
        <w:t>Fonte: http://revista.hupe.uerj.br/detalhe_artigo.asp?id=393</w:t>
      </w:r>
    </w:p>
    <w:p w:rsidR="00D555C1" w:rsidRDefault="00D555C1" w:rsidP="00E32584">
      <w:pPr>
        <w:spacing w:after="0"/>
        <w:rPr>
          <w:rFonts w:cs="Times New Roman"/>
          <w:sz w:val="20"/>
          <w:szCs w:val="20"/>
        </w:rPr>
      </w:pPr>
    </w:p>
    <w:p w:rsidR="00D555C1" w:rsidRDefault="00D555C1" w:rsidP="00E32584">
      <w:pPr>
        <w:spacing w:after="0"/>
        <w:ind w:firstLine="708"/>
        <w:rPr>
          <w:rFonts w:cs="Times New Roman"/>
        </w:rPr>
      </w:pPr>
      <w:r>
        <w:rPr>
          <w:rFonts w:cs="Times New Roman"/>
        </w:rPr>
        <w:t>É com base na clínica do paciente e dos achados radiológico, que se observa:</w:t>
      </w:r>
    </w:p>
    <w:p w:rsidR="00E32584" w:rsidRDefault="00E32584" w:rsidP="00E32584">
      <w:pPr>
        <w:spacing w:after="0"/>
        <w:ind w:firstLine="708"/>
        <w:rPr>
          <w:rFonts w:cs="Times New Roman"/>
        </w:rPr>
      </w:pPr>
    </w:p>
    <w:p w:rsidR="00D555C1" w:rsidRPr="00E32584" w:rsidRDefault="00D555C1" w:rsidP="000E4282">
      <w:pPr>
        <w:pStyle w:val="PargrafodaLista"/>
        <w:numPr>
          <w:ilvl w:val="0"/>
          <w:numId w:val="15"/>
        </w:numPr>
        <w:spacing w:after="0"/>
        <w:ind w:left="0" w:firstLine="0"/>
        <w:rPr>
          <w:rFonts w:eastAsiaTheme="minorEastAsia" w:cs="Times New Roman"/>
        </w:rPr>
      </w:pPr>
      <w:r w:rsidRPr="00E32584">
        <w:rPr>
          <w:rFonts w:eastAsiaTheme="minorEastAsia" w:cs="Times New Roman"/>
        </w:rPr>
        <w:t>Hiperinsuflação;</w:t>
      </w:r>
    </w:p>
    <w:p w:rsidR="00D555C1" w:rsidRPr="00E32584" w:rsidRDefault="00D555C1" w:rsidP="000E4282">
      <w:pPr>
        <w:pStyle w:val="PargrafodaLista"/>
        <w:numPr>
          <w:ilvl w:val="0"/>
          <w:numId w:val="15"/>
        </w:numPr>
        <w:spacing w:after="0"/>
        <w:ind w:left="0" w:firstLine="0"/>
        <w:rPr>
          <w:rFonts w:eastAsiaTheme="minorEastAsia" w:cs="Times New Roman"/>
        </w:rPr>
      </w:pPr>
      <w:r w:rsidRPr="00E32584">
        <w:rPr>
          <w:rFonts w:eastAsiaTheme="minorEastAsia" w:cs="Times New Roman"/>
        </w:rPr>
        <w:t>Bolhas (blebs) – risco de desenvolver o pneumotórax espontâneo secundário;</w:t>
      </w:r>
    </w:p>
    <w:p w:rsidR="00D555C1" w:rsidRPr="00E32584" w:rsidRDefault="00D555C1" w:rsidP="000E4282">
      <w:pPr>
        <w:pStyle w:val="PargrafodaLista"/>
        <w:numPr>
          <w:ilvl w:val="0"/>
          <w:numId w:val="15"/>
        </w:numPr>
        <w:spacing w:after="0"/>
        <w:ind w:left="0" w:firstLine="0"/>
        <w:rPr>
          <w:rFonts w:eastAsiaTheme="minorEastAsia" w:cs="Times New Roman"/>
        </w:rPr>
      </w:pPr>
      <w:r w:rsidRPr="00E32584">
        <w:rPr>
          <w:rFonts w:eastAsiaTheme="minorEastAsia" w:cs="Times New Roman"/>
        </w:rPr>
        <w:t>Alargamento dos espaços costais;</w:t>
      </w:r>
    </w:p>
    <w:p w:rsidR="00D555C1" w:rsidRPr="00E32584" w:rsidRDefault="00D555C1" w:rsidP="0008121D">
      <w:pPr>
        <w:pStyle w:val="PargrafodaLista"/>
        <w:numPr>
          <w:ilvl w:val="0"/>
          <w:numId w:val="15"/>
        </w:numPr>
        <w:spacing w:after="0"/>
        <w:ind w:left="0" w:firstLine="0"/>
        <w:rPr>
          <w:rFonts w:cs="Times New Roman"/>
          <w:color w:val="000000"/>
        </w:rPr>
      </w:pPr>
      <w:r w:rsidRPr="00E32584">
        <w:rPr>
          <w:rFonts w:eastAsiaTheme="minorEastAsia" w:cs="Times New Roman"/>
        </w:rPr>
        <w:t>Rebaixamento da cúpula diafragmática presente em todas as doenças obstrutivas, diminui a zona de oposição que é o contato entre o diafragma e gradil costal lateral- essa diminuição piora a força do diafragma e ele contrai e distende menos (</w:t>
      </w:r>
      <w:r w:rsidRPr="00E32584">
        <w:rPr>
          <w:rFonts w:cs="Times New Roman"/>
          <w:color w:val="000000"/>
        </w:rPr>
        <w:t xml:space="preserve">MARCOS </w:t>
      </w:r>
      <w:r w:rsidRPr="00E32584">
        <w:rPr>
          <w:rFonts w:cs="Times New Roman"/>
          <w:i/>
          <w:color w:val="000000"/>
        </w:rPr>
        <w:t>et al</w:t>
      </w:r>
      <w:r w:rsidRPr="00E32584">
        <w:rPr>
          <w:rFonts w:cs="Times New Roman"/>
          <w:color w:val="000000"/>
        </w:rPr>
        <w:t>., 2013).</w:t>
      </w:r>
    </w:p>
    <w:p w:rsidR="00D555C1" w:rsidRDefault="00D555C1" w:rsidP="0008121D">
      <w:pPr>
        <w:spacing w:after="0"/>
        <w:ind w:firstLine="1134"/>
        <w:rPr>
          <w:rFonts w:cs="Times New Roman"/>
          <w:color w:val="000000"/>
        </w:rPr>
      </w:pPr>
    </w:p>
    <w:p w:rsidR="00D555C1" w:rsidRPr="003F446B" w:rsidRDefault="00D555C1" w:rsidP="003F446B">
      <w:pPr>
        <w:pStyle w:val="Ttulo3"/>
        <w:rPr>
          <w:rFonts w:cs="Times New Roman"/>
        </w:rPr>
      </w:pPr>
      <w:bookmarkStart w:id="20" w:name="_Toc467012064"/>
      <w:r w:rsidRPr="003F446B">
        <w:rPr>
          <w:rFonts w:cs="Times New Roman"/>
        </w:rPr>
        <w:t>Espirometria</w:t>
      </w:r>
      <w:bookmarkEnd w:id="20"/>
    </w:p>
    <w:p w:rsidR="00D555C1" w:rsidRDefault="00D555C1" w:rsidP="0008121D">
      <w:pPr>
        <w:shd w:val="clear" w:color="auto" w:fill="FFFFFF"/>
        <w:spacing w:after="0"/>
        <w:rPr>
          <w:rFonts w:eastAsia="Times New Roman" w:cs="Times New Roman"/>
          <w:b/>
          <w:color w:val="000000"/>
          <w:lang w:eastAsia="pt-BR"/>
        </w:rPr>
      </w:pPr>
      <w:r>
        <w:rPr>
          <w:rFonts w:eastAsia="Times New Roman" w:cs="Times New Roman"/>
          <w:b/>
          <w:color w:val="000000"/>
          <w:lang w:eastAsia="pt-BR"/>
        </w:rPr>
        <w:tab/>
      </w:r>
    </w:p>
    <w:p w:rsidR="00D555C1" w:rsidRDefault="00D555C1" w:rsidP="0008121D">
      <w:pPr>
        <w:shd w:val="clear" w:color="auto" w:fill="FFFFFF"/>
        <w:spacing w:after="0"/>
        <w:ind w:firstLine="708"/>
      </w:pPr>
      <w:r>
        <w:t xml:space="preserve">Segundo a Trindade, De Sousa e Albuquerque 2015, o diagnóstico da DPOC é feito mediante ao exame de espirometria, que analisa o Volume Expiratório Forçado do Primeiro </w:t>
      </w:r>
      <w:r>
        <w:lastRenderedPageBreak/>
        <w:t>Segundo (VEF</w:t>
      </w:r>
      <w:r w:rsidRPr="00187399">
        <w:rPr>
          <w:vertAlign w:val="subscript"/>
        </w:rPr>
        <w:t>1</w:t>
      </w:r>
      <w:r>
        <w:t>), ou seja, da quantidade de ar inspirada é avaliada o quanto de ar é expirado, e valores abaixo de 80% confirmam o diagnóstico clínico da doença, além de evidenciar em qual nível de estadiamento o indivíduo se encontra: Doença leve (VEF</w:t>
      </w:r>
      <w:r w:rsidRPr="00187399">
        <w:rPr>
          <w:vertAlign w:val="subscript"/>
        </w:rPr>
        <w:t>1</w:t>
      </w:r>
      <w:r>
        <w:t xml:space="preserve"> ≤ 80%); doença moderada (VEF</w:t>
      </w:r>
      <w:r w:rsidRPr="00187399">
        <w:rPr>
          <w:vertAlign w:val="subscript"/>
        </w:rPr>
        <w:t>1</w:t>
      </w:r>
      <w:r>
        <w:t xml:space="preserve"> 50-79%); doença acentuada (VEF</w:t>
      </w:r>
      <w:r w:rsidRPr="00187399">
        <w:rPr>
          <w:vertAlign w:val="subscript"/>
        </w:rPr>
        <w:t>1</w:t>
      </w:r>
      <w:r>
        <w:t xml:space="preserve"> 30-49%); doença muito acentuada (VEF</w:t>
      </w:r>
      <w:r w:rsidRPr="00187399">
        <w:rPr>
          <w:vertAlign w:val="subscript"/>
        </w:rPr>
        <w:t>1</w:t>
      </w:r>
      <w:r>
        <w:t xml:space="preserve"> &lt;30%).</w:t>
      </w:r>
    </w:p>
    <w:p w:rsidR="00774731" w:rsidRDefault="00774731" w:rsidP="00E32584">
      <w:pPr>
        <w:shd w:val="clear" w:color="auto" w:fill="FFFFFF"/>
        <w:spacing w:after="0"/>
        <w:ind w:firstLine="708"/>
      </w:pPr>
    </w:p>
    <w:p w:rsidR="00D555C1" w:rsidRPr="003F446B" w:rsidRDefault="00D555C1" w:rsidP="003F446B">
      <w:pPr>
        <w:pStyle w:val="Ttulo2"/>
        <w:numPr>
          <w:ilvl w:val="1"/>
          <w:numId w:val="12"/>
        </w:numPr>
        <w:spacing w:before="0"/>
      </w:pPr>
      <w:bookmarkStart w:id="21" w:name="_Toc467012065"/>
      <w:r w:rsidRPr="003F446B">
        <w:t>Tratamento Farmacológico para DPOC</w:t>
      </w:r>
      <w:bookmarkEnd w:id="21"/>
    </w:p>
    <w:p w:rsidR="00D555C1" w:rsidRDefault="00D555C1" w:rsidP="00E32584">
      <w:pPr>
        <w:spacing w:after="0"/>
        <w:rPr>
          <w:rFonts w:eastAsia="Times New Roman" w:cs="Times New Roman"/>
          <w:b/>
          <w:color w:val="000000"/>
          <w:lang w:eastAsia="pt-BR"/>
        </w:rPr>
      </w:pPr>
      <w:r>
        <w:rPr>
          <w:rFonts w:eastAsia="Times New Roman" w:cs="Times New Roman"/>
          <w:b/>
          <w:color w:val="000000"/>
          <w:lang w:eastAsia="pt-BR"/>
        </w:rPr>
        <w:tab/>
      </w:r>
    </w:p>
    <w:p w:rsidR="00D555C1" w:rsidRDefault="00D555C1" w:rsidP="00E32584">
      <w:pPr>
        <w:spacing w:after="0"/>
        <w:ind w:firstLine="708"/>
        <w:rPr>
          <w:rFonts w:ascii="Arial" w:eastAsia="Times New Roman" w:hAnsi="Arial"/>
          <w:sz w:val="25"/>
          <w:szCs w:val="25"/>
          <w:lang w:eastAsia="pt-BR"/>
        </w:rPr>
      </w:pPr>
      <w:r w:rsidRPr="00C06766">
        <w:rPr>
          <w:rFonts w:eastAsia="Times New Roman" w:cs="Times New Roman"/>
          <w:lang w:eastAsia="pt-BR"/>
        </w:rPr>
        <w:t xml:space="preserve">Os pacientes </w:t>
      </w:r>
      <w:r>
        <w:rPr>
          <w:rFonts w:eastAsia="Times New Roman" w:cs="Times New Roman"/>
          <w:lang w:eastAsia="pt-BR"/>
        </w:rPr>
        <w:t xml:space="preserve">com a </w:t>
      </w:r>
      <w:r w:rsidRPr="00C06766">
        <w:rPr>
          <w:rFonts w:eastAsia="Times New Roman" w:cs="Times New Roman"/>
          <w:lang w:eastAsia="pt-BR"/>
        </w:rPr>
        <w:t>DPOC faz o uso de broncodilatadores, tomam corticoides</w:t>
      </w:r>
      <w:r>
        <w:rPr>
          <w:rFonts w:eastAsia="Times New Roman" w:cs="Times New Roman"/>
          <w:lang w:eastAsia="pt-BR"/>
        </w:rPr>
        <w:t xml:space="preserve"> (antiinflamatórios) para</w:t>
      </w:r>
      <w:r w:rsidRPr="00C06766">
        <w:rPr>
          <w:rFonts w:eastAsia="Times New Roman" w:cs="Times New Roman"/>
          <w:lang w:eastAsia="pt-BR"/>
        </w:rPr>
        <w:t xml:space="preserve"> minimizar a inflamação, já que ela é crônica, mas deve tomar cuidado, pois eles por outro lado são maléficos, corticoides sistêmicos podem reduzir a imunidade e, consequentemente, aumentar a colonização bacteriana da árvore brônquica (aumentando o ri</w:t>
      </w:r>
      <w:r>
        <w:rPr>
          <w:rFonts w:eastAsia="Times New Roman" w:cs="Times New Roman"/>
          <w:lang w:eastAsia="pt-BR"/>
        </w:rPr>
        <w:t>sco de pneumonias de repetição) (</w:t>
      </w:r>
      <w:r w:rsidRPr="00A72AB5">
        <w:rPr>
          <w:rFonts w:cs="Times New Roman"/>
          <w:color w:val="000000"/>
        </w:rPr>
        <w:t>SCUARCIALUPI</w:t>
      </w:r>
      <w:r>
        <w:rPr>
          <w:rFonts w:cs="Times New Roman"/>
          <w:color w:val="000000"/>
        </w:rPr>
        <w:t xml:space="preserve"> </w:t>
      </w:r>
      <w:r w:rsidRPr="00664C23">
        <w:rPr>
          <w:rFonts w:cs="Times New Roman"/>
          <w:i/>
          <w:color w:val="000000"/>
        </w:rPr>
        <w:t>et al.,</w:t>
      </w:r>
      <w:r>
        <w:rPr>
          <w:rFonts w:cs="Times New Roman"/>
          <w:color w:val="000000"/>
        </w:rPr>
        <w:t>2014).</w:t>
      </w:r>
    </w:p>
    <w:p w:rsidR="00D555C1" w:rsidRDefault="00D555C1" w:rsidP="00E32584">
      <w:pPr>
        <w:shd w:val="clear" w:color="auto" w:fill="FFFFFF"/>
        <w:spacing w:after="0"/>
        <w:rPr>
          <w:rFonts w:eastAsia="Times New Roman" w:cs="Times New Roman"/>
          <w:b/>
          <w:color w:val="000000"/>
          <w:lang w:eastAsia="pt-BR"/>
        </w:rPr>
      </w:pPr>
    </w:p>
    <w:p w:rsidR="00D555C1" w:rsidRPr="003F446B" w:rsidRDefault="00D555C1" w:rsidP="003F446B">
      <w:pPr>
        <w:pStyle w:val="Ttulo2"/>
        <w:numPr>
          <w:ilvl w:val="1"/>
          <w:numId w:val="12"/>
        </w:numPr>
        <w:spacing w:before="0"/>
      </w:pPr>
      <w:bookmarkStart w:id="22" w:name="_Toc467012066"/>
      <w:r w:rsidRPr="003F446B">
        <w:t>Reabilitação fisioterápica</w:t>
      </w:r>
      <w:bookmarkEnd w:id="22"/>
    </w:p>
    <w:p w:rsidR="00D555C1" w:rsidRDefault="00D555C1" w:rsidP="00E32584">
      <w:pPr>
        <w:spacing w:after="0"/>
        <w:ind w:firstLine="567"/>
        <w:rPr>
          <w:rFonts w:eastAsia="Times New Roman" w:cs="Times New Roman"/>
          <w:b/>
          <w:color w:val="000000"/>
          <w:lang w:eastAsia="pt-BR"/>
        </w:rPr>
      </w:pPr>
      <w:r>
        <w:rPr>
          <w:rFonts w:eastAsia="Times New Roman" w:cs="Times New Roman"/>
          <w:b/>
          <w:color w:val="000000"/>
          <w:lang w:eastAsia="pt-BR"/>
        </w:rPr>
        <w:tab/>
      </w:r>
    </w:p>
    <w:p w:rsidR="00D555C1" w:rsidRPr="00A83C17" w:rsidRDefault="00D555C1" w:rsidP="00E32584">
      <w:pPr>
        <w:spacing w:after="0"/>
        <w:ind w:firstLine="708"/>
      </w:pPr>
      <w:r w:rsidRPr="007056BE">
        <w:t>JÁCOME</w:t>
      </w:r>
      <w:r>
        <w:t xml:space="preserve"> </w:t>
      </w:r>
      <w:r w:rsidRPr="00664C23">
        <w:rPr>
          <w:i/>
        </w:rPr>
        <w:t>et al</w:t>
      </w:r>
      <w:r>
        <w:t xml:space="preserve">., 2013 relata que a </w:t>
      </w:r>
      <w:r>
        <w:rPr>
          <w:rFonts w:eastAsia="Times New Roman"/>
          <w:lang w:val="pt-PT" w:eastAsia="pt-BR"/>
        </w:rPr>
        <w:t>abordagem fisioterapeutica específica objetiva não apenas a melhora da capacidade ventilatória do indivíduo, mas a funcionalidade como um todo, assim a</w:t>
      </w:r>
      <w:r w:rsidRPr="00537EF3">
        <w:t xml:space="preserve"> fisioterapia respiratória </w:t>
      </w:r>
      <w:r>
        <w:t>em</w:t>
      </w:r>
      <w:r w:rsidRPr="00537EF3">
        <w:t xml:space="preserve"> indivíduos com DPOC, </w:t>
      </w:r>
      <w:r>
        <w:t xml:space="preserve">é trabalhada para </w:t>
      </w:r>
      <w:r w:rsidRPr="00537EF3">
        <w:t>minimiza</w:t>
      </w:r>
      <w:r>
        <w:t xml:space="preserve">r a progressão do quadro clínico como a hipoxemia e hipercapnia prevenindo assim, </w:t>
      </w:r>
      <w:r w:rsidRPr="00C7548B">
        <w:rPr>
          <w:color w:val="000000"/>
        </w:rPr>
        <w:t>internações hospitalares</w:t>
      </w:r>
      <w:r w:rsidRPr="00C7548B">
        <w:rPr>
          <w:rStyle w:val="A12"/>
          <w:rFonts w:cs="Times New Roman"/>
        </w:rPr>
        <w:t xml:space="preserve"> </w:t>
      </w:r>
      <w:r w:rsidRPr="00C7548B">
        <w:rPr>
          <w:color w:val="000000"/>
        </w:rPr>
        <w:t xml:space="preserve">e mortalidade </w:t>
      </w:r>
      <w:r>
        <w:rPr>
          <w:color w:val="000000"/>
        </w:rPr>
        <w:t>nesses indivíduos, através da criação de programas de reabilitação pulmonar</w:t>
      </w:r>
      <w:r>
        <w:t xml:space="preserve">. </w:t>
      </w:r>
      <w:r w:rsidRPr="00081E38">
        <w:t>Esses</w:t>
      </w:r>
      <w:r>
        <w:t xml:space="preserve"> programas visam </w:t>
      </w:r>
      <w:r w:rsidRPr="00537EF3">
        <w:t>favore</w:t>
      </w:r>
      <w:r>
        <w:t>cer o alívio da dispneia através de exercícios respiratórios; eliminação da</w:t>
      </w:r>
      <w:r w:rsidRPr="00537EF3">
        <w:t xml:space="preserve"> secreção</w:t>
      </w:r>
      <w:r>
        <w:t xml:space="preserve"> com base nas manobras de higiene brônquica;</w:t>
      </w:r>
      <w:r w:rsidRPr="00537EF3">
        <w:t xml:space="preserve"> melhora </w:t>
      </w:r>
      <w:r>
        <w:t xml:space="preserve">do condicionamento </w:t>
      </w:r>
      <w:r w:rsidRPr="00537EF3">
        <w:t>cardiorrespiratóri</w:t>
      </w:r>
      <w:r>
        <w:t xml:space="preserve">o através de exercícios aeróbios; fortalecimento da musculatura respiratória com base nos instrumentos respiratórios; assim como melhor desempenho nas AVD através das técnicas de conservação de energia e terapias comportamentais associadas às orientações domiciliares </w:t>
      </w:r>
      <w:r w:rsidRPr="007056BE">
        <w:t>(</w:t>
      </w:r>
      <w:r w:rsidRPr="00250637">
        <w:rPr>
          <w:rFonts w:cs="Times New Roman"/>
        </w:rPr>
        <w:t xml:space="preserve">BORGE </w:t>
      </w:r>
      <w:r w:rsidRPr="00664C23">
        <w:rPr>
          <w:rFonts w:cs="Times New Roman"/>
          <w:i/>
        </w:rPr>
        <w:t>et al</w:t>
      </w:r>
      <w:r w:rsidRPr="00250637">
        <w:rPr>
          <w:rFonts w:cs="Times New Roman"/>
        </w:rPr>
        <w:t>.,2014</w:t>
      </w:r>
      <w:r>
        <w:rPr>
          <w:rFonts w:cs="Times New Roman"/>
        </w:rPr>
        <w:t xml:space="preserve"> e </w:t>
      </w:r>
      <w:r w:rsidRPr="007056BE">
        <w:rPr>
          <w:rFonts w:eastAsia="Times New Roman"/>
          <w:lang w:eastAsia="pt-BR"/>
        </w:rPr>
        <w:t>RAJAGOPAL</w:t>
      </w:r>
      <w:r w:rsidRPr="007056BE">
        <w:t xml:space="preserve"> E </w:t>
      </w:r>
      <w:r w:rsidRPr="007056BE">
        <w:rPr>
          <w:rFonts w:eastAsia="Times New Roman"/>
          <w:lang w:eastAsia="pt-BR"/>
        </w:rPr>
        <w:t>CASABURI</w:t>
      </w:r>
      <w:r>
        <w:t xml:space="preserve"> </w:t>
      </w:r>
      <w:r w:rsidRPr="007056BE">
        <w:rPr>
          <w:rFonts w:eastAsia="Times New Roman"/>
          <w:lang w:eastAsia="pt-BR"/>
        </w:rPr>
        <w:t>2016</w:t>
      </w:r>
      <w:r w:rsidRPr="00250637">
        <w:rPr>
          <w:rFonts w:cs="Times New Roman"/>
        </w:rPr>
        <w:t>).</w:t>
      </w:r>
    </w:p>
    <w:p w:rsidR="00D555C1" w:rsidRDefault="00D555C1" w:rsidP="00E32584">
      <w:pPr>
        <w:spacing w:after="0"/>
        <w:ind w:firstLine="708"/>
        <w:rPr>
          <w:rFonts w:eastAsia="Times New Roman" w:cs="Times New Roman"/>
          <w:lang w:eastAsia="pt-BR"/>
        </w:rPr>
      </w:pPr>
      <w:r>
        <w:rPr>
          <w:rFonts w:cs="Times New Roman"/>
        </w:rPr>
        <w:t xml:space="preserve">A reabilitação favorece no desempenho durante as atividades, contribuindo para a redução da dispneia, e melhora na qualidade de vida, fadiga, além disso contribui para a diminuição de hospitalizações. </w:t>
      </w:r>
      <w:r>
        <w:rPr>
          <w:rFonts w:eastAsia="Times New Roman" w:cs="Times New Roman"/>
          <w:lang w:eastAsia="pt-BR"/>
        </w:rPr>
        <w:t xml:space="preserve">Durante o tratamento, várias técnicas são abordadas para que possa enfatizar o problema da DPOC, com isso algumas técnicas respiratórias são citadas: Respiração diafragmática: compreende treinamento correto da utilização do diafragma para que </w:t>
      </w:r>
      <w:r>
        <w:rPr>
          <w:rFonts w:eastAsia="Times New Roman" w:cs="Times New Roman"/>
          <w:lang w:eastAsia="pt-BR"/>
        </w:rPr>
        <w:lastRenderedPageBreak/>
        <w:t>os músculos acessórios relaxem. Essa técnica promove aumento de ar corrente e captação de oxigênio e diminuição capacidade residual funcional, já a r</w:t>
      </w:r>
      <w:r w:rsidRPr="00CA6112">
        <w:rPr>
          <w:rFonts w:eastAsia="Times New Roman" w:cs="Times New Roman"/>
          <w:lang w:eastAsia="pt-BR"/>
        </w:rPr>
        <w:t>espiração com lábios franz</w:t>
      </w:r>
      <w:r>
        <w:rPr>
          <w:rFonts w:eastAsia="Times New Roman" w:cs="Times New Roman"/>
          <w:lang w:eastAsia="pt-BR"/>
        </w:rPr>
        <w:t xml:space="preserve">idos, diminui o colabamento das vias aéreas durante a expiração e consequentemente melhorando a troca gasosas </w:t>
      </w:r>
      <w:r>
        <w:rPr>
          <w:rFonts w:cs="Times New Roman"/>
        </w:rPr>
        <w:t>(</w:t>
      </w:r>
      <w:r w:rsidRPr="006B6C46">
        <w:rPr>
          <w:rFonts w:eastAsia="Times New Roman" w:cs="Times New Roman"/>
          <w:lang w:eastAsia="pt-BR"/>
        </w:rPr>
        <w:t>CASABURI</w:t>
      </w:r>
      <w:r>
        <w:rPr>
          <w:rFonts w:eastAsia="Times New Roman" w:cs="Times New Roman"/>
          <w:lang w:eastAsia="pt-BR"/>
        </w:rPr>
        <w:t xml:space="preserve"> E </w:t>
      </w:r>
      <w:r w:rsidRPr="006B6C46">
        <w:rPr>
          <w:rFonts w:eastAsia="Times New Roman" w:cs="Times New Roman"/>
          <w:lang w:eastAsia="pt-BR"/>
        </w:rPr>
        <w:t>ZUWALLACK</w:t>
      </w:r>
      <w:r>
        <w:rPr>
          <w:rFonts w:eastAsia="Times New Roman" w:cs="Times New Roman"/>
          <w:lang w:eastAsia="pt-BR"/>
        </w:rPr>
        <w:t xml:space="preserve">, 2009). </w:t>
      </w:r>
    </w:p>
    <w:p w:rsidR="00D555C1" w:rsidRDefault="00D555C1" w:rsidP="00E32584">
      <w:pPr>
        <w:spacing w:after="0"/>
        <w:ind w:firstLine="708"/>
        <w:rPr>
          <w:rFonts w:cs="Times New Roman"/>
        </w:rPr>
      </w:pPr>
      <w:r>
        <w:rPr>
          <w:rFonts w:cs="Times New Roman"/>
        </w:rPr>
        <w:t xml:space="preserve">Contudo </w:t>
      </w:r>
      <w:r w:rsidRPr="00057762">
        <w:rPr>
          <w:rFonts w:cs="Times New Roman"/>
          <w:color w:val="000000" w:themeColor="text1"/>
        </w:rPr>
        <w:t>Silva</w:t>
      </w:r>
      <w:r w:rsidRPr="00057762">
        <w:rPr>
          <w:color w:val="000000" w:themeColor="text1"/>
        </w:rPr>
        <w:t xml:space="preserve"> e </w:t>
      </w:r>
      <w:r w:rsidRPr="00057762">
        <w:rPr>
          <w:rFonts w:cs="Times New Roman"/>
          <w:color w:val="000000" w:themeColor="text1"/>
        </w:rPr>
        <w:t>Bromerschenckel, 2013</w:t>
      </w:r>
      <w:r>
        <w:rPr>
          <w:color w:val="000000" w:themeColor="text1"/>
        </w:rPr>
        <w:t xml:space="preserve"> e </w:t>
      </w:r>
      <w:r w:rsidRPr="00240E44">
        <w:rPr>
          <w:rFonts w:cs="Times New Roman"/>
        </w:rPr>
        <w:t>Fernandes, 2009</w:t>
      </w:r>
      <w:r>
        <w:rPr>
          <w:rFonts w:cs="Times New Roman"/>
        </w:rPr>
        <w:t xml:space="preserve"> </w:t>
      </w:r>
      <w:r>
        <w:rPr>
          <w:color w:val="000000" w:themeColor="text1"/>
        </w:rPr>
        <w:t>o</w:t>
      </w:r>
      <w:r>
        <w:rPr>
          <w:rFonts w:cs="Times New Roman"/>
        </w:rPr>
        <w:t xml:space="preserve"> condicionamento cardiorrespiratório pode ser realizado através de caminhadas, atividades em bicicletas ou esteira. A decisão de qual instrumento utilizar é feita pelo feedback do indivíduo, sendo que o grau de obstrução não é um, mas sim a </w:t>
      </w:r>
      <w:r w:rsidRPr="0022061F">
        <w:rPr>
          <w:rFonts w:cs="Times New Roman"/>
        </w:rPr>
        <w:t>quantidade excessiva de lactato liberado precocemente para cada um, sendo</w:t>
      </w:r>
      <w:r>
        <w:rPr>
          <w:rFonts w:cs="Times New Roman"/>
        </w:rPr>
        <w:t xml:space="preserve"> assim eles entram em uma fase de acidose lática, visto que, muitos se referem a vida sedentária que levam. A utilização de oxigênio eleva a capacidade durante o exercício, melhorando o desconforto respiratório e prolongando a acidose metabólica. A utilização de oxigênio a longo prazo diminui a dispneia, aumentando a tolerância aos exercícios, com isso em alguns casos a utilização do mesmo prolonga a sobrevida dessa classe de indivíduos.</w:t>
      </w:r>
    </w:p>
    <w:p w:rsidR="00D555C1" w:rsidRDefault="00D555C1" w:rsidP="00E32584">
      <w:pPr>
        <w:autoSpaceDE w:val="0"/>
        <w:autoSpaceDN w:val="0"/>
        <w:adjustRightInd w:val="0"/>
        <w:spacing w:after="0"/>
        <w:ind w:firstLine="708"/>
        <w:rPr>
          <w:rFonts w:cs="Times New Roman"/>
        </w:rPr>
      </w:pPr>
      <w:r w:rsidRPr="000E4282">
        <w:rPr>
          <w:rFonts w:cs="Times New Roman"/>
        </w:rPr>
        <w:t xml:space="preserve">A fisioterapia abrange várias técnicas que proporcionam melhora nas vias aéreas, sendo elas: manobra de tapotagem e vibração, Técnica de expiração forçada, Técnicas de tosse (explosiva e </w:t>
      </w:r>
      <w:r w:rsidRPr="000E4282">
        <w:rPr>
          <w:rFonts w:cs="Times New Roman"/>
          <w:i/>
          <w:iCs/>
        </w:rPr>
        <w:t>huffing</w:t>
      </w:r>
      <w:r w:rsidRPr="000E4282">
        <w:rPr>
          <w:rFonts w:cs="Times New Roman"/>
        </w:rPr>
        <w:t xml:space="preserve">), PEP e </w:t>
      </w:r>
      <w:r w:rsidRPr="000E4282">
        <w:rPr>
          <w:rFonts w:cs="Times New Roman"/>
          <w:i/>
        </w:rPr>
        <w:t>Flutter</w:t>
      </w:r>
      <w:r w:rsidRPr="000E4282">
        <w:rPr>
          <w:rFonts w:cs="Times New Roman"/>
        </w:rPr>
        <w:t>. A manobra de tapotagem e vibração, ocasionam deslocamento e mobilização da secreção em direção a traqueia, pela ação mecânica da mão, em que se deve realizar a ausculta pulmonar para acompanhamento da desobstrução aérea. A técnica de expiração forçada pode ser utilizada dependendo da força muscular que o indivíduo apresenta, pois influenciara para expulsar um volume se secreção</w:t>
      </w:r>
      <w:r w:rsidR="000E4282" w:rsidRPr="000E4282">
        <w:rPr>
          <w:rFonts w:cs="Times New Roman"/>
        </w:rPr>
        <w:t xml:space="preserve"> (FERNANDES, 2009)</w:t>
      </w:r>
      <w:r w:rsidRPr="000E4282">
        <w:rPr>
          <w:rFonts w:cs="Times New Roman"/>
        </w:rPr>
        <w:t>.</w:t>
      </w:r>
      <w:r>
        <w:rPr>
          <w:rFonts w:cs="Times New Roman"/>
        </w:rPr>
        <w:t xml:space="preserve">  </w:t>
      </w:r>
    </w:p>
    <w:p w:rsidR="00D555C1" w:rsidRDefault="00D555C1" w:rsidP="00E32584">
      <w:pPr>
        <w:autoSpaceDE w:val="0"/>
        <w:autoSpaceDN w:val="0"/>
        <w:adjustRightInd w:val="0"/>
        <w:spacing w:after="0"/>
        <w:ind w:firstLine="708"/>
        <w:rPr>
          <w:rFonts w:cs="Times New Roman"/>
        </w:rPr>
      </w:pPr>
      <w:r>
        <w:rPr>
          <w:rFonts w:cs="Times New Roman"/>
        </w:rPr>
        <w:t>Já a Técnica</w:t>
      </w:r>
      <w:r w:rsidRPr="00DD0C1E">
        <w:rPr>
          <w:rFonts w:cs="Times New Roman"/>
        </w:rPr>
        <w:t xml:space="preserve"> de tosse (explosiva e </w:t>
      </w:r>
      <w:r w:rsidRPr="00DD0C1E">
        <w:rPr>
          <w:rFonts w:cs="Times New Roman"/>
          <w:i/>
          <w:iCs/>
        </w:rPr>
        <w:t>huffing</w:t>
      </w:r>
      <w:r w:rsidRPr="00DD0C1E">
        <w:rPr>
          <w:rFonts w:cs="Times New Roman"/>
        </w:rPr>
        <w:t>)</w:t>
      </w:r>
      <w:r>
        <w:rPr>
          <w:rFonts w:cs="Times New Roman"/>
        </w:rPr>
        <w:t xml:space="preserve"> pode induzir a uma fadiga da musculatura respiratória, visto que deve ser orientado ao paciente a forma correta para que o fluxo seja reduzido. Para desobstrução brônquica o </w:t>
      </w:r>
      <w:r w:rsidRPr="00774731">
        <w:rPr>
          <w:rFonts w:cs="Times New Roman"/>
          <w:i/>
        </w:rPr>
        <w:t>Flutter</w:t>
      </w:r>
      <w:r>
        <w:rPr>
          <w:rFonts w:cs="Times New Roman"/>
        </w:rPr>
        <w:t xml:space="preserve"> é um instrumento que provoca oscilações nas vias aéreas, assim como a PEP que reduz o aprisionamento aéreo, mobilizando secreções, deslocando-as e facilitando sua eliminação (</w:t>
      </w:r>
      <w:r w:rsidRPr="00057762">
        <w:rPr>
          <w:rFonts w:cs="Times New Roman"/>
          <w:color w:val="000000" w:themeColor="text1"/>
        </w:rPr>
        <w:t>SILVA</w:t>
      </w:r>
      <w:r w:rsidRPr="00057762">
        <w:rPr>
          <w:color w:val="000000" w:themeColor="text1"/>
        </w:rPr>
        <w:t xml:space="preserve"> e </w:t>
      </w:r>
      <w:r w:rsidRPr="00057762">
        <w:rPr>
          <w:rFonts w:cs="Times New Roman"/>
          <w:color w:val="000000" w:themeColor="text1"/>
        </w:rPr>
        <w:t>BROMERSCHENCKEL, 2013</w:t>
      </w:r>
      <w:r>
        <w:rPr>
          <w:rFonts w:cs="Times New Roman"/>
          <w:color w:val="000000" w:themeColor="text1"/>
        </w:rPr>
        <w:t xml:space="preserve">). </w:t>
      </w:r>
    </w:p>
    <w:p w:rsidR="00D555C1" w:rsidRDefault="00D555C1" w:rsidP="00E32584">
      <w:pPr>
        <w:tabs>
          <w:tab w:val="left" w:pos="1134"/>
        </w:tabs>
        <w:spacing w:after="0"/>
        <w:rPr>
          <w:rFonts w:eastAsia="Times New Roman" w:cs="Times New Roman"/>
          <w:u w:val="single"/>
          <w:lang w:eastAsia="pt-BR"/>
        </w:rPr>
      </w:pPr>
    </w:p>
    <w:p w:rsidR="00D555C1" w:rsidRDefault="00D555C1" w:rsidP="00E32584">
      <w:pPr>
        <w:pStyle w:val="Ttulo1"/>
      </w:pPr>
      <w:bookmarkStart w:id="23" w:name="_Toc467012067"/>
      <w:r w:rsidRPr="0083548D">
        <w:t>Variabilidade da Frequência Cardíaca</w:t>
      </w:r>
      <w:bookmarkEnd w:id="23"/>
    </w:p>
    <w:p w:rsidR="00D555C1" w:rsidRDefault="00D555C1" w:rsidP="00E32584">
      <w:pPr>
        <w:spacing w:after="0"/>
        <w:rPr>
          <w:lang w:eastAsia="pt-BR"/>
        </w:rPr>
      </w:pPr>
    </w:p>
    <w:p w:rsidR="00D555C1" w:rsidRPr="002824D7" w:rsidRDefault="00D555C1" w:rsidP="00E32584">
      <w:pPr>
        <w:autoSpaceDE w:val="0"/>
        <w:autoSpaceDN w:val="0"/>
        <w:adjustRightInd w:val="0"/>
        <w:spacing w:after="0"/>
        <w:ind w:firstLine="708"/>
        <w:rPr>
          <w:rFonts w:asciiTheme="minorHAnsi" w:hAnsiTheme="minorHAnsi"/>
          <w:sz w:val="22"/>
        </w:rPr>
      </w:pPr>
      <w:r w:rsidRPr="000239E3">
        <w:rPr>
          <w:rFonts w:eastAsia="MyriadPro-Light" w:cs="Times New Roman"/>
        </w:rPr>
        <w:t xml:space="preserve">A variabilidade da frequência cardíaca (VFC) é uma ferramenta importante para mensurar a atividade simpática vagal, </w:t>
      </w:r>
      <w:r>
        <w:rPr>
          <w:rFonts w:eastAsia="MyriadPro-Light" w:cs="Times New Roman"/>
        </w:rPr>
        <w:t xml:space="preserve">e </w:t>
      </w:r>
      <w:r w:rsidRPr="00113485">
        <w:rPr>
          <w:rFonts w:cs="Times New Roman"/>
        </w:rPr>
        <w:t xml:space="preserve">graduar diferentes parâmetros baseados na variação de tempo e frequência entre os batimentos cardíacos contínuos, para quantificar a modulação </w:t>
      </w:r>
      <w:r w:rsidRPr="00113485">
        <w:rPr>
          <w:rFonts w:cs="Times New Roman"/>
        </w:rPr>
        <w:lastRenderedPageBreak/>
        <w:t>autonômica parassimpática e simpática cardíaca,</w:t>
      </w:r>
      <w:r>
        <w:t xml:space="preserve"> </w:t>
      </w:r>
      <w:r w:rsidRPr="000239E3">
        <w:rPr>
          <w:rFonts w:eastAsia="MyriadPro-Light" w:cs="Times New Roman"/>
        </w:rPr>
        <w:t>em que valores elevados indicam boa adaptação de frequência cardíaca, isso para pessoas saudáveis, enquanto valores abaixo do esperado fornecem uma má adaptação do sistema nervoso autônomo (SNA), e estão associados a uma maior tendência a desenvol</w:t>
      </w:r>
      <w:r>
        <w:rPr>
          <w:rFonts w:eastAsia="MyriadPro-Light" w:cs="Times New Roman"/>
        </w:rPr>
        <w:t xml:space="preserve">verem doenças cardiovasculares, sendo assim </w:t>
      </w:r>
      <w:r w:rsidRPr="000239E3">
        <w:rPr>
          <w:rFonts w:eastAsia="MyriadPro-Light" w:cs="Times New Roman"/>
        </w:rPr>
        <w:t xml:space="preserve">a DPOC está sujeita a uma restrição ventilatória, o que </w:t>
      </w:r>
      <w:r w:rsidRPr="00771F00">
        <w:rPr>
          <w:rFonts w:eastAsia="MyriadPro-Light" w:cs="Times New Roman"/>
        </w:rPr>
        <w:t xml:space="preserve">gera áreas de </w:t>
      </w:r>
      <w:r w:rsidRPr="00771F00">
        <w:rPr>
          <w:rFonts w:eastAsia="MyriadPro-Light" w:cs="Times New Roman"/>
          <w:i/>
        </w:rPr>
        <w:t>shunt</w:t>
      </w:r>
      <w:r w:rsidRPr="000239E3">
        <w:rPr>
          <w:rFonts w:eastAsia="MyriadPro-Light" w:cs="Times New Roman"/>
          <w:i/>
        </w:rPr>
        <w:t xml:space="preserve"> </w:t>
      </w:r>
      <w:r w:rsidRPr="000239E3">
        <w:rPr>
          <w:rFonts w:eastAsia="MyriadPro-Light" w:cs="Times New Roman"/>
        </w:rPr>
        <w:t>(áreas</w:t>
      </w:r>
      <w:r w:rsidR="00771F00">
        <w:rPr>
          <w:rFonts w:eastAsia="MyriadPro-Light" w:cs="Times New Roman"/>
        </w:rPr>
        <w:t xml:space="preserve"> perfundidas e não ventiladas</w:t>
      </w:r>
      <w:r w:rsidRPr="000239E3">
        <w:rPr>
          <w:rFonts w:eastAsia="MyriadPro-Light" w:cs="Times New Roman"/>
        </w:rPr>
        <w:t>), resulta</w:t>
      </w:r>
      <w:r w:rsidR="00771F00">
        <w:rPr>
          <w:rFonts w:eastAsia="MyriadPro-Light" w:cs="Times New Roman"/>
        </w:rPr>
        <w:t>ndo</w:t>
      </w:r>
      <w:r w:rsidRPr="000239E3">
        <w:rPr>
          <w:rFonts w:eastAsia="MyriadPro-Light" w:cs="Times New Roman"/>
        </w:rPr>
        <w:t xml:space="preserve"> na disfunção cardíaca a direita pelo aumento da pós-carga atribuído pelo aumento da resistência vascular pulmonar, o que levará há uma </w:t>
      </w:r>
      <w:r>
        <w:rPr>
          <w:rFonts w:cs="Times New Roman"/>
          <w:color w:val="231F20"/>
        </w:rPr>
        <w:t>vasoconstrição hipóxica (</w:t>
      </w:r>
      <w:r w:rsidRPr="00132BB5">
        <w:rPr>
          <w:rFonts w:cs="Times New Roman"/>
          <w:color w:val="000000"/>
        </w:rPr>
        <w:t>FARAH</w:t>
      </w:r>
      <w:r>
        <w:rPr>
          <w:rFonts w:cs="Times New Roman"/>
          <w:color w:val="000000"/>
        </w:rPr>
        <w:t xml:space="preserve"> </w:t>
      </w:r>
      <w:r w:rsidRPr="00132BB5">
        <w:rPr>
          <w:rFonts w:cs="Times New Roman"/>
          <w:i/>
          <w:color w:val="000000"/>
        </w:rPr>
        <w:t>et al</w:t>
      </w:r>
      <w:r>
        <w:rPr>
          <w:rFonts w:cs="Times New Roman"/>
          <w:color w:val="000000"/>
        </w:rPr>
        <w:t>., 2013).</w:t>
      </w:r>
    </w:p>
    <w:p w:rsidR="00D555C1" w:rsidRPr="000239E3" w:rsidRDefault="00D555C1" w:rsidP="00E32584">
      <w:pPr>
        <w:autoSpaceDE w:val="0"/>
        <w:autoSpaceDN w:val="0"/>
        <w:adjustRightInd w:val="0"/>
        <w:spacing w:after="0"/>
        <w:ind w:firstLine="708"/>
        <w:rPr>
          <w:rFonts w:cs="Times New Roman"/>
          <w:color w:val="231F20"/>
        </w:rPr>
      </w:pPr>
      <w:r>
        <w:rPr>
          <w:rFonts w:cs="Times New Roman"/>
        </w:rPr>
        <w:t xml:space="preserve">Neste caso, a presença de perda elástica do pulmão, provoca mudanças do padrão respiratório, volumes pulmonares e capacidade pulmonares, no entanto adaptações são necessárias para que a homeostase se mantenha e que sejam feitos ajuste hemodinâmicos sobre o controle </w:t>
      </w:r>
      <w:r w:rsidRPr="00F55B71">
        <w:rPr>
          <w:rFonts w:cs="Times New Roman"/>
        </w:rPr>
        <w:t>au</w:t>
      </w:r>
      <w:r>
        <w:rPr>
          <w:rFonts w:cs="Times New Roman"/>
        </w:rPr>
        <w:t>tonômico da frequência cardíaca (FC).  A (FC) pode ser mensurada através dos ciclos respiratórios, em que durante a respiração espontânea, ocorre sincronismo entre fases inspiratória e expiratória, no que, durante a fase inspiratória há um aumento da FC pela desativação vagal e na fase expiratória há diminuição da (FC) pela ação da atividade vagal sobre o nodo sinusal. Esse ciclo é denominado de</w:t>
      </w:r>
      <w:r w:rsidRPr="002C4CC0">
        <w:rPr>
          <w:rFonts w:cs="Times New Roman"/>
        </w:rPr>
        <w:t xml:space="preserve"> arrit</w:t>
      </w:r>
      <w:r>
        <w:rPr>
          <w:rFonts w:cs="Times New Roman"/>
        </w:rPr>
        <w:t>mia sinusal respiratória (ASR), n</w:t>
      </w:r>
      <w:r w:rsidRPr="002C4CC0">
        <w:rPr>
          <w:rFonts w:cs="Times New Roman"/>
        </w:rPr>
        <w:t>a</w:t>
      </w:r>
      <w:r>
        <w:rPr>
          <w:rFonts w:cs="Times New Roman"/>
        </w:rPr>
        <w:t xml:space="preserve"> qual</w:t>
      </w:r>
      <w:r w:rsidRPr="002C4CC0">
        <w:rPr>
          <w:rFonts w:cs="Times New Roman"/>
        </w:rPr>
        <w:t xml:space="preserve"> </w:t>
      </w:r>
      <w:r>
        <w:rPr>
          <w:rFonts w:cs="Times New Roman"/>
        </w:rPr>
        <w:t xml:space="preserve">se caracteriza </w:t>
      </w:r>
      <w:r w:rsidRPr="002C4CC0">
        <w:rPr>
          <w:rFonts w:cs="Times New Roman"/>
        </w:rPr>
        <w:t xml:space="preserve">pelas oscilações fisiológicas da </w:t>
      </w:r>
      <w:r>
        <w:rPr>
          <w:rFonts w:cs="Times New Roman"/>
        </w:rPr>
        <w:t>(</w:t>
      </w:r>
      <w:r w:rsidRPr="002C4CC0">
        <w:rPr>
          <w:rFonts w:cs="Times New Roman"/>
        </w:rPr>
        <w:t>FC</w:t>
      </w:r>
      <w:r>
        <w:rPr>
          <w:rFonts w:cs="Times New Roman"/>
        </w:rPr>
        <w:t>)</w:t>
      </w:r>
      <w:r w:rsidRPr="002C4CC0">
        <w:rPr>
          <w:rFonts w:cs="Times New Roman"/>
        </w:rPr>
        <w:t xml:space="preserve"> em sin</w:t>
      </w:r>
      <w:r w:rsidRPr="002C4CC0">
        <w:rPr>
          <w:rFonts w:cs="Times New Roman"/>
        </w:rPr>
        <w:softHyphen/>
        <w:t>cronismo com a respiração</w:t>
      </w:r>
      <w:r>
        <w:rPr>
          <w:rFonts w:cs="Times New Roman"/>
        </w:rPr>
        <w:t xml:space="preserve"> (</w:t>
      </w:r>
      <w:r>
        <w:rPr>
          <w:rFonts w:cs="Times New Roman"/>
          <w:color w:val="000000"/>
        </w:rPr>
        <w:t xml:space="preserve">RIBEIRO </w:t>
      </w:r>
      <w:r w:rsidRPr="00132BB5">
        <w:rPr>
          <w:rFonts w:cs="Times New Roman"/>
          <w:i/>
          <w:color w:val="000000"/>
        </w:rPr>
        <w:t>et al</w:t>
      </w:r>
      <w:r>
        <w:rPr>
          <w:rFonts w:cs="Times New Roman"/>
          <w:color w:val="000000"/>
        </w:rPr>
        <w:t>., 2016).</w:t>
      </w:r>
    </w:p>
    <w:p w:rsidR="00D555C1" w:rsidRDefault="00D555C1" w:rsidP="00E32584">
      <w:pPr>
        <w:spacing w:after="0"/>
        <w:ind w:firstLine="708"/>
        <w:rPr>
          <w:rFonts w:cs="Times New Roman"/>
          <w:color w:val="231F20"/>
        </w:rPr>
      </w:pPr>
      <w:r>
        <w:rPr>
          <w:rFonts w:cs="Times New Roman"/>
          <w:color w:val="000000"/>
        </w:rPr>
        <w:t xml:space="preserve">Para </w:t>
      </w:r>
      <w:r w:rsidRPr="00132BB5">
        <w:rPr>
          <w:rFonts w:cs="Times New Roman"/>
          <w:color w:val="000000"/>
        </w:rPr>
        <w:t>Reis</w:t>
      </w:r>
      <w:r>
        <w:rPr>
          <w:rFonts w:cs="Times New Roman"/>
        </w:rPr>
        <w:t xml:space="preserve"> </w:t>
      </w:r>
      <w:r w:rsidRPr="00132BB5">
        <w:rPr>
          <w:rFonts w:cs="Times New Roman"/>
          <w:i/>
        </w:rPr>
        <w:t>et al</w:t>
      </w:r>
      <w:r>
        <w:rPr>
          <w:rFonts w:cs="Times New Roman"/>
        </w:rPr>
        <w:t xml:space="preserve">., 2010 </w:t>
      </w:r>
      <w:r>
        <w:rPr>
          <w:rFonts w:eastAsia="Times New Roman" w:cs="Times New Roman"/>
          <w:color w:val="000000"/>
          <w:lang w:eastAsia="pt-BR"/>
        </w:rPr>
        <w:t>além das</w:t>
      </w:r>
      <w:r w:rsidRPr="001C72F1">
        <w:rPr>
          <w:rFonts w:eastAsia="Times New Roman" w:cs="Times New Roman"/>
          <w:color w:val="000000"/>
          <w:lang w:eastAsia="pt-BR"/>
        </w:rPr>
        <w:t xml:space="preserve"> alterações cardíacas</w:t>
      </w:r>
      <w:r>
        <w:rPr>
          <w:rFonts w:eastAsia="Times New Roman" w:cs="Times New Roman"/>
          <w:color w:val="000000"/>
          <w:lang w:eastAsia="pt-BR"/>
        </w:rPr>
        <w:t>,</w:t>
      </w:r>
      <w:r w:rsidRPr="001C72F1">
        <w:rPr>
          <w:rFonts w:eastAsia="Times New Roman" w:cs="Times New Roman"/>
          <w:color w:val="000000"/>
          <w:lang w:eastAsia="pt-BR"/>
        </w:rPr>
        <w:t xml:space="preserve"> os indivíduos com a DPOC apresentam</w:t>
      </w:r>
      <w:r>
        <w:rPr>
          <w:rFonts w:eastAsia="Times New Roman" w:cs="Times New Roman"/>
          <w:color w:val="000000"/>
          <w:lang w:eastAsia="pt-BR"/>
        </w:rPr>
        <w:t xml:space="preserve"> variações autonômicas que são</w:t>
      </w:r>
      <w:r w:rsidRPr="001C72F1">
        <w:rPr>
          <w:rFonts w:eastAsia="Times New Roman" w:cs="Times New Roman"/>
          <w:color w:val="000000"/>
          <w:lang w:eastAsia="pt-BR"/>
        </w:rPr>
        <w:t xml:space="preserve"> mensuradas pela </w:t>
      </w:r>
      <w:r w:rsidRPr="001C72F1">
        <w:rPr>
          <w:rFonts w:cs="Times New Roman"/>
          <w:color w:val="231F20"/>
        </w:rPr>
        <w:t>VFC</w:t>
      </w:r>
      <w:r>
        <w:rPr>
          <w:rFonts w:cs="Times New Roman"/>
          <w:color w:val="231F20"/>
        </w:rPr>
        <w:t>, sendo que o aumento da atividade simpática causa diminuição da VFC e o aumento da ação parassimpática provoca aumento da mesma</w:t>
      </w:r>
      <w:r w:rsidRPr="001C72F1">
        <w:rPr>
          <w:rFonts w:cs="Times New Roman"/>
          <w:color w:val="231F20"/>
        </w:rPr>
        <w:t xml:space="preserve">. </w:t>
      </w:r>
      <w:r>
        <w:rPr>
          <w:rFonts w:cs="Times New Roman"/>
          <w:color w:val="231F20"/>
        </w:rPr>
        <w:t xml:space="preserve">Para </w:t>
      </w:r>
      <w:r w:rsidRPr="00921A0E">
        <w:rPr>
          <w:rFonts w:cs="Times New Roman"/>
        </w:rPr>
        <w:t>Lopes, De Oliveira e Max, 2013</w:t>
      </w:r>
      <w:r>
        <w:t xml:space="preserve"> a</w:t>
      </w:r>
      <w:r>
        <w:rPr>
          <w:rFonts w:cs="Times New Roman"/>
          <w:color w:val="231F20"/>
        </w:rPr>
        <w:t xml:space="preserve"> </w:t>
      </w:r>
      <w:r w:rsidRPr="001C72F1">
        <w:rPr>
          <w:rFonts w:cs="Times New Roman"/>
          <w:color w:val="231F20"/>
        </w:rPr>
        <w:t>representação da mesma acontece pela constância dos intervalos R-R (iR-R) do eletrocardiograma (ECG), que são dependentes do sistema nervoso simpático e parassimpático. Esse procedimento compõe-se de uma forma não-invasiva e pode ser realizada no domínio do tempo (DT) quanto no domínio da frequência (DF). Essa análise de alterações na VFC está relacionada com a gravidade da doença, pois quanto mais grave for a DPOC, menor será a VFC.</w:t>
      </w:r>
    </w:p>
    <w:p w:rsidR="0008121D" w:rsidRDefault="0008121D" w:rsidP="00E32584">
      <w:pPr>
        <w:spacing w:after="0"/>
        <w:ind w:firstLine="708"/>
        <w:rPr>
          <w:rFonts w:cs="Times New Roman"/>
          <w:color w:val="231F20"/>
        </w:rPr>
      </w:pPr>
    </w:p>
    <w:p w:rsidR="0008121D" w:rsidRDefault="0008121D" w:rsidP="00E32584">
      <w:pPr>
        <w:spacing w:after="0"/>
        <w:ind w:firstLine="708"/>
        <w:rPr>
          <w:rFonts w:cs="Times New Roman"/>
          <w:color w:val="231F20"/>
        </w:rPr>
      </w:pPr>
    </w:p>
    <w:p w:rsidR="0008121D" w:rsidRDefault="0008121D" w:rsidP="00E32584">
      <w:pPr>
        <w:spacing w:after="0"/>
        <w:ind w:firstLine="708"/>
        <w:rPr>
          <w:rFonts w:cs="Times New Roman"/>
          <w:color w:val="231F20"/>
        </w:rPr>
      </w:pPr>
    </w:p>
    <w:p w:rsidR="00D555C1" w:rsidRPr="001A0EA0" w:rsidRDefault="006553CD" w:rsidP="000E4282">
      <w:pPr>
        <w:tabs>
          <w:tab w:val="left" w:pos="6946"/>
        </w:tabs>
        <w:spacing w:after="0"/>
        <w:ind w:left="993" w:right="1274"/>
        <w:rPr>
          <w:rFonts w:eastAsia="Times New Roman" w:cs="Times New Roman"/>
          <w:lang w:eastAsia="pt-BR"/>
        </w:rPr>
      </w:pPr>
      <w:bookmarkStart w:id="24" w:name="_Toc467012428"/>
      <w:r>
        <w:lastRenderedPageBreak/>
        <w:t xml:space="preserve">Figura </w:t>
      </w:r>
      <w:r w:rsidR="004D0D42">
        <w:fldChar w:fldCharType="begin"/>
      </w:r>
      <w:r w:rsidR="004D0D42">
        <w:instrText xml:space="preserve"> SEQ Figura \* ARABIC </w:instrText>
      </w:r>
      <w:r w:rsidR="004D0D42">
        <w:fldChar w:fldCharType="separate"/>
      </w:r>
      <w:r w:rsidR="000F33F0">
        <w:rPr>
          <w:noProof/>
        </w:rPr>
        <w:t>6</w:t>
      </w:r>
      <w:r w:rsidR="004D0D42">
        <w:rPr>
          <w:noProof/>
        </w:rPr>
        <w:fldChar w:fldCharType="end"/>
      </w:r>
      <w:r w:rsidR="001A0EA0">
        <w:t xml:space="preserve"> – </w:t>
      </w:r>
      <w:r w:rsidR="00D555C1">
        <w:rPr>
          <w:rFonts w:cs="Times New Roman"/>
          <w:color w:val="231F20"/>
        </w:rPr>
        <w:t>R</w:t>
      </w:r>
      <w:r w:rsidR="00D555C1" w:rsidRPr="005B45B2">
        <w:rPr>
          <w:rFonts w:eastAsia="Times New Roman" w:cs="Times New Roman"/>
          <w:lang w:eastAsia="pt-BR"/>
        </w:rPr>
        <w:t>egistr</w:t>
      </w:r>
      <w:r w:rsidR="00D555C1">
        <w:rPr>
          <w:rFonts w:eastAsia="Times New Roman" w:cs="Times New Roman"/>
          <w:lang w:eastAsia="pt-BR"/>
        </w:rPr>
        <w:t>o do sinal de eletrocardiograma</w:t>
      </w:r>
      <w:r w:rsidR="001A0EA0">
        <w:rPr>
          <w:rFonts w:eastAsia="Times New Roman" w:cs="Times New Roman"/>
          <w:lang w:eastAsia="pt-BR"/>
        </w:rPr>
        <w:t xml:space="preserve"> </w:t>
      </w:r>
      <w:r w:rsidR="00D555C1">
        <w:rPr>
          <w:rFonts w:eastAsia="Times New Roman" w:cs="Times New Roman"/>
          <w:lang w:eastAsia="pt-BR"/>
        </w:rPr>
        <w:t>onde P</w:t>
      </w:r>
      <w:r w:rsidR="001A0EA0">
        <w:rPr>
          <w:rFonts w:eastAsia="Times New Roman" w:cs="Times New Roman"/>
          <w:lang w:eastAsia="pt-BR"/>
        </w:rPr>
        <w:t xml:space="preserve"> </w:t>
      </w:r>
      <w:r w:rsidR="00D555C1" w:rsidRPr="005B45B2">
        <w:rPr>
          <w:rFonts w:eastAsia="Times New Roman" w:cs="Times New Roman"/>
          <w:lang w:eastAsia="pt-BR"/>
        </w:rPr>
        <w:t>representa a despolarização atrial, QRS a despolarização</w:t>
      </w:r>
      <w:r w:rsidR="001A0EA0">
        <w:rPr>
          <w:rFonts w:eastAsia="Times New Roman" w:cs="Times New Roman"/>
          <w:lang w:eastAsia="pt-BR"/>
        </w:rPr>
        <w:t xml:space="preserve"> </w:t>
      </w:r>
      <w:r w:rsidR="00D555C1" w:rsidRPr="005B45B2">
        <w:rPr>
          <w:rFonts w:eastAsia="Times New Roman" w:cs="Times New Roman"/>
          <w:lang w:eastAsia="pt-BR"/>
        </w:rPr>
        <w:t>ventricular e T a repolarização ventricular</w:t>
      </w:r>
      <w:bookmarkEnd w:id="24"/>
    </w:p>
    <w:p w:rsidR="00700513" w:rsidRDefault="00D555C1" w:rsidP="00E32584">
      <w:pPr>
        <w:autoSpaceDE w:val="0"/>
        <w:autoSpaceDN w:val="0"/>
        <w:adjustRightInd w:val="0"/>
        <w:spacing w:after="0"/>
        <w:ind w:hanging="142"/>
        <w:jc w:val="center"/>
        <w:rPr>
          <w:rFonts w:cs="Times New Roman"/>
          <w:color w:val="231F20"/>
          <w:sz w:val="20"/>
          <w:szCs w:val="20"/>
        </w:rPr>
      </w:pPr>
      <w:r>
        <w:rPr>
          <w:noProof/>
          <w:lang w:eastAsia="pt-BR"/>
        </w:rPr>
        <w:drawing>
          <wp:inline distT="0" distB="0" distL="0" distR="0" wp14:anchorId="77730AC3" wp14:editId="1370BF8C">
            <wp:extent cx="4351564" cy="1836000"/>
            <wp:effectExtent l="76200" t="76200" r="125730" b="126365"/>
            <wp:docPr id="9" name="Imagem 9" descr="http://www.qhrv.com.br/img/dt/img/p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hrv.com.br/img/dt/img/pec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1564" cy="183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55C1" w:rsidRPr="00700513" w:rsidRDefault="00700513" w:rsidP="00E32584">
      <w:pPr>
        <w:autoSpaceDE w:val="0"/>
        <w:autoSpaceDN w:val="0"/>
        <w:adjustRightInd w:val="0"/>
        <w:spacing w:after="0"/>
        <w:ind w:hanging="142"/>
        <w:rPr>
          <w:rFonts w:cs="Times New Roman"/>
          <w:color w:val="231F20"/>
        </w:rPr>
      </w:pPr>
      <w:r>
        <w:rPr>
          <w:rFonts w:cs="Times New Roman"/>
          <w:color w:val="231F20"/>
          <w:sz w:val="20"/>
          <w:szCs w:val="20"/>
        </w:rPr>
        <w:t xml:space="preserve">                   </w:t>
      </w:r>
      <w:r w:rsidR="000E4282">
        <w:rPr>
          <w:rFonts w:cs="Times New Roman"/>
          <w:color w:val="231F20"/>
          <w:sz w:val="20"/>
          <w:szCs w:val="20"/>
        </w:rPr>
        <w:t xml:space="preserve"> </w:t>
      </w:r>
      <w:r>
        <w:rPr>
          <w:rFonts w:cs="Times New Roman"/>
          <w:color w:val="231F20"/>
          <w:sz w:val="20"/>
          <w:szCs w:val="20"/>
        </w:rPr>
        <w:t xml:space="preserve">  </w:t>
      </w:r>
      <w:r w:rsidR="00D555C1" w:rsidRPr="0021377E">
        <w:rPr>
          <w:rFonts w:cs="Times New Roman"/>
          <w:color w:val="231F20"/>
          <w:sz w:val="20"/>
          <w:szCs w:val="20"/>
        </w:rPr>
        <w:t>Fonte: http://www.qhrv.com.br/dt_hrv_pt.htm</w:t>
      </w:r>
    </w:p>
    <w:p w:rsidR="00D555C1" w:rsidRDefault="00D555C1" w:rsidP="00E32584">
      <w:pPr>
        <w:autoSpaceDE w:val="0"/>
        <w:autoSpaceDN w:val="0"/>
        <w:adjustRightInd w:val="0"/>
        <w:spacing w:after="0"/>
        <w:ind w:firstLine="708"/>
        <w:jc w:val="center"/>
        <w:rPr>
          <w:rFonts w:cs="Times New Roman"/>
          <w:color w:val="231F20"/>
        </w:rPr>
      </w:pPr>
    </w:p>
    <w:p w:rsidR="00D555C1" w:rsidRDefault="00D555C1" w:rsidP="00E32584">
      <w:pPr>
        <w:tabs>
          <w:tab w:val="left" w:pos="709"/>
          <w:tab w:val="left" w:pos="1134"/>
        </w:tabs>
        <w:spacing w:after="0"/>
        <w:rPr>
          <w:rFonts w:cs="Times New Roman"/>
          <w:color w:val="303030"/>
          <w:shd w:val="clear" w:color="auto" w:fill="FFFFFF"/>
        </w:rPr>
      </w:pPr>
      <w:r>
        <w:rPr>
          <w:rFonts w:eastAsia="Times New Roman" w:cs="Times New Roman"/>
          <w:b/>
          <w:color w:val="000000"/>
          <w:lang w:eastAsia="pt-BR"/>
        </w:rPr>
        <w:tab/>
      </w:r>
      <w:r w:rsidRPr="00C9072A">
        <w:rPr>
          <w:rFonts w:eastAsia="Times New Roman" w:cs="Times New Roman"/>
          <w:color w:val="000000"/>
          <w:lang w:eastAsia="pt-BR"/>
        </w:rPr>
        <w:t>Diante disto,</w:t>
      </w:r>
      <w:r>
        <w:rPr>
          <w:rFonts w:eastAsia="Times New Roman" w:cs="Times New Roman"/>
          <w:b/>
          <w:color w:val="000000"/>
          <w:lang w:eastAsia="pt-BR"/>
        </w:rPr>
        <w:t xml:space="preserve"> </w:t>
      </w:r>
      <w:r>
        <w:rPr>
          <w:rFonts w:eastAsia="Times New Roman" w:cs="Times New Roman"/>
          <w:color w:val="000000"/>
          <w:lang w:eastAsia="pt-BR"/>
        </w:rPr>
        <w:t>a mesma pode ser ponderada pelos dois domínios, em que no (DT), ocorre oscilações cardíacas pelos intervalos RR em determinado tempo, o que é evidenciado pela:</w:t>
      </w:r>
      <w:r>
        <w:rPr>
          <w:rFonts w:cs="Times New Roman"/>
        </w:rPr>
        <w:t xml:space="preserve"> </w:t>
      </w:r>
      <w:r w:rsidRPr="00E1379F">
        <w:rPr>
          <w:rFonts w:cs="Times New Roman"/>
        </w:rPr>
        <w:t>média, medidas de dis</w:t>
      </w:r>
      <w:r>
        <w:rPr>
          <w:rFonts w:cs="Times New Roman"/>
        </w:rPr>
        <w:t xml:space="preserve">persão e contagem. Logo no (DF), utiliza-se pela quantificação da                       densidade espectral </w:t>
      </w:r>
      <w:r w:rsidRPr="00E1379F">
        <w:rPr>
          <w:rFonts w:cs="Times New Roman"/>
        </w:rPr>
        <w:t>de potência, por</w:t>
      </w:r>
      <w:r>
        <w:rPr>
          <w:rFonts w:cs="Times New Roman"/>
        </w:rPr>
        <w:t xml:space="preserve"> meio de algoritmos matemáticos </w:t>
      </w:r>
      <w:r w:rsidRPr="00E1379F">
        <w:rPr>
          <w:rFonts w:cs="Times New Roman"/>
        </w:rPr>
        <w:t>específicos, para dec</w:t>
      </w:r>
      <w:r>
        <w:rPr>
          <w:rFonts w:cs="Times New Roman"/>
        </w:rPr>
        <w:t xml:space="preserve">omposição da VFC em componentes </w:t>
      </w:r>
      <w:r w:rsidRPr="00E1379F">
        <w:rPr>
          <w:rFonts w:cs="Times New Roman"/>
        </w:rPr>
        <w:t>oscila</w:t>
      </w:r>
      <w:r>
        <w:rPr>
          <w:rFonts w:cs="Times New Roman"/>
        </w:rPr>
        <w:t xml:space="preserve">tórios com frequências. </w:t>
      </w:r>
      <w:r w:rsidRPr="00632B39">
        <w:rPr>
          <w:rFonts w:cs="Times New Roman"/>
        </w:rPr>
        <w:t xml:space="preserve">A </w:t>
      </w:r>
      <w:r>
        <w:rPr>
          <w:rFonts w:cs="Times New Roman"/>
        </w:rPr>
        <w:t>análise da VFC pode ser realizada em d</w:t>
      </w:r>
      <w:r w:rsidRPr="00632B39">
        <w:rPr>
          <w:rFonts w:cs="Times New Roman"/>
        </w:rPr>
        <w:t>ois</w:t>
      </w:r>
      <w:r>
        <w:rPr>
          <w:rFonts w:cs="Times New Roman"/>
        </w:rPr>
        <w:t xml:space="preserve"> domínios: tempo e frequência. No</w:t>
      </w:r>
      <w:r w:rsidRPr="00632B39">
        <w:rPr>
          <w:rFonts w:cs="Times New Roman"/>
        </w:rPr>
        <w:t xml:space="preserve"> domínio da frequência, </w:t>
      </w:r>
      <w:r>
        <w:rPr>
          <w:rFonts w:cs="Times New Roman"/>
        </w:rPr>
        <w:t>emprega</w:t>
      </w:r>
      <w:r w:rsidRPr="00632B39">
        <w:rPr>
          <w:rFonts w:cs="Times New Roman"/>
        </w:rPr>
        <w:t xml:space="preserve"> a análise da densidade de potência, </w:t>
      </w:r>
      <w:r>
        <w:rPr>
          <w:rFonts w:cs="Times New Roman"/>
        </w:rPr>
        <w:t>através</w:t>
      </w:r>
      <w:r w:rsidRPr="00632B39">
        <w:rPr>
          <w:rFonts w:cs="Times New Roman"/>
        </w:rPr>
        <w:t xml:space="preserve"> de algoritmos matemáticos específicos</w:t>
      </w:r>
      <w:r>
        <w:rPr>
          <w:rFonts w:cs="Times New Roman"/>
        </w:rPr>
        <w:t xml:space="preserve">. </w:t>
      </w:r>
      <w:r w:rsidRPr="00632B39">
        <w:rPr>
          <w:rFonts w:cs="Times New Roman"/>
        </w:rPr>
        <w:t xml:space="preserve">Já o </w:t>
      </w:r>
      <w:r>
        <w:rPr>
          <w:rFonts w:cs="Times New Roman"/>
        </w:rPr>
        <w:t>domínio de</w:t>
      </w:r>
      <w:r w:rsidRPr="00632B39">
        <w:rPr>
          <w:rFonts w:cs="Times New Roman"/>
        </w:rPr>
        <w:t xml:space="preserve"> tempo é </w:t>
      </w:r>
      <w:r>
        <w:rPr>
          <w:rFonts w:cs="Times New Roman"/>
        </w:rPr>
        <w:t>baseado nas</w:t>
      </w:r>
      <w:r w:rsidRPr="00632B39">
        <w:rPr>
          <w:rFonts w:cs="Times New Roman"/>
        </w:rPr>
        <w:t xml:space="preserve"> alterações entre os ciclos cardíacos normais (inte</w:t>
      </w:r>
      <w:r>
        <w:rPr>
          <w:rFonts w:cs="Times New Roman"/>
        </w:rPr>
        <w:t>rvalo RR) em determinado tempo, posto que,</w:t>
      </w:r>
      <w:r w:rsidRPr="00632B39">
        <w:rPr>
          <w:rFonts w:cs="Times New Roman"/>
        </w:rPr>
        <w:t xml:space="preserve"> seus parâmetros </w:t>
      </w:r>
      <w:r>
        <w:rPr>
          <w:rFonts w:cs="Times New Roman"/>
        </w:rPr>
        <w:t>são avaliados</w:t>
      </w:r>
      <w:r w:rsidRPr="00632B39">
        <w:rPr>
          <w:rFonts w:cs="Times New Roman"/>
        </w:rPr>
        <w:t xml:space="preserve"> a partir de métodos estatísticos dos intervalos RR como: média, medidas de dispersão e contagem</w:t>
      </w:r>
      <w:r>
        <w:rPr>
          <w:rFonts w:cs="Times New Roman"/>
        </w:rPr>
        <w:t xml:space="preserve"> (</w:t>
      </w:r>
      <w:r w:rsidRPr="006F04D6">
        <w:rPr>
          <w:rFonts w:cs="Times New Roman"/>
          <w:color w:val="303030"/>
          <w:shd w:val="clear" w:color="auto" w:fill="FFFFFF"/>
        </w:rPr>
        <w:t>ROQUE</w:t>
      </w:r>
      <w:r>
        <w:t xml:space="preserve"> </w:t>
      </w:r>
      <w:r w:rsidRPr="00113485">
        <w:rPr>
          <w:rFonts w:cs="Times New Roman"/>
          <w:i/>
          <w:color w:val="303030"/>
          <w:shd w:val="clear" w:color="auto" w:fill="FFFFFF"/>
        </w:rPr>
        <w:t>et al</w:t>
      </w:r>
      <w:r>
        <w:rPr>
          <w:rFonts w:cs="Times New Roman"/>
          <w:color w:val="303030"/>
          <w:shd w:val="clear" w:color="auto" w:fill="FFFFFF"/>
        </w:rPr>
        <w:t>., 2014).</w:t>
      </w:r>
    </w:p>
    <w:p w:rsidR="008E5FEC" w:rsidRDefault="008E5FEC" w:rsidP="00E32584">
      <w:pPr>
        <w:tabs>
          <w:tab w:val="left" w:pos="709"/>
          <w:tab w:val="left" w:pos="1134"/>
        </w:tabs>
        <w:spacing w:after="0"/>
      </w:pPr>
    </w:p>
    <w:p w:rsidR="00D555C1" w:rsidRDefault="00D555C1" w:rsidP="00E32584">
      <w:pPr>
        <w:pStyle w:val="Ttulo2"/>
        <w:spacing w:before="0"/>
      </w:pPr>
      <w:bookmarkStart w:id="25" w:name="_Toc467012068"/>
      <w:r w:rsidRPr="002824D7">
        <w:t xml:space="preserve">Variabilidade da </w:t>
      </w:r>
      <w:r>
        <w:t>F</w:t>
      </w:r>
      <w:r w:rsidRPr="002824D7">
        <w:t xml:space="preserve">requência </w:t>
      </w:r>
      <w:r>
        <w:t>C</w:t>
      </w:r>
      <w:r w:rsidRPr="002824D7">
        <w:t xml:space="preserve">ardíaca </w:t>
      </w:r>
      <w:r>
        <w:t>no domínio do tempo</w:t>
      </w:r>
      <w:bookmarkEnd w:id="25"/>
    </w:p>
    <w:p w:rsidR="00D555C1" w:rsidRDefault="00D555C1" w:rsidP="00E32584">
      <w:pPr>
        <w:spacing w:after="0"/>
        <w:rPr>
          <w:rFonts w:cs="Times New Roman"/>
          <w:b/>
        </w:rPr>
      </w:pPr>
    </w:p>
    <w:p w:rsidR="00D555C1" w:rsidRDefault="00D555C1" w:rsidP="00E32584">
      <w:pPr>
        <w:autoSpaceDE w:val="0"/>
        <w:autoSpaceDN w:val="0"/>
        <w:adjustRightInd w:val="0"/>
        <w:spacing w:after="0"/>
        <w:ind w:firstLine="708"/>
        <w:rPr>
          <w:rStyle w:val="A3"/>
          <w:rFonts w:cs="Times New Roman"/>
          <w:sz w:val="24"/>
          <w:szCs w:val="24"/>
        </w:rPr>
      </w:pPr>
      <w:r>
        <w:rPr>
          <w:rFonts w:cs="Times New Roman"/>
        </w:rPr>
        <w:t xml:space="preserve">Conforme </w:t>
      </w:r>
      <w:r w:rsidRPr="006F04D6">
        <w:rPr>
          <w:rFonts w:cs="Times New Roman"/>
        </w:rPr>
        <w:t>Volchkova</w:t>
      </w:r>
      <w:r>
        <w:rPr>
          <w:rFonts w:cs="Times New Roman"/>
        </w:rPr>
        <w:t xml:space="preserve"> </w:t>
      </w:r>
      <w:r w:rsidRPr="00113485">
        <w:rPr>
          <w:rFonts w:cs="Times New Roman"/>
          <w:i/>
        </w:rPr>
        <w:t>et al</w:t>
      </w:r>
      <w:r>
        <w:rPr>
          <w:rFonts w:cs="Times New Roman"/>
        </w:rPr>
        <w:t>., 2012 a</w:t>
      </w:r>
      <w:r w:rsidRPr="00DA6778">
        <w:rPr>
          <w:rStyle w:val="A3"/>
          <w:rFonts w:cs="Times New Roman"/>
          <w:sz w:val="24"/>
          <w:szCs w:val="24"/>
        </w:rPr>
        <w:t>s análises realizadas no domínio de tempo são derivadas de tempos superiores de 10 minutos, em que são expressados em milissegundos, ou seja determina a oscilação dos intervalos QRS ocasionados pela despolarização sinusal e isso é convertido em índices matemáticos:</w:t>
      </w:r>
    </w:p>
    <w:p w:rsidR="000E4282" w:rsidRPr="00DA6778" w:rsidRDefault="000E4282" w:rsidP="00E32584">
      <w:pPr>
        <w:autoSpaceDE w:val="0"/>
        <w:autoSpaceDN w:val="0"/>
        <w:adjustRightInd w:val="0"/>
        <w:spacing w:after="0"/>
        <w:ind w:firstLine="708"/>
        <w:rPr>
          <w:rStyle w:val="A3"/>
          <w:rFonts w:cs="Times New Roman"/>
          <w:sz w:val="24"/>
          <w:szCs w:val="24"/>
        </w:rPr>
      </w:pPr>
    </w:p>
    <w:p w:rsidR="00D555C1" w:rsidRPr="00DA6778" w:rsidRDefault="00D555C1" w:rsidP="00E32584">
      <w:pPr>
        <w:autoSpaceDE w:val="0"/>
        <w:autoSpaceDN w:val="0"/>
        <w:adjustRightInd w:val="0"/>
        <w:spacing w:after="0"/>
        <w:ind w:firstLine="708"/>
        <w:rPr>
          <w:rFonts w:cs="Times New Roman"/>
        </w:rPr>
      </w:pPr>
      <w:r w:rsidRPr="00DA6778">
        <w:rPr>
          <w:rFonts w:cs="Times New Roman"/>
        </w:rPr>
        <w:lastRenderedPageBreak/>
        <w:t xml:space="preserve"> </w:t>
      </w:r>
      <w:r w:rsidRPr="00113485">
        <w:rPr>
          <w:rFonts w:cs="Times New Roman"/>
          <w:b/>
        </w:rPr>
        <w:t xml:space="preserve">SDNN </w:t>
      </w:r>
      <w:r w:rsidRPr="00DA6778">
        <w:rPr>
          <w:rFonts w:cs="Times New Roman"/>
        </w:rPr>
        <w:t>- Desvio padrão de todos os intervalos RR normais gravados em um intervalo de tempo, expresso em ms;</w:t>
      </w:r>
    </w:p>
    <w:p w:rsidR="00D555C1" w:rsidRPr="00DA6778" w:rsidRDefault="00D555C1" w:rsidP="00E32584">
      <w:pPr>
        <w:autoSpaceDE w:val="0"/>
        <w:autoSpaceDN w:val="0"/>
        <w:adjustRightInd w:val="0"/>
        <w:spacing w:after="0"/>
        <w:ind w:firstLine="708"/>
        <w:rPr>
          <w:rFonts w:cs="Times New Roman"/>
        </w:rPr>
      </w:pPr>
      <w:r w:rsidRPr="00113485">
        <w:rPr>
          <w:rFonts w:cs="Times New Roman"/>
          <w:b/>
        </w:rPr>
        <w:t xml:space="preserve"> SDANN - </w:t>
      </w:r>
      <w:r w:rsidRPr="00DA6778">
        <w:rPr>
          <w:rFonts w:cs="Times New Roman"/>
        </w:rPr>
        <w:t>Representa o desvio padrão das médias dos intervalos RR normais, a cada 5 minutos, em um intervalo de tempo, expresso em ms;</w:t>
      </w:r>
    </w:p>
    <w:p w:rsidR="00D555C1" w:rsidRPr="00DA6778" w:rsidRDefault="00D555C1" w:rsidP="00E32584">
      <w:pPr>
        <w:autoSpaceDE w:val="0"/>
        <w:autoSpaceDN w:val="0"/>
        <w:adjustRightInd w:val="0"/>
        <w:spacing w:after="0"/>
        <w:ind w:firstLine="708"/>
        <w:rPr>
          <w:rFonts w:cs="Times New Roman"/>
        </w:rPr>
      </w:pPr>
      <w:r w:rsidRPr="00113485">
        <w:rPr>
          <w:rFonts w:cs="Times New Roman"/>
          <w:b/>
        </w:rPr>
        <w:t>SDNNi</w:t>
      </w:r>
      <w:r w:rsidRPr="00DA6778">
        <w:rPr>
          <w:rFonts w:cs="Times New Roman"/>
        </w:rPr>
        <w:t xml:space="preserve"> - É a média do desvio padrão dos intervalos RR normais a cada 5 minutos, expresso em ms;</w:t>
      </w:r>
    </w:p>
    <w:p w:rsidR="00D555C1" w:rsidRPr="00DA6778" w:rsidRDefault="00D555C1" w:rsidP="00E32584">
      <w:pPr>
        <w:autoSpaceDE w:val="0"/>
        <w:autoSpaceDN w:val="0"/>
        <w:adjustRightInd w:val="0"/>
        <w:spacing w:after="0"/>
        <w:ind w:firstLine="708"/>
        <w:rPr>
          <w:rFonts w:cs="Times New Roman"/>
        </w:rPr>
      </w:pPr>
      <w:r w:rsidRPr="00113485">
        <w:rPr>
          <w:rFonts w:cs="Times New Roman"/>
          <w:b/>
        </w:rPr>
        <w:t xml:space="preserve">rMSSD </w:t>
      </w:r>
      <w:r w:rsidRPr="00DA6778">
        <w:rPr>
          <w:rFonts w:cs="Times New Roman"/>
        </w:rPr>
        <w:t>- É a raiz quadrada da média do quadrado das diferenças entre intervalos RR normais adjacentes, em um intervalo de tempo, expresso em ms;</w:t>
      </w:r>
    </w:p>
    <w:p w:rsidR="00D555C1" w:rsidRDefault="00D555C1" w:rsidP="00E32584">
      <w:pPr>
        <w:autoSpaceDE w:val="0"/>
        <w:autoSpaceDN w:val="0"/>
        <w:adjustRightInd w:val="0"/>
        <w:spacing w:after="0"/>
        <w:ind w:firstLine="708"/>
        <w:rPr>
          <w:rFonts w:cs="Times New Roman"/>
        </w:rPr>
      </w:pPr>
      <w:r w:rsidRPr="00113485">
        <w:rPr>
          <w:rFonts w:cs="Times New Roman"/>
          <w:b/>
        </w:rPr>
        <w:t>pNN50</w:t>
      </w:r>
      <w:r w:rsidRPr="00DA6778">
        <w:rPr>
          <w:rFonts w:cs="Times New Roman"/>
        </w:rPr>
        <w:t xml:space="preserve"> - Representa a porcentagem dos intervalos RR adjacentes com dife</w:t>
      </w:r>
      <w:r>
        <w:rPr>
          <w:rFonts w:cs="Times New Roman"/>
        </w:rPr>
        <w:t>rença de duração maior que 50ms.</w:t>
      </w:r>
    </w:p>
    <w:p w:rsidR="00572FD5" w:rsidRDefault="00572FD5" w:rsidP="00E32584">
      <w:pPr>
        <w:autoSpaceDE w:val="0"/>
        <w:autoSpaceDN w:val="0"/>
        <w:adjustRightInd w:val="0"/>
        <w:spacing w:after="0"/>
        <w:rPr>
          <w:rFonts w:cs="Times New Roman"/>
          <w:b/>
        </w:rPr>
      </w:pPr>
    </w:p>
    <w:p w:rsidR="00D555C1" w:rsidRDefault="00D555C1" w:rsidP="003F446B">
      <w:pPr>
        <w:pStyle w:val="Ttulo2"/>
        <w:spacing w:before="0"/>
        <w:rPr>
          <w:rFonts w:cs="Times New Roman"/>
          <w:b w:val="0"/>
        </w:rPr>
      </w:pPr>
      <w:bookmarkStart w:id="26" w:name="_Toc467012069"/>
      <w:r w:rsidRPr="003F446B">
        <w:t>Variabilidade da Frequência Cardíaca no domínio da frequência</w:t>
      </w:r>
      <w:bookmarkEnd w:id="26"/>
    </w:p>
    <w:p w:rsidR="00D555C1" w:rsidRDefault="00D555C1" w:rsidP="00E32584">
      <w:pPr>
        <w:spacing w:after="0"/>
        <w:ind w:firstLine="708"/>
        <w:rPr>
          <w:rFonts w:cs="Times New Roman"/>
        </w:rPr>
      </w:pPr>
    </w:p>
    <w:p w:rsidR="00D555C1" w:rsidRDefault="00D555C1" w:rsidP="00E32584">
      <w:pPr>
        <w:spacing w:after="0"/>
        <w:ind w:firstLine="708"/>
        <w:rPr>
          <w:rStyle w:val="A3"/>
          <w:rFonts w:cs="Times New Roman"/>
          <w:sz w:val="24"/>
          <w:szCs w:val="24"/>
        </w:rPr>
      </w:pPr>
      <w:r w:rsidRPr="00DA6778">
        <w:rPr>
          <w:rFonts w:cs="Times New Roman"/>
        </w:rPr>
        <w:t>Para</w:t>
      </w:r>
      <w:r>
        <w:rPr>
          <w:rFonts w:cs="Times New Roman"/>
        </w:rPr>
        <w:t xml:space="preserve"> </w:t>
      </w:r>
      <w:r w:rsidR="00A300E6">
        <w:rPr>
          <w:rFonts w:eastAsia="Times New Roman" w:cs="Times New Roman"/>
          <w:lang w:eastAsia="pt-BR"/>
        </w:rPr>
        <w:t xml:space="preserve">Novais e </w:t>
      </w:r>
      <w:r w:rsidR="00A300E6" w:rsidRPr="00C96AD2">
        <w:rPr>
          <w:rFonts w:eastAsia="Times New Roman" w:cs="Times New Roman"/>
          <w:lang w:eastAsia="pt-BR"/>
        </w:rPr>
        <w:t>Sakabedi</w:t>
      </w:r>
      <w:r w:rsidR="00A300E6" w:rsidRPr="002F68EA">
        <w:rPr>
          <w:rFonts w:eastAsia="Times New Roman" w:cs="Times New Roman"/>
          <w:lang w:eastAsia="pt-BR"/>
        </w:rPr>
        <w:t xml:space="preserve"> </w:t>
      </w:r>
      <w:r w:rsidRPr="002F68EA">
        <w:rPr>
          <w:rFonts w:eastAsia="Times New Roman" w:cs="Times New Roman"/>
          <w:lang w:eastAsia="pt-BR"/>
        </w:rPr>
        <w:t>2004</w:t>
      </w:r>
      <w:r w:rsidRPr="00DA6778">
        <w:rPr>
          <w:rFonts w:cs="Times New Roman"/>
        </w:rPr>
        <w:t xml:space="preserve"> </w:t>
      </w:r>
      <w:r>
        <w:rPr>
          <w:rFonts w:cs="Times New Roman"/>
        </w:rPr>
        <w:t xml:space="preserve">à </w:t>
      </w:r>
      <w:r w:rsidRPr="00DA6778">
        <w:rPr>
          <w:rFonts w:cs="Times New Roman"/>
        </w:rPr>
        <w:t xml:space="preserve">análise da </w:t>
      </w:r>
      <w:r w:rsidRPr="00DA6778">
        <w:rPr>
          <w:rStyle w:val="A3"/>
          <w:rFonts w:cs="Times New Roman"/>
          <w:sz w:val="24"/>
          <w:szCs w:val="24"/>
        </w:rPr>
        <w:t xml:space="preserve">frequência os registros das ondas são apuradas em intervalos de tempo de até 4 segundos, sua unidade de medida é o Hertz e seus componentes são: </w:t>
      </w:r>
    </w:p>
    <w:p w:rsidR="000E4282" w:rsidRPr="00DA6778" w:rsidRDefault="000E4282" w:rsidP="00E32584">
      <w:pPr>
        <w:spacing w:after="0"/>
        <w:ind w:firstLine="708"/>
        <w:rPr>
          <w:rStyle w:val="A3"/>
          <w:rFonts w:cs="Times New Roman"/>
          <w:sz w:val="24"/>
          <w:szCs w:val="24"/>
        </w:rPr>
      </w:pPr>
    </w:p>
    <w:p w:rsidR="00D555C1" w:rsidRDefault="00D555C1" w:rsidP="00E32584">
      <w:pPr>
        <w:spacing w:after="0"/>
        <w:ind w:firstLine="708"/>
      </w:pPr>
      <w:r w:rsidRPr="00DA6778">
        <w:rPr>
          <w:rStyle w:val="A3"/>
          <w:rFonts w:cs="Times New Roman"/>
          <w:b/>
          <w:bCs/>
          <w:sz w:val="24"/>
          <w:szCs w:val="24"/>
        </w:rPr>
        <w:t xml:space="preserve">HF </w:t>
      </w:r>
      <w:r w:rsidRPr="00DA6778">
        <w:rPr>
          <w:rStyle w:val="A3"/>
          <w:rFonts w:cs="Times New Roman"/>
          <w:sz w:val="24"/>
          <w:szCs w:val="24"/>
        </w:rPr>
        <w:t>(</w:t>
      </w:r>
      <w:r w:rsidRPr="00DA6778">
        <w:rPr>
          <w:rStyle w:val="A3"/>
          <w:rFonts w:cs="Times New Roman"/>
          <w:i/>
          <w:iCs/>
          <w:sz w:val="24"/>
          <w:szCs w:val="24"/>
        </w:rPr>
        <w:t>High Frequency</w:t>
      </w:r>
      <w:r>
        <w:rPr>
          <w:rStyle w:val="A3"/>
          <w:rFonts w:cs="Times New Roman"/>
          <w:sz w:val="24"/>
          <w:szCs w:val="24"/>
        </w:rPr>
        <w:t xml:space="preserve">): variação de 0,15 a 0,4Hz </w:t>
      </w:r>
      <w:r w:rsidRPr="00DA6778">
        <w:rPr>
          <w:rStyle w:val="A3"/>
          <w:rFonts w:cs="Times New Roman"/>
          <w:sz w:val="24"/>
          <w:szCs w:val="24"/>
        </w:rPr>
        <w:t>corresp</w:t>
      </w:r>
      <w:r>
        <w:rPr>
          <w:rStyle w:val="A3"/>
          <w:rFonts w:cs="Times New Roman"/>
          <w:sz w:val="24"/>
          <w:szCs w:val="24"/>
        </w:rPr>
        <w:t xml:space="preserve">onde à modulação respiratória </w:t>
      </w:r>
      <w:r>
        <w:t>e é um indicador da atuação do nervo vago (parassimpático) sobre o coração.</w:t>
      </w:r>
    </w:p>
    <w:p w:rsidR="00D555C1" w:rsidRDefault="00D555C1" w:rsidP="00E32584">
      <w:pPr>
        <w:spacing w:after="0"/>
        <w:ind w:firstLine="708"/>
        <w:rPr>
          <w:rStyle w:val="A3"/>
          <w:rFonts w:cs="Times New Roman"/>
          <w:sz w:val="24"/>
          <w:szCs w:val="24"/>
        </w:rPr>
      </w:pPr>
      <w:r w:rsidRPr="00DA6778">
        <w:rPr>
          <w:rStyle w:val="A3"/>
          <w:rFonts w:cs="Times New Roman"/>
          <w:b/>
          <w:bCs/>
          <w:sz w:val="24"/>
          <w:szCs w:val="24"/>
        </w:rPr>
        <w:t xml:space="preserve">LF </w:t>
      </w:r>
      <w:r w:rsidRPr="00DA6778">
        <w:rPr>
          <w:rStyle w:val="A3"/>
          <w:rFonts w:cs="Times New Roman"/>
          <w:sz w:val="24"/>
          <w:szCs w:val="24"/>
        </w:rPr>
        <w:t>(</w:t>
      </w:r>
      <w:r w:rsidRPr="00DA6778">
        <w:rPr>
          <w:rStyle w:val="A3"/>
          <w:rFonts w:cs="Times New Roman"/>
          <w:i/>
          <w:iCs/>
          <w:sz w:val="24"/>
          <w:szCs w:val="24"/>
        </w:rPr>
        <w:t>Low Frequency</w:t>
      </w:r>
      <w:r w:rsidRPr="00DA6778">
        <w:rPr>
          <w:rStyle w:val="A3"/>
          <w:rFonts w:cs="Times New Roman"/>
          <w:sz w:val="24"/>
          <w:szCs w:val="24"/>
        </w:rPr>
        <w:t>): variação entre 0,04 e 0,15Hz, decorrente da ação conjunta dos componentes parassimpático e simpático sobre o coração, com predo</w:t>
      </w:r>
      <w:r w:rsidRPr="00DA6778">
        <w:rPr>
          <w:rStyle w:val="A3"/>
          <w:rFonts w:cs="Times New Roman"/>
          <w:sz w:val="24"/>
          <w:szCs w:val="24"/>
        </w:rPr>
        <w:softHyphen/>
        <w:t xml:space="preserve">minância do simpático; </w:t>
      </w:r>
      <w:r>
        <w:rPr>
          <w:rStyle w:val="A3"/>
          <w:rFonts w:cs="Times New Roman"/>
          <w:sz w:val="24"/>
          <w:szCs w:val="24"/>
        </w:rPr>
        <w:t xml:space="preserve">  </w:t>
      </w:r>
    </w:p>
    <w:p w:rsidR="00D555C1" w:rsidRPr="002F68EA" w:rsidRDefault="00D555C1" w:rsidP="00E32584">
      <w:pPr>
        <w:spacing w:after="0"/>
        <w:ind w:firstLine="708"/>
        <w:jc w:val="left"/>
        <w:rPr>
          <w:rFonts w:ascii="Arial" w:eastAsia="Times New Roman" w:hAnsi="Arial"/>
          <w:sz w:val="30"/>
          <w:szCs w:val="30"/>
          <w:lang w:eastAsia="pt-BR"/>
        </w:rPr>
      </w:pPr>
      <w:r w:rsidRPr="00431557">
        <w:rPr>
          <w:rStyle w:val="Forte"/>
        </w:rPr>
        <w:t>LF/HF</w:t>
      </w:r>
      <w:r>
        <w:rPr>
          <w:rStyle w:val="Forte"/>
        </w:rPr>
        <w:t xml:space="preserve"> </w:t>
      </w:r>
      <w:r>
        <w:rPr>
          <w:rStyle w:val="Forte"/>
          <w:b w:val="0"/>
        </w:rPr>
        <w:t xml:space="preserve">refere-se as modificações do componente simpático e parassimpático do SNA evidenciando o balanço simpático vagal sobre o coração. </w:t>
      </w:r>
    </w:p>
    <w:p w:rsidR="00D555C1" w:rsidRDefault="00D555C1" w:rsidP="00E32584">
      <w:pPr>
        <w:pStyle w:val="Ttulo1"/>
        <w:numPr>
          <w:ilvl w:val="0"/>
          <w:numId w:val="0"/>
        </w:numPr>
        <w:rPr>
          <w:rFonts w:cs="Times New Roman"/>
          <w:szCs w:val="24"/>
        </w:rPr>
      </w:pPr>
    </w:p>
    <w:p w:rsidR="00D555C1" w:rsidRPr="003F446B" w:rsidRDefault="00D555C1" w:rsidP="003F446B">
      <w:pPr>
        <w:pStyle w:val="Ttulo2"/>
        <w:spacing w:before="0"/>
      </w:pPr>
      <w:bookmarkStart w:id="27" w:name="_Toc467012070"/>
      <w:r w:rsidRPr="003F446B">
        <w:t>Sistema Nervoso Autônomo</w:t>
      </w:r>
      <w:bookmarkEnd w:id="27"/>
      <w:r w:rsidRPr="003F446B">
        <w:t xml:space="preserve"> </w:t>
      </w:r>
    </w:p>
    <w:p w:rsidR="00D555C1" w:rsidRDefault="00D555C1" w:rsidP="00E32584">
      <w:pPr>
        <w:tabs>
          <w:tab w:val="left" w:pos="1134"/>
        </w:tabs>
        <w:spacing w:after="0"/>
      </w:pPr>
      <w:r>
        <w:tab/>
      </w:r>
    </w:p>
    <w:p w:rsidR="00D555C1" w:rsidRDefault="00D555C1" w:rsidP="00E32584">
      <w:pPr>
        <w:tabs>
          <w:tab w:val="left" w:pos="709"/>
          <w:tab w:val="left" w:pos="1134"/>
        </w:tabs>
        <w:spacing w:after="0"/>
      </w:pPr>
      <w:r>
        <w:tab/>
      </w:r>
      <w:r w:rsidRPr="00AB4964">
        <w:rPr>
          <w:rFonts w:cs="Times New Roman"/>
        </w:rPr>
        <w:t xml:space="preserve">O </w:t>
      </w:r>
      <w:r>
        <w:rPr>
          <w:rFonts w:cs="Times New Roman"/>
        </w:rPr>
        <w:t>Sistema Nervoso Autônomo (</w:t>
      </w:r>
      <w:r w:rsidRPr="00AB4964">
        <w:rPr>
          <w:rFonts w:cs="Times New Roman"/>
        </w:rPr>
        <w:t>SNA</w:t>
      </w:r>
      <w:r>
        <w:rPr>
          <w:rFonts w:cs="Times New Roman"/>
        </w:rPr>
        <w:t>)</w:t>
      </w:r>
      <w:r w:rsidRPr="00AB4964">
        <w:rPr>
          <w:rFonts w:cs="Times New Roman"/>
        </w:rPr>
        <w:t xml:space="preserve"> é responsável por controlar o sistema cardiovascular, no qual através de v</w:t>
      </w:r>
      <w:r>
        <w:rPr>
          <w:rFonts w:cs="Times New Roman"/>
        </w:rPr>
        <w:t>ias aferente e eferentes provê de</w:t>
      </w:r>
      <w:r w:rsidRPr="00AB4964">
        <w:rPr>
          <w:rFonts w:cs="Times New Roman"/>
        </w:rPr>
        <w:t xml:space="preserve"> estímulos para as terminações simpáticas do miocárdio.</w:t>
      </w:r>
      <w:r>
        <w:rPr>
          <w:rFonts w:cs="Times New Roman"/>
        </w:rPr>
        <w:t xml:space="preserve"> </w:t>
      </w:r>
      <w:r w:rsidRPr="00AB4964">
        <w:rPr>
          <w:rFonts w:cs="Times New Roman"/>
        </w:rPr>
        <w:t>Isso ocorre através de informações que partem dos baroceptores, quimioceptores, receptores atriais, receptores ventriculares, modificações do sistema r</w:t>
      </w:r>
      <w:r>
        <w:rPr>
          <w:rFonts w:cs="Times New Roman"/>
        </w:rPr>
        <w:t xml:space="preserve">espiratório, sistema vasomotor </w:t>
      </w:r>
      <w:r w:rsidRPr="00AB4964">
        <w:rPr>
          <w:rFonts w:cs="Times New Roman"/>
        </w:rPr>
        <w:t>e sistema termorregulador.</w:t>
      </w:r>
      <w:r>
        <w:rPr>
          <w:rFonts w:cs="Times New Roman"/>
        </w:rPr>
        <w:t xml:space="preserve"> No SNA adequado, espera-se </w:t>
      </w:r>
      <w:r w:rsidRPr="003D7648">
        <w:rPr>
          <w:rFonts w:cs="Times New Roman"/>
        </w:rPr>
        <w:t>que</w:t>
      </w:r>
      <w:r>
        <w:rPr>
          <w:rFonts w:cs="Times New Roman"/>
        </w:rPr>
        <w:t>,</w:t>
      </w:r>
      <w:r w:rsidRPr="003D7648">
        <w:rPr>
          <w:rFonts w:cs="Times New Roman"/>
        </w:rPr>
        <w:t xml:space="preserve"> a modulação parassimpática tenha predominância</w:t>
      </w:r>
      <w:r>
        <w:rPr>
          <w:rFonts w:cs="Times New Roman"/>
        </w:rPr>
        <w:t xml:space="preserve"> quando em repouso</w:t>
      </w:r>
      <w:r w:rsidRPr="003D7648">
        <w:rPr>
          <w:rFonts w:cs="Times New Roman"/>
        </w:rPr>
        <w:t xml:space="preserve">, </w:t>
      </w:r>
      <w:r>
        <w:rPr>
          <w:rFonts w:cs="Times New Roman"/>
        </w:rPr>
        <w:t>bem como</w:t>
      </w:r>
      <w:r w:rsidRPr="003D7648">
        <w:rPr>
          <w:rFonts w:cs="Times New Roman"/>
        </w:rPr>
        <w:t xml:space="preserve"> </w:t>
      </w:r>
      <w:r w:rsidRPr="003D7648">
        <w:rPr>
          <w:rFonts w:cs="Times New Roman"/>
        </w:rPr>
        <w:lastRenderedPageBreak/>
        <w:t>comparada com indivíduos que apresentem doenças cardíacas associadas, em que a</w:t>
      </w:r>
      <w:r>
        <w:rPr>
          <w:rFonts w:cs="Times New Roman"/>
        </w:rPr>
        <w:t xml:space="preserve"> modulação simpática seja maior (</w:t>
      </w:r>
      <w:r w:rsidRPr="00132BB5">
        <w:rPr>
          <w:rFonts w:cs="Times New Roman"/>
          <w:color w:val="000000"/>
        </w:rPr>
        <w:t>VIEIRA</w:t>
      </w:r>
      <w:r>
        <w:rPr>
          <w:rFonts w:cs="Times New Roman"/>
          <w:color w:val="000000"/>
        </w:rPr>
        <w:t xml:space="preserve">, </w:t>
      </w:r>
      <w:r w:rsidRPr="00132BB5">
        <w:rPr>
          <w:rFonts w:cs="Times New Roman"/>
          <w:color w:val="000000"/>
        </w:rPr>
        <w:t>FELIX</w:t>
      </w:r>
      <w:r>
        <w:rPr>
          <w:rFonts w:cs="Times New Roman"/>
          <w:color w:val="000000"/>
        </w:rPr>
        <w:t xml:space="preserve"> e </w:t>
      </w:r>
      <w:r w:rsidRPr="00132BB5">
        <w:rPr>
          <w:rFonts w:cs="Times New Roman"/>
          <w:color w:val="000000"/>
        </w:rPr>
        <w:t>QUITERIO</w:t>
      </w:r>
      <w:r>
        <w:rPr>
          <w:rFonts w:cs="Times New Roman"/>
          <w:color w:val="000000"/>
        </w:rPr>
        <w:t xml:space="preserve"> </w:t>
      </w:r>
      <w:r w:rsidRPr="006F04D6">
        <w:rPr>
          <w:rFonts w:cs="Times New Roman"/>
          <w:i/>
          <w:color w:val="000000"/>
        </w:rPr>
        <w:t>et al</w:t>
      </w:r>
      <w:r>
        <w:rPr>
          <w:rFonts w:cs="Times New Roman"/>
          <w:color w:val="000000"/>
        </w:rPr>
        <w:t>., 2012).</w:t>
      </w:r>
    </w:p>
    <w:p w:rsidR="00D555C1" w:rsidRPr="001A728B" w:rsidRDefault="00D555C1" w:rsidP="00E32584">
      <w:pPr>
        <w:tabs>
          <w:tab w:val="left" w:pos="709"/>
          <w:tab w:val="left" w:pos="1134"/>
        </w:tabs>
        <w:spacing w:after="0"/>
      </w:pPr>
      <w:r>
        <w:tab/>
      </w:r>
      <w:r>
        <w:rPr>
          <w:rFonts w:cs="Times New Roman"/>
          <w:color w:val="000000"/>
        </w:rPr>
        <w:t xml:space="preserve">Segundo </w:t>
      </w:r>
      <w:r w:rsidRPr="00132BB5">
        <w:rPr>
          <w:rFonts w:cs="Times New Roman"/>
          <w:color w:val="000000"/>
        </w:rPr>
        <w:t>Farah</w:t>
      </w:r>
      <w:r>
        <w:rPr>
          <w:rFonts w:cs="Times New Roman"/>
          <w:color w:val="000000"/>
        </w:rPr>
        <w:t xml:space="preserve"> </w:t>
      </w:r>
      <w:r w:rsidRPr="00132BB5">
        <w:rPr>
          <w:rFonts w:cs="Times New Roman"/>
          <w:i/>
          <w:color w:val="000000"/>
        </w:rPr>
        <w:t>et al</w:t>
      </w:r>
      <w:r w:rsidR="00936E29">
        <w:rPr>
          <w:rFonts w:cs="Times New Roman"/>
          <w:color w:val="000000"/>
        </w:rPr>
        <w:t>., 2013</w:t>
      </w:r>
      <w:r>
        <w:rPr>
          <w:rFonts w:cs="Times New Roman"/>
          <w:color w:val="000000"/>
        </w:rPr>
        <w:t xml:space="preserve"> a</w:t>
      </w:r>
      <w:r w:rsidRPr="00742D0F">
        <w:rPr>
          <w:rFonts w:cs="Times New Roman"/>
        </w:rPr>
        <w:t xml:space="preserve"> excitação cardíaca inicia-se com um impulso gerado no nódulo sinusal, o qual é </w:t>
      </w:r>
      <w:r>
        <w:rPr>
          <w:rFonts w:cs="Times New Roman"/>
        </w:rPr>
        <w:t>distribuído</w:t>
      </w:r>
      <w:r w:rsidRPr="00742D0F">
        <w:rPr>
          <w:rFonts w:cs="Times New Roman"/>
        </w:rPr>
        <w:t xml:space="preserve"> para os átrios, </w:t>
      </w:r>
      <w:r>
        <w:rPr>
          <w:rFonts w:cs="Times New Roman"/>
        </w:rPr>
        <w:t xml:space="preserve">decorrendo para a </w:t>
      </w:r>
      <w:r w:rsidRPr="00742D0F">
        <w:rPr>
          <w:rFonts w:cs="Times New Roman"/>
        </w:rPr>
        <w:t xml:space="preserve">despolarização atrial, que é representada no (ECG) pela onda P. Este impulso é conduzido aos ventrículos por meio do nódulo atrioventricular e espalhado pelas fibras de Purkinje, resultando na despolarização dos ventrículos, a qual no </w:t>
      </w:r>
      <w:r>
        <w:rPr>
          <w:rFonts w:cs="Times New Roman"/>
        </w:rPr>
        <w:t>(</w:t>
      </w:r>
      <w:r w:rsidRPr="00742D0F">
        <w:rPr>
          <w:rFonts w:cs="Times New Roman"/>
        </w:rPr>
        <w:t>ECG</w:t>
      </w:r>
      <w:r>
        <w:rPr>
          <w:rFonts w:cs="Times New Roman"/>
        </w:rPr>
        <w:t>)</w:t>
      </w:r>
      <w:r w:rsidRPr="00742D0F">
        <w:rPr>
          <w:rFonts w:cs="Times New Roman"/>
        </w:rPr>
        <w:t xml:space="preserve"> é representada pelas ondas Q, R e S, formando o complexo QRS. A repolarização ventricular é exemplificada pela onda T.</w:t>
      </w:r>
      <w:r>
        <w:rPr>
          <w:rFonts w:cs="Times New Roman"/>
        </w:rPr>
        <w:t xml:space="preserve"> </w:t>
      </w:r>
    </w:p>
    <w:p w:rsidR="00D555C1" w:rsidRDefault="00D555C1" w:rsidP="00E32584">
      <w:pPr>
        <w:tabs>
          <w:tab w:val="left" w:pos="709"/>
          <w:tab w:val="left" w:pos="1134"/>
        </w:tabs>
        <w:autoSpaceDE w:val="0"/>
        <w:autoSpaceDN w:val="0"/>
        <w:adjustRightInd w:val="0"/>
        <w:spacing w:after="0"/>
        <w:rPr>
          <w:rFonts w:cs="Times New Roman"/>
          <w:color w:val="000000"/>
        </w:rPr>
      </w:pPr>
      <w:r>
        <w:rPr>
          <w:rFonts w:cs="Times New Roman"/>
        </w:rPr>
        <w:tab/>
      </w:r>
      <w:r w:rsidRPr="00260AD7">
        <w:rPr>
          <w:rFonts w:cs="Times New Roman"/>
        </w:rPr>
        <w:t>A liberação da acetilcolina pelos terminais parassimp</w:t>
      </w:r>
      <w:r>
        <w:rPr>
          <w:rFonts w:cs="Times New Roman"/>
        </w:rPr>
        <w:t>áticos age</w:t>
      </w:r>
      <w:r w:rsidRPr="00260AD7">
        <w:rPr>
          <w:rFonts w:cs="Times New Roman"/>
        </w:rPr>
        <w:t xml:space="preserve"> na despolarização do nodo sinoatrial e é representada pela velocidade de remoção rápida </w:t>
      </w:r>
      <w:r>
        <w:rPr>
          <w:rFonts w:cs="Times New Roman"/>
        </w:rPr>
        <w:t xml:space="preserve">na qual </w:t>
      </w:r>
      <w:r w:rsidRPr="00260AD7">
        <w:rPr>
          <w:rFonts w:cs="Times New Roman"/>
        </w:rPr>
        <w:t xml:space="preserve">provoca oscilações na duração dos intervalos R-R, acarretando variações rítmicas na </w:t>
      </w:r>
      <w:r>
        <w:rPr>
          <w:rFonts w:cs="Times New Roman"/>
        </w:rPr>
        <w:t>(</w:t>
      </w:r>
      <w:r w:rsidRPr="00260AD7">
        <w:rPr>
          <w:rFonts w:cs="Times New Roman"/>
        </w:rPr>
        <w:t>FC</w:t>
      </w:r>
      <w:r>
        <w:rPr>
          <w:rFonts w:cs="Times New Roman"/>
        </w:rPr>
        <w:t xml:space="preserve">), enquanto </w:t>
      </w:r>
      <w:r w:rsidRPr="00260AD7">
        <w:rPr>
          <w:rFonts w:cs="Times New Roman"/>
        </w:rPr>
        <w:t>a noradrenalina, é liberada pelos terminais simpáticos, na qual apresenta velocidade de remoção lenta</w:t>
      </w:r>
      <w:r>
        <w:rPr>
          <w:rFonts w:cs="Times New Roman"/>
        </w:rPr>
        <w:t>. Sendo assim</w:t>
      </w:r>
      <w:r w:rsidRPr="00260AD7">
        <w:rPr>
          <w:rFonts w:cs="Times New Roman"/>
        </w:rPr>
        <w:t xml:space="preserve">, a </w:t>
      </w:r>
      <w:r>
        <w:rPr>
          <w:rFonts w:cs="Times New Roman"/>
        </w:rPr>
        <w:t>(</w:t>
      </w:r>
      <w:r w:rsidRPr="00260AD7">
        <w:rPr>
          <w:rFonts w:cs="Times New Roman"/>
        </w:rPr>
        <w:t>VFC</w:t>
      </w:r>
      <w:r>
        <w:rPr>
          <w:rFonts w:cs="Times New Roman"/>
        </w:rPr>
        <w:t>)</w:t>
      </w:r>
      <w:r w:rsidRPr="00260AD7">
        <w:rPr>
          <w:rFonts w:cs="Times New Roman"/>
        </w:rPr>
        <w:t xml:space="preserve"> é determinada pe</w:t>
      </w:r>
      <w:r>
        <w:rPr>
          <w:rFonts w:cs="Times New Roman"/>
        </w:rPr>
        <w:t>la interação</w:t>
      </w:r>
      <w:r w:rsidRPr="00260AD7">
        <w:rPr>
          <w:rFonts w:cs="Times New Roman"/>
        </w:rPr>
        <w:t xml:space="preserve"> entre a modulação </w:t>
      </w:r>
      <w:r>
        <w:rPr>
          <w:rFonts w:cs="Times New Roman"/>
        </w:rPr>
        <w:t>rápida e a lenta (</w:t>
      </w:r>
      <w:r>
        <w:rPr>
          <w:rFonts w:cs="Times New Roman"/>
          <w:color w:val="000000"/>
        </w:rPr>
        <w:t xml:space="preserve">RIBEIRO </w:t>
      </w:r>
      <w:r w:rsidRPr="00132BB5">
        <w:rPr>
          <w:rFonts w:cs="Times New Roman"/>
          <w:i/>
          <w:color w:val="000000"/>
        </w:rPr>
        <w:t>et al</w:t>
      </w:r>
      <w:r>
        <w:rPr>
          <w:rFonts w:cs="Times New Roman"/>
          <w:color w:val="000000"/>
        </w:rPr>
        <w:t>., 2016).</w:t>
      </w:r>
    </w:p>
    <w:p w:rsidR="00D555C1" w:rsidRDefault="00D555C1" w:rsidP="00E32584">
      <w:pPr>
        <w:tabs>
          <w:tab w:val="left" w:pos="1134"/>
        </w:tabs>
        <w:autoSpaceDE w:val="0"/>
        <w:autoSpaceDN w:val="0"/>
        <w:adjustRightInd w:val="0"/>
        <w:spacing w:after="0"/>
        <w:ind w:firstLine="1134"/>
        <w:rPr>
          <w:rFonts w:cs="Times New Roman"/>
          <w:color w:val="231F20"/>
        </w:rPr>
      </w:pPr>
    </w:p>
    <w:p w:rsidR="00D555C1" w:rsidRPr="00832623" w:rsidRDefault="008E5FEC" w:rsidP="00E32584">
      <w:pPr>
        <w:spacing w:after="0"/>
        <w:ind w:left="708" w:firstLine="1416"/>
        <w:jc w:val="left"/>
        <w:rPr>
          <w:rFonts w:cs="Times New Roman"/>
        </w:rPr>
      </w:pPr>
      <w:r>
        <w:t xml:space="preserve">   </w:t>
      </w:r>
      <w:bookmarkStart w:id="28" w:name="_Toc467012429"/>
      <w:r w:rsidR="006553CD">
        <w:t xml:space="preserve">Figura </w:t>
      </w:r>
      <w:r w:rsidR="004D0D42">
        <w:fldChar w:fldCharType="begin"/>
      </w:r>
      <w:r w:rsidR="004D0D42">
        <w:instrText xml:space="preserve"> SEQ Figura \* ARABIC </w:instrText>
      </w:r>
      <w:r w:rsidR="004D0D42">
        <w:fldChar w:fldCharType="separate"/>
      </w:r>
      <w:r w:rsidR="000F33F0">
        <w:rPr>
          <w:noProof/>
        </w:rPr>
        <w:t>7</w:t>
      </w:r>
      <w:r w:rsidR="004D0D42">
        <w:rPr>
          <w:noProof/>
        </w:rPr>
        <w:fldChar w:fldCharType="end"/>
      </w:r>
      <w:r w:rsidR="00572FD5">
        <w:t xml:space="preserve"> – </w:t>
      </w:r>
      <w:r w:rsidR="00D555C1">
        <w:rPr>
          <w:rFonts w:cs="Times New Roman"/>
        </w:rPr>
        <w:t>Condução do impulso nervoso</w:t>
      </w:r>
      <w:bookmarkEnd w:id="28"/>
    </w:p>
    <w:p w:rsidR="00D555C1" w:rsidRDefault="00D555C1" w:rsidP="00E32584">
      <w:pPr>
        <w:autoSpaceDE w:val="0"/>
        <w:autoSpaceDN w:val="0"/>
        <w:adjustRightInd w:val="0"/>
        <w:spacing w:after="0"/>
        <w:jc w:val="center"/>
      </w:pPr>
      <w:r>
        <w:rPr>
          <w:noProof/>
          <w:lang w:eastAsia="pt-BR"/>
        </w:rPr>
        <w:drawing>
          <wp:inline distT="0" distB="0" distL="0" distR="0" wp14:anchorId="67711621" wp14:editId="786AD9A2">
            <wp:extent cx="2669558" cy="2371668"/>
            <wp:effectExtent l="76200" t="76200" r="130810" b="124460"/>
            <wp:docPr id="11" name="Imagem 11" descr="Resultado de imagem para condução do impulso ele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ondução do impulso eletric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689" cy="23806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55C1" w:rsidRPr="008E5FEC" w:rsidRDefault="008E5FEC" w:rsidP="00E32584">
      <w:pPr>
        <w:spacing w:after="0"/>
        <w:ind w:left="1416" w:firstLine="708"/>
        <w:jc w:val="left"/>
        <w:rPr>
          <w:rFonts w:cs="Times New Roman"/>
          <w:sz w:val="20"/>
          <w:szCs w:val="20"/>
        </w:rPr>
      </w:pPr>
      <w:r>
        <w:rPr>
          <w:rFonts w:cs="Times New Roman"/>
          <w:sz w:val="20"/>
          <w:szCs w:val="20"/>
        </w:rPr>
        <w:t xml:space="preserve">     </w:t>
      </w:r>
      <w:r w:rsidR="00D555C1" w:rsidRPr="00E83493">
        <w:rPr>
          <w:rFonts w:cs="Times New Roman"/>
          <w:sz w:val="20"/>
          <w:szCs w:val="20"/>
        </w:rPr>
        <w:t xml:space="preserve">Fonte: </w:t>
      </w:r>
      <w:hyperlink r:id="rId23" w:history="1">
        <w:r w:rsidR="00D555C1" w:rsidRPr="008E5FEC">
          <w:rPr>
            <w:rStyle w:val="Hyperlink"/>
            <w:rFonts w:cs="Times New Roman"/>
            <w:color w:val="auto"/>
            <w:sz w:val="20"/>
            <w:szCs w:val="20"/>
            <w:u w:val="none"/>
          </w:rPr>
          <w:t>http://enfrmagemsaude</w:t>
        </w:r>
        <w:r w:rsidR="00D555C1" w:rsidRPr="008E5FEC">
          <w:rPr>
            <w:rStyle w:val="Hyperlink"/>
            <w:rFonts w:cs="Times New Roman"/>
            <w:color w:val="auto"/>
            <w:u w:val="none"/>
          </w:rPr>
          <w:t>.</w:t>
        </w:r>
        <w:r w:rsidR="00D555C1" w:rsidRPr="008E5FEC">
          <w:rPr>
            <w:rStyle w:val="Hyperlink"/>
            <w:rFonts w:cs="Times New Roman"/>
            <w:color w:val="auto"/>
            <w:sz w:val="20"/>
            <w:szCs w:val="20"/>
            <w:u w:val="none"/>
          </w:rPr>
          <w:t>blogspot.com.br/2016_04_01_</w:t>
        </w:r>
      </w:hyperlink>
    </w:p>
    <w:p w:rsidR="00D555C1" w:rsidRDefault="008E5FEC" w:rsidP="00E32584">
      <w:pPr>
        <w:spacing w:after="0"/>
        <w:ind w:left="1416" w:firstLine="708"/>
        <w:jc w:val="left"/>
        <w:rPr>
          <w:rFonts w:cs="Times New Roman"/>
          <w:sz w:val="20"/>
          <w:szCs w:val="20"/>
        </w:rPr>
      </w:pPr>
      <w:r w:rsidRPr="008E5FEC">
        <w:rPr>
          <w:rFonts w:cs="Times New Roman"/>
          <w:sz w:val="20"/>
          <w:szCs w:val="20"/>
        </w:rPr>
        <w:t xml:space="preserve"> </w:t>
      </w:r>
      <w:r w:rsidR="000E4282">
        <w:rPr>
          <w:rFonts w:cs="Times New Roman"/>
          <w:sz w:val="20"/>
          <w:szCs w:val="20"/>
        </w:rPr>
        <w:t xml:space="preserve">           </w:t>
      </w:r>
      <w:r w:rsidRPr="008E5FEC">
        <w:rPr>
          <w:rFonts w:cs="Times New Roman"/>
          <w:sz w:val="20"/>
          <w:szCs w:val="20"/>
        </w:rPr>
        <w:t xml:space="preserve">    </w:t>
      </w:r>
      <w:r w:rsidR="00D555C1" w:rsidRPr="008E5FEC">
        <w:rPr>
          <w:rFonts w:cs="Times New Roman"/>
          <w:sz w:val="20"/>
          <w:szCs w:val="20"/>
        </w:rPr>
        <w:t>archive.html?view=classic</w:t>
      </w:r>
    </w:p>
    <w:p w:rsidR="008E5FEC" w:rsidRDefault="008E5FEC" w:rsidP="00E32584">
      <w:pPr>
        <w:spacing w:after="0"/>
        <w:ind w:left="1416" w:firstLine="708"/>
        <w:jc w:val="left"/>
        <w:rPr>
          <w:rFonts w:cs="Times New Roman"/>
          <w:sz w:val="20"/>
          <w:szCs w:val="20"/>
        </w:rPr>
      </w:pPr>
    </w:p>
    <w:p w:rsidR="008E5FEC" w:rsidRDefault="008E5FEC" w:rsidP="00E32584">
      <w:pPr>
        <w:spacing w:after="0"/>
        <w:ind w:left="1416" w:firstLine="708"/>
        <w:jc w:val="left"/>
        <w:rPr>
          <w:rFonts w:cs="Times New Roman"/>
          <w:sz w:val="20"/>
          <w:szCs w:val="20"/>
        </w:rPr>
      </w:pPr>
    </w:p>
    <w:p w:rsidR="000E4282" w:rsidRDefault="000E4282" w:rsidP="00E32584">
      <w:pPr>
        <w:spacing w:after="0"/>
        <w:ind w:left="1416" w:firstLine="708"/>
        <w:jc w:val="left"/>
        <w:rPr>
          <w:rFonts w:cs="Times New Roman"/>
          <w:sz w:val="20"/>
          <w:szCs w:val="20"/>
        </w:rPr>
      </w:pPr>
    </w:p>
    <w:p w:rsidR="000E4282" w:rsidRPr="008E5FEC" w:rsidRDefault="000E4282" w:rsidP="00E32584">
      <w:pPr>
        <w:spacing w:after="0"/>
        <w:ind w:left="1416" w:firstLine="708"/>
        <w:jc w:val="left"/>
        <w:rPr>
          <w:rFonts w:cs="Times New Roman"/>
          <w:sz w:val="20"/>
          <w:szCs w:val="20"/>
        </w:rPr>
      </w:pPr>
    </w:p>
    <w:p w:rsidR="00D555C1" w:rsidRDefault="00D555C1" w:rsidP="00E32584">
      <w:pPr>
        <w:pStyle w:val="Ttulo1"/>
        <w:rPr>
          <w:rFonts w:cs="Times New Roman"/>
          <w:szCs w:val="24"/>
        </w:rPr>
      </w:pPr>
      <w:bookmarkStart w:id="29" w:name="_Toc467012071"/>
      <w:r w:rsidRPr="006801F2">
        <w:rPr>
          <w:rFonts w:cs="Times New Roman"/>
          <w:szCs w:val="24"/>
        </w:rPr>
        <w:lastRenderedPageBreak/>
        <w:t>METODOLOGIA</w:t>
      </w:r>
      <w:bookmarkEnd w:id="29"/>
      <w:r w:rsidRPr="006801F2">
        <w:rPr>
          <w:rFonts w:cs="Times New Roman"/>
          <w:szCs w:val="24"/>
        </w:rPr>
        <w:t xml:space="preserve"> </w:t>
      </w:r>
    </w:p>
    <w:p w:rsidR="00572FD5" w:rsidRPr="00572FD5" w:rsidRDefault="00572FD5" w:rsidP="00E32584">
      <w:pPr>
        <w:spacing w:after="0"/>
        <w:rPr>
          <w:lang w:eastAsia="pt-BR"/>
        </w:rPr>
      </w:pPr>
    </w:p>
    <w:p w:rsidR="00D555C1" w:rsidRPr="006801F2" w:rsidRDefault="00D555C1" w:rsidP="00E32584">
      <w:pPr>
        <w:pStyle w:val="Ttulo2"/>
        <w:spacing w:before="0"/>
        <w:rPr>
          <w:rFonts w:cs="Times New Roman"/>
          <w:szCs w:val="24"/>
        </w:rPr>
      </w:pPr>
      <w:bookmarkStart w:id="30" w:name="_Toc467012072"/>
      <w:r w:rsidRPr="006801F2">
        <w:rPr>
          <w:rFonts w:cs="Times New Roman"/>
          <w:szCs w:val="24"/>
        </w:rPr>
        <w:t>Tipo de estudo</w:t>
      </w:r>
      <w:bookmarkEnd w:id="30"/>
    </w:p>
    <w:p w:rsidR="00D555C1" w:rsidRPr="006801F2" w:rsidRDefault="00D555C1" w:rsidP="00E32584">
      <w:pPr>
        <w:spacing w:after="0"/>
        <w:rPr>
          <w:rFonts w:cs="Times New Roman"/>
        </w:rPr>
      </w:pPr>
    </w:p>
    <w:p w:rsidR="00D555C1" w:rsidRPr="008670A7" w:rsidRDefault="005C1E6F" w:rsidP="00E32584">
      <w:pPr>
        <w:spacing w:after="0"/>
        <w:ind w:firstLine="708"/>
        <w:rPr>
          <w:rFonts w:cs="Times New Roman"/>
        </w:rPr>
      </w:pPr>
      <w:r>
        <w:rPr>
          <w:rFonts w:cs="Times New Roman"/>
        </w:rPr>
        <w:t>Trata-</w:t>
      </w:r>
      <w:r w:rsidR="00863820">
        <w:rPr>
          <w:rFonts w:cs="Times New Roman"/>
        </w:rPr>
        <w:t xml:space="preserve">se de um estudo </w:t>
      </w:r>
      <w:r>
        <w:rPr>
          <w:rFonts w:cs="Times New Roman"/>
        </w:rPr>
        <w:t>observacional transversal</w:t>
      </w:r>
      <w:r w:rsidR="00D555C1">
        <w:rPr>
          <w:rFonts w:cs="Times New Roman"/>
        </w:rPr>
        <w:t xml:space="preserve"> </w:t>
      </w:r>
      <w:r w:rsidR="00D555C1" w:rsidRPr="00E3406C">
        <w:rPr>
          <w:rFonts w:cs="Times New Roman"/>
        </w:rPr>
        <w:t>qualiquantitativo</w:t>
      </w:r>
      <w:r w:rsidR="00D555C1">
        <w:rPr>
          <w:rFonts w:cs="Times New Roman"/>
        </w:rPr>
        <w:t xml:space="preserve"> realizado em indivíduos com a DPOC de grau moderado </w:t>
      </w:r>
      <w:r w:rsidR="00D555C1" w:rsidRPr="008670A7">
        <w:t>no Centro Universitário de Formiga – UNIFOR/MG.</w:t>
      </w:r>
    </w:p>
    <w:p w:rsidR="00D555C1" w:rsidRPr="006801F2" w:rsidRDefault="00D555C1" w:rsidP="00E32584">
      <w:pPr>
        <w:spacing w:after="0"/>
        <w:rPr>
          <w:rFonts w:cs="Times New Roman"/>
        </w:rPr>
      </w:pPr>
    </w:p>
    <w:p w:rsidR="00D555C1" w:rsidRPr="006801F2" w:rsidRDefault="00D555C1" w:rsidP="00E32584">
      <w:pPr>
        <w:pStyle w:val="Ttulo2"/>
        <w:spacing w:before="0"/>
        <w:rPr>
          <w:rFonts w:cs="Times New Roman"/>
          <w:szCs w:val="24"/>
        </w:rPr>
      </w:pPr>
      <w:bookmarkStart w:id="31" w:name="_Toc467012073"/>
      <w:r w:rsidRPr="006801F2">
        <w:rPr>
          <w:rFonts w:cs="Times New Roman"/>
          <w:szCs w:val="24"/>
        </w:rPr>
        <w:t>Amostra</w:t>
      </w:r>
      <w:bookmarkEnd w:id="31"/>
    </w:p>
    <w:p w:rsidR="00D555C1" w:rsidRPr="006801F2" w:rsidRDefault="00D555C1" w:rsidP="00E32584">
      <w:pPr>
        <w:spacing w:after="0"/>
        <w:rPr>
          <w:rFonts w:cs="Times New Roman"/>
        </w:rPr>
      </w:pPr>
    </w:p>
    <w:p w:rsidR="00D555C1" w:rsidRPr="008249CC" w:rsidRDefault="00D555C1" w:rsidP="00E32584">
      <w:pPr>
        <w:tabs>
          <w:tab w:val="left" w:pos="709"/>
          <w:tab w:val="left" w:pos="1134"/>
          <w:tab w:val="left" w:pos="1418"/>
        </w:tabs>
        <w:spacing w:after="0"/>
        <w:rPr>
          <w:rFonts w:cs="Times New Roman"/>
        </w:rPr>
      </w:pPr>
      <w:r>
        <w:rPr>
          <w:rFonts w:cs="Times New Roman"/>
        </w:rPr>
        <w:tab/>
      </w:r>
      <w:r w:rsidRPr="008017AC">
        <w:rPr>
          <w:rFonts w:cs="Times New Roman"/>
        </w:rPr>
        <w:t>A amostra</w:t>
      </w:r>
      <w:r>
        <w:rPr>
          <w:rFonts w:cs="Times New Roman"/>
        </w:rPr>
        <w:t xml:space="preserve"> foi</w:t>
      </w:r>
      <w:r w:rsidRPr="008017AC">
        <w:rPr>
          <w:rFonts w:cs="Times New Roman"/>
        </w:rPr>
        <w:t xml:space="preserve"> constituída por conveniência</w:t>
      </w:r>
      <w:r>
        <w:rPr>
          <w:rFonts w:cs="Times New Roman"/>
        </w:rPr>
        <w:t xml:space="preserve"> por seis</w:t>
      </w:r>
      <w:r w:rsidRPr="008017AC">
        <w:rPr>
          <w:rFonts w:cs="Times New Roman"/>
        </w:rPr>
        <w:t xml:space="preserve"> </w:t>
      </w:r>
      <w:r w:rsidR="00D80D9B">
        <w:rPr>
          <w:rFonts w:cs="Times New Roman"/>
        </w:rPr>
        <w:t>participantes</w:t>
      </w:r>
      <w:r>
        <w:rPr>
          <w:rFonts w:cs="Times New Roman"/>
        </w:rPr>
        <w:t xml:space="preserve"> com </w:t>
      </w:r>
      <w:r w:rsidR="00D80D9B">
        <w:rPr>
          <w:rFonts w:cs="Times New Roman"/>
        </w:rPr>
        <w:t>a</w:t>
      </w:r>
      <w:r w:rsidR="006D271C">
        <w:rPr>
          <w:rFonts w:cs="Times New Roman"/>
        </w:rPr>
        <w:t xml:space="preserve"> </w:t>
      </w:r>
      <w:r>
        <w:rPr>
          <w:rFonts w:cs="Times New Roman"/>
        </w:rPr>
        <w:t>DPOC, de ambos os sexos</w:t>
      </w:r>
      <w:r w:rsidRPr="008017AC">
        <w:rPr>
          <w:rFonts w:cs="Times New Roman"/>
        </w:rPr>
        <w:t xml:space="preserve">, </w:t>
      </w:r>
      <w:r>
        <w:rPr>
          <w:rFonts w:cs="Times New Roman"/>
        </w:rPr>
        <w:t>com idade entre 40 e 75 anos</w:t>
      </w:r>
      <w:r w:rsidRPr="008249CC">
        <w:rPr>
          <w:rFonts w:cs="Times New Roman"/>
        </w:rPr>
        <w:t>, triados junto às Unidades Básicas de Saúde (UBS)</w:t>
      </w:r>
      <w:r>
        <w:rPr>
          <w:rFonts w:cs="Times New Roman"/>
        </w:rPr>
        <w:t xml:space="preserve"> e consultório particular</w:t>
      </w:r>
      <w:r w:rsidRPr="008249CC">
        <w:rPr>
          <w:rFonts w:cs="Times New Roman"/>
        </w:rPr>
        <w:t xml:space="preserve"> da cidade de Formiga/MG.</w:t>
      </w:r>
    </w:p>
    <w:p w:rsidR="00D555C1" w:rsidRPr="006801F2" w:rsidRDefault="00D555C1" w:rsidP="00E32584">
      <w:pPr>
        <w:tabs>
          <w:tab w:val="left" w:pos="709"/>
          <w:tab w:val="left" w:pos="1418"/>
        </w:tabs>
        <w:spacing w:after="0"/>
        <w:ind w:firstLine="708"/>
        <w:rPr>
          <w:rFonts w:cs="Times New Roman"/>
        </w:rPr>
      </w:pPr>
    </w:p>
    <w:p w:rsidR="00D555C1" w:rsidRPr="006801F2" w:rsidRDefault="00D555C1" w:rsidP="003F446B">
      <w:pPr>
        <w:pStyle w:val="Ttulo3"/>
        <w:jc w:val="left"/>
        <w:rPr>
          <w:rFonts w:cs="Times New Roman"/>
        </w:rPr>
      </w:pPr>
      <w:bookmarkStart w:id="32" w:name="_Toc467012074"/>
      <w:r w:rsidRPr="006801F2">
        <w:rPr>
          <w:rFonts w:cs="Times New Roman"/>
        </w:rPr>
        <w:t>Critérios de Inclusão</w:t>
      </w:r>
      <w:bookmarkEnd w:id="32"/>
    </w:p>
    <w:p w:rsidR="00D555C1" w:rsidRPr="006801F2" w:rsidRDefault="00D555C1" w:rsidP="00E32584">
      <w:pPr>
        <w:tabs>
          <w:tab w:val="left" w:pos="709"/>
          <w:tab w:val="left" w:pos="1418"/>
        </w:tabs>
        <w:spacing w:after="0"/>
        <w:rPr>
          <w:rFonts w:cs="Times New Roman"/>
        </w:rPr>
      </w:pPr>
    </w:p>
    <w:p w:rsidR="00D555C1" w:rsidRPr="008017AC" w:rsidRDefault="00D555C1" w:rsidP="00E32584">
      <w:pPr>
        <w:numPr>
          <w:ilvl w:val="0"/>
          <w:numId w:val="3"/>
        </w:numPr>
        <w:tabs>
          <w:tab w:val="left" w:pos="426"/>
          <w:tab w:val="left" w:pos="1418"/>
        </w:tabs>
        <w:spacing w:after="0"/>
        <w:ind w:left="426"/>
        <w:rPr>
          <w:rFonts w:cs="Times New Roman"/>
        </w:rPr>
      </w:pPr>
      <w:r>
        <w:rPr>
          <w:rFonts w:cs="Times New Roman"/>
        </w:rPr>
        <w:t>D</w:t>
      </w:r>
      <w:r w:rsidR="005C1E6F">
        <w:rPr>
          <w:rFonts w:cs="Times New Roman"/>
        </w:rPr>
        <w:t>iagnóstico espirométrico</w:t>
      </w:r>
      <w:r>
        <w:rPr>
          <w:rFonts w:cs="Times New Roman"/>
        </w:rPr>
        <w:t xml:space="preserve"> de DPOC de grau moderado</w:t>
      </w:r>
      <w:r w:rsidRPr="006801F2">
        <w:rPr>
          <w:rFonts w:cs="Times New Roman"/>
        </w:rPr>
        <w:t xml:space="preserve"> ou grave </w:t>
      </w:r>
      <w:r>
        <w:rPr>
          <w:rFonts w:cs="Times New Roman"/>
        </w:rPr>
        <w:t>de acordo com a escala de Gold</w:t>
      </w:r>
      <w:r w:rsidR="005C1E6F">
        <w:rPr>
          <w:rFonts w:cs="Times New Roman"/>
        </w:rPr>
        <w:t>;</w:t>
      </w:r>
    </w:p>
    <w:p w:rsidR="00D555C1" w:rsidRPr="006801F2" w:rsidRDefault="00D555C1" w:rsidP="00E32584">
      <w:pPr>
        <w:numPr>
          <w:ilvl w:val="0"/>
          <w:numId w:val="3"/>
        </w:numPr>
        <w:tabs>
          <w:tab w:val="left" w:pos="426"/>
          <w:tab w:val="left" w:pos="1418"/>
        </w:tabs>
        <w:spacing w:after="0"/>
        <w:ind w:left="426"/>
        <w:rPr>
          <w:rFonts w:cs="Times New Roman"/>
        </w:rPr>
      </w:pPr>
      <w:r>
        <w:rPr>
          <w:rFonts w:cs="Times New Roman"/>
        </w:rPr>
        <w:t>Serem cadastrados na UAPS</w:t>
      </w:r>
      <w:r w:rsidRPr="006801F2">
        <w:rPr>
          <w:rFonts w:cs="Times New Roman"/>
        </w:rPr>
        <w:t>;</w:t>
      </w:r>
    </w:p>
    <w:p w:rsidR="00D555C1" w:rsidRPr="006801F2" w:rsidRDefault="00D555C1" w:rsidP="00E32584">
      <w:pPr>
        <w:numPr>
          <w:ilvl w:val="0"/>
          <w:numId w:val="3"/>
        </w:numPr>
        <w:tabs>
          <w:tab w:val="left" w:pos="426"/>
          <w:tab w:val="left" w:pos="1418"/>
        </w:tabs>
        <w:spacing w:after="0"/>
        <w:ind w:left="426"/>
        <w:rPr>
          <w:rFonts w:cs="Times New Roman"/>
        </w:rPr>
      </w:pPr>
      <w:r>
        <w:rPr>
          <w:rFonts w:cs="Times New Roman"/>
        </w:rPr>
        <w:t>Idade entre 40 e 75 anos</w:t>
      </w:r>
      <w:r w:rsidRPr="006801F2">
        <w:rPr>
          <w:rFonts w:cs="Times New Roman"/>
        </w:rPr>
        <w:t>;</w:t>
      </w:r>
    </w:p>
    <w:p w:rsidR="00D555C1" w:rsidRPr="003175B8" w:rsidRDefault="00D555C1" w:rsidP="00E32584">
      <w:pPr>
        <w:numPr>
          <w:ilvl w:val="0"/>
          <w:numId w:val="3"/>
        </w:numPr>
        <w:tabs>
          <w:tab w:val="left" w:pos="426"/>
          <w:tab w:val="left" w:pos="1418"/>
        </w:tabs>
        <w:spacing w:after="0"/>
        <w:ind w:left="426"/>
        <w:rPr>
          <w:rFonts w:cs="Times New Roman"/>
        </w:rPr>
      </w:pPr>
      <w:r>
        <w:rPr>
          <w:rFonts w:cs="Times New Roman"/>
        </w:rPr>
        <w:t>Apresentar e</w:t>
      </w:r>
      <w:r w:rsidRPr="003175B8">
        <w:rPr>
          <w:rFonts w:cs="Times New Roman"/>
        </w:rPr>
        <w:t>stabilidade clínica e hemodinâmica no momento da realização do protocolo, tais como: manutenção de pressão a</w:t>
      </w:r>
      <w:r>
        <w:rPr>
          <w:rFonts w:cs="Times New Roman"/>
        </w:rPr>
        <w:t>rterial menor ou igual a 140/90</w:t>
      </w:r>
      <w:r w:rsidRPr="003175B8">
        <w:rPr>
          <w:rFonts w:cs="Times New Roman"/>
        </w:rPr>
        <w:t xml:space="preserve">mmhg; frequência cardíaca abaixo de </w:t>
      </w:r>
      <w:r>
        <w:rPr>
          <w:rFonts w:cs="Times New Roman"/>
        </w:rPr>
        <w:t xml:space="preserve">100bpm; saturação de oxigênio </w:t>
      </w:r>
      <w:r w:rsidRPr="003175B8">
        <w:rPr>
          <w:rFonts w:cs="Times New Roman"/>
        </w:rPr>
        <w:t>igual ou superior a 85% e não ter história de pneumonias e/ou internações hospitalares nos últimos 30 dias.</w:t>
      </w:r>
    </w:p>
    <w:p w:rsidR="00D555C1" w:rsidRPr="00F86D02" w:rsidRDefault="00D555C1" w:rsidP="00E32584">
      <w:pPr>
        <w:numPr>
          <w:ilvl w:val="0"/>
          <w:numId w:val="3"/>
        </w:numPr>
        <w:tabs>
          <w:tab w:val="left" w:pos="426"/>
          <w:tab w:val="left" w:pos="1418"/>
        </w:tabs>
        <w:spacing w:after="0"/>
        <w:ind w:left="426"/>
        <w:rPr>
          <w:rFonts w:cs="Times New Roman"/>
        </w:rPr>
      </w:pPr>
      <w:r w:rsidRPr="00F86D02">
        <w:rPr>
          <w:rFonts w:cs="Times New Roman"/>
        </w:rPr>
        <w:t>Assinarem o Termo de Consentimento Livre e Esclarecido (TCLE)</w:t>
      </w:r>
    </w:p>
    <w:p w:rsidR="00D555C1" w:rsidRPr="006801F2" w:rsidRDefault="00D555C1" w:rsidP="00E32584">
      <w:pPr>
        <w:tabs>
          <w:tab w:val="left" w:pos="709"/>
          <w:tab w:val="left" w:pos="1418"/>
        </w:tabs>
        <w:spacing w:after="0"/>
        <w:ind w:left="720"/>
        <w:rPr>
          <w:rFonts w:cs="Times New Roman"/>
        </w:rPr>
      </w:pPr>
    </w:p>
    <w:p w:rsidR="00D555C1" w:rsidRPr="00377990" w:rsidRDefault="00D555C1" w:rsidP="00E32584">
      <w:pPr>
        <w:pStyle w:val="Ttulo3"/>
        <w:rPr>
          <w:rFonts w:cs="Times New Roman"/>
        </w:rPr>
      </w:pPr>
      <w:bookmarkStart w:id="33" w:name="_Toc467012075"/>
      <w:r w:rsidRPr="00377990">
        <w:rPr>
          <w:rFonts w:cs="Times New Roman"/>
        </w:rPr>
        <w:t>Critérios de Exclusão</w:t>
      </w:r>
      <w:bookmarkEnd w:id="33"/>
    </w:p>
    <w:p w:rsidR="00D555C1" w:rsidRPr="00377990" w:rsidRDefault="00D555C1" w:rsidP="00E32584">
      <w:pPr>
        <w:tabs>
          <w:tab w:val="left" w:pos="709"/>
          <w:tab w:val="left" w:pos="1418"/>
        </w:tabs>
        <w:spacing w:after="0"/>
        <w:rPr>
          <w:rFonts w:cs="Times New Roman"/>
        </w:rPr>
      </w:pPr>
    </w:p>
    <w:p w:rsidR="00D555C1" w:rsidRPr="00377990" w:rsidRDefault="00D555C1" w:rsidP="00E32584">
      <w:pPr>
        <w:numPr>
          <w:ilvl w:val="0"/>
          <w:numId w:val="4"/>
        </w:numPr>
        <w:tabs>
          <w:tab w:val="left" w:pos="851"/>
          <w:tab w:val="left" w:pos="1418"/>
        </w:tabs>
        <w:spacing w:after="0"/>
        <w:ind w:left="426"/>
        <w:rPr>
          <w:rFonts w:cs="Times New Roman"/>
        </w:rPr>
      </w:pPr>
      <w:r w:rsidRPr="00377990">
        <w:rPr>
          <w:rFonts w:eastAsia="Calibri" w:cs="Times New Roman"/>
          <w:color w:val="231F20"/>
        </w:rPr>
        <w:t>Ausência de marcha;</w:t>
      </w:r>
    </w:p>
    <w:p w:rsidR="00D555C1" w:rsidRPr="00377990" w:rsidRDefault="00D555C1" w:rsidP="00E32584">
      <w:pPr>
        <w:numPr>
          <w:ilvl w:val="0"/>
          <w:numId w:val="4"/>
        </w:numPr>
        <w:tabs>
          <w:tab w:val="left" w:pos="851"/>
          <w:tab w:val="left" w:pos="1418"/>
        </w:tabs>
        <w:spacing w:after="0"/>
        <w:ind w:left="426"/>
        <w:rPr>
          <w:rFonts w:cs="Times New Roman"/>
        </w:rPr>
      </w:pPr>
      <w:r>
        <w:rPr>
          <w:rFonts w:eastAsia="Calibri" w:cs="Times New Roman"/>
          <w:color w:val="231F20"/>
        </w:rPr>
        <w:t>A</w:t>
      </w:r>
      <w:r w:rsidRPr="00377990">
        <w:rPr>
          <w:rFonts w:eastAsia="Calibri" w:cs="Times New Roman"/>
          <w:color w:val="231F20"/>
        </w:rPr>
        <w:t>rritmias cardíacas que impeçam a captação dos iR-R através do cardiofrequêncimetro.</w:t>
      </w:r>
    </w:p>
    <w:p w:rsidR="00D555C1" w:rsidRPr="00377990" w:rsidRDefault="00D555C1" w:rsidP="00E32584">
      <w:pPr>
        <w:numPr>
          <w:ilvl w:val="0"/>
          <w:numId w:val="4"/>
        </w:numPr>
        <w:tabs>
          <w:tab w:val="left" w:pos="851"/>
          <w:tab w:val="left" w:pos="1418"/>
        </w:tabs>
        <w:spacing w:after="0"/>
        <w:ind w:left="426"/>
        <w:rPr>
          <w:rFonts w:cs="Times New Roman"/>
        </w:rPr>
      </w:pPr>
      <w:r w:rsidRPr="00377990">
        <w:rPr>
          <w:rFonts w:eastAsia="Calibri" w:cs="Times New Roman"/>
          <w:color w:val="231F20"/>
        </w:rPr>
        <w:t>Doenças respiratórias associadas;</w:t>
      </w:r>
    </w:p>
    <w:p w:rsidR="00D555C1" w:rsidRPr="00377990" w:rsidRDefault="00D555C1" w:rsidP="00E32584">
      <w:pPr>
        <w:numPr>
          <w:ilvl w:val="0"/>
          <w:numId w:val="4"/>
        </w:numPr>
        <w:tabs>
          <w:tab w:val="left" w:pos="851"/>
          <w:tab w:val="left" w:pos="1418"/>
        </w:tabs>
        <w:spacing w:after="0"/>
        <w:ind w:left="426"/>
        <w:rPr>
          <w:rFonts w:cs="Times New Roman"/>
        </w:rPr>
      </w:pPr>
      <w:r w:rsidRPr="00377990">
        <w:rPr>
          <w:rFonts w:eastAsia="Calibri" w:cs="Times New Roman"/>
          <w:color w:val="231F20"/>
        </w:rPr>
        <w:t>Usar oxigênioterapia domiciliar;</w:t>
      </w:r>
    </w:p>
    <w:p w:rsidR="00D555C1" w:rsidRPr="00377990" w:rsidRDefault="00D555C1" w:rsidP="00E32584">
      <w:pPr>
        <w:numPr>
          <w:ilvl w:val="0"/>
          <w:numId w:val="4"/>
        </w:numPr>
        <w:tabs>
          <w:tab w:val="left" w:pos="851"/>
          <w:tab w:val="left" w:pos="1418"/>
        </w:tabs>
        <w:spacing w:after="0"/>
        <w:ind w:left="426"/>
        <w:rPr>
          <w:rFonts w:cs="Times New Roman"/>
        </w:rPr>
      </w:pPr>
      <w:r w:rsidRPr="00377990">
        <w:rPr>
          <w:rFonts w:eastAsia="Calibri" w:cs="Times New Roman"/>
          <w:color w:val="231F20"/>
        </w:rPr>
        <w:lastRenderedPageBreak/>
        <w:t>Uso de medicamentos vasodila</w:t>
      </w:r>
      <w:r>
        <w:rPr>
          <w:rFonts w:eastAsia="Calibri" w:cs="Times New Roman"/>
          <w:color w:val="231F20"/>
        </w:rPr>
        <w:t xml:space="preserve">tadores, </w:t>
      </w:r>
      <w:r w:rsidRPr="00377990">
        <w:rPr>
          <w:rFonts w:eastAsia="Calibri" w:cs="Times New Roman"/>
          <w:color w:val="231F20"/>
        </w:rPr>
        <w:t xml:space="preserve">de drogas betabloqueadoras ou corticoides sistêmicos; </w:t>
      </w:r>
    </w:p>
    <w:p w:rsidR="00D555C1" w:rsidRPr="00377990" w:rsidRDefault="00D555C1" w:rsidP="00E32584">
      <w:pPr>
        <w:numPr>
          <w:ilvl w:val="0"/>
          <w:numId w:val="4"/>
        </w:numPr>
        <w:tabs>
          <w:tab w:val="left" w:pos="851"/>
          <w:tab w:val="left" w:pos="1418"/>
        </w:tabs>
        <w:spacing w:after="0"/>
        <w:ind w:left="426"/>
        <w:rPr>
          <w:rFonts w:cs="Times New Roman"/>
        </w:rPr>
      </w:pPr>
      <w:r w:rsidRPr="00377990">
        <w:rPr>
          <w:rFonts w:eastAsia="Calibri" w:cs="Times New Roman"/>
          <w:color w:val="231F20"/>
        </w:rPr>
        <w:t>Não estarem presentes no domicilio no dia da coleta;</w:t>
      </w:r>
    </w:p>
    <w:p w:rsidR="00D555C1" w:rsidRPr="00377990" w:rsidRDefault="00D555C1" w:rsidP="00E32584">
      <w:pPr>
        <w:numPr>
          <w:ilvl w:val="0"/>
          <w:numId w:val="4"/>
        </w:numPr>
        <w:tabs>
          <w:tab w:val="left" w:pos="851"/>
          <w:tab w:val="left" w:pos="1418"/>
        </w:tabs>
        <w:spacing w:after="0"/>
        <w:ind w:left="426"/>
        <w:rPr>
          <w:rFonts w:cs="Times New Roman"/>
        </w:rPr>
      </w:pPr>
      <w:r w:rsidRPr="00377990">
        <w:rPr>
          <w:rFonts w:cs="Times New Roman"/>
        </w:rPr>
        <w:t>Não assinarem o Termo de Consentimento Livre e Esclarecido (TCLE).</w:t>
      </w:r>
    </w:p>
    <w:p w:rsidR="00D555C1" w:rsidRPr="006801F2" w:rsidRDefault="00D555C1" w:rsidP="00E32584">
      <w:pPr>
        <w:tabs>
          <w:tab w:val="left" w:pos="851"/>
          <w:tab w:val="left" w:pos="1418"/>
        </w:tabs>
        <w:spacing w:after="0"/>
        <w:ind w:left="66"/>
        <w:rPr>
          <w:rFonts w:cs="Times New Roman"/>
        </w:rPr>
      </w:pPr>
    </w:p>
    <w:p w:rsidR="00D555C1" w:rsidRPr="006801F2" w:rsidRDefault="00D555C1" w:rsidP="00E32584">
      <w:pPr>
        <w:pStyle w:val="Ttulo2"/>
        <w:spacing w:before="0"/>
        <w:rPr>
          <w:rFonts w:cs="Times New Roman"/>
          <w:szCs w:val="24"/>
        </w:rPr>
      </w:pPr>
      <w:bookmarkStart w:id="34" w:name="_Toc467012076"/>
      <w:r w:rsidRPr="006801F2">
        <w:rPr>
          <w:rFonts w:cs="Times New Roman"/>
          <w:szCs w:val="24"/>
        </w:rPr>
        <w:t>Procedimentos</w:t>
      </w:r>
      <w:bookmarkEnd w:id="34"/>
    </w:p>
    <w:p w:rsidR="00D555C1" w:rsidRDefault="00D555C1" w:rsidP="00E32584">
      <w:pPr>
        <w:tabs>
          <w:tab w:val="left" w:pos="709"/>
          <w:tab w:val="left" w:pos="1418"/>
        </w:tabs>
        <w:spacing w:after="0"/>
        <w:rPr>
          <w:rFonts w:cs="Times New Roman"/>
        </w:rPr>
      </w:pPr>
    </w:p>
    <w:p w:rsidR="00D555C1" w:rsidRPr="006801F2" w:rsidRDefault="00D555C1" w:rsidP="00E32584">
      <w:pPr>
        <w:tabs>
          <w:tab w:val="left" w:pos="709"/>
          <w:tab w:val="left" w:pos="1418"/>
        </w:tabs>
        <w:spacing w:after="0"/>
        <w:rPr>
          <w:rFonts w:cs="Times New Roman"/>
        </w:rPr>
      </w:pPr>
      <w:r>
        <w:rPr>
          <w:rFonts w:cs="Times New Roman"/>
        </w:rPr>
        <w:tab/>
      </w:r>
      <w:r w:rsidRPr="006801F2">
        <w:rPr>
          <w:rFonts w:cs="Times New Roman"/>
        </w:rPr>
        <w:t>Pri</w:t>
      </w:r>
      <w:r>
        <w:rPr>
          <w:rFonts w:cs="Times New Roman"/>
        </w:rPr>
        <w:t>meiramente foi enviada</w:t>
      </w:r>
      <w:r w:rsidRPr="006801F2">
        <w:rPr>
          <w:rFonts w:cs="Times New Roman"/>
        </w:rPr>
        <w:t xml:space="preserve"> uma carta para o secretário de saúde de Formiga - MG, afim de</w:t>
      </w:r>
      <w:r>
        <w:rPr>
          <w:rFonts w:cs="Times New Roman"/>
        </w:rPr>
        <w:t xml:space="preserve"> informá-lo a respeito do estudo</w:t>
      </w:r>
      <w:r w:rsidRPr="006801F2">
        <w:rPr>
          <w:rFonts w:cs="Times New Roman"/>
        </w:rPr>
        <w:t xml:space="preserve"> a ser realizado</w:t>
      </w:r>
      <w:r>
        <w:rPr>
          <w:rFonts w:cs="Times New Roman"/>
        </w:rPr>
        <w:t xml:space="preserve"> na Clínica Escola de Saúde (CLIFOR) do Centro Universitário de Formiga UNIFOR-MG, após foi</w:t>
      </w:r>
      <w:r w:rsidRPr="006801F2">
        <w:rPr>
          <w:rFonts w:cs="Times New Roman"/>
        </w:rPr>
        <w:t xml:space="preserve"> coletado a assinatura da carta de intenção de pesquisa presente no APÊNDICE B. </w:t>
      </w:r>
    </w:p>
    <w:p w:rsidR="00D555C1" w:rsidRDefault="00D555C1" w:rsidP="00E32584">
      <w:pPr>
        <w:autoSpaceDE w:val="0"/>
        <w:autoSpaceDN w:val="0"/>
        <w:adjustRightInd w:val="0"/>
        <w:spacing w:after="0"/>
        <w:ind w:firstLine="708"/>
        <w:rPr>
          <w:rFonts w:cs="Times New Roman"/>
        </w:rPr>
      </w:pPr>
      <w:r w:rsidRPr="006801F2">
        <w:rPr>
          <w:rFonts w:cs="Times New Roman"/>
        </w:rPr>
        <w:t>Após a a</w:t>
      </w:r>
      <w:r>
        <w:rPr>
          <w:rFonts w:cs="Times New Roman"/>
        </w:rPr>
        <w:t>provação do CEPH/UNIFOR-MG, foi</w:t>
      </w:r>
      <w:r w:rsidRPr="006801F2">
        <w:rPr>
          <w:rFonts w:cs="Times New Roman"/>
        </w:rPr>
        <w:t xml:space="preserve"> iniciado o procedime</w:t>
      </w:r>
      <w:r>
        <w:rPr>
          <w:rFonts w:cs="Times New Roman"/>
        </w:rPr>
        <w:t>nto de coleta de dados. Primeiramente a pesquisadora visitou</w:t>
      </w:r>
      <w:r w:rsidRPr="006801F2">
        <w:rPr>
          <w:rFonts w:cs="Times New Roman"/>
        </w:rPr>
        <w:t xml:space="preserve"> a residência dos ind</w:t>
      </w:r>
      <w:r>
        <w:rPr>
          <w:rFonts w:cs="Times New Roman"/>
        </w:rPr>
        <w:t>ivíduos, na qual os mesmos foram</w:t>
      </w:r>
      <w:r w:rsidRPr="006801F2">
        <w:rPr>
          <w:rFonts w:cs="Times New Roman"/>
        </w:rPr>
        <w:t xml:space="preserve"> infor</w:t>
      </w:r>
      <w:r>
        <w:rPr>
          <w:rFonts w:cs="Times New Roman"/>
        </w:rPr>
        <w:t>mados sobre o estudo e assinaram</w:t>
      </w:r>
      <w:r w:rsidRPr="006801F2">
        <w:rPr>
          <w:rFonts w:cs="Times New Roman"/>
        </w:rPr>
        <w:t xml:space="preserve"> o TCLE (APÊNDICE A), concor</w:t>
      </w:r>
      <w:r>
        <w:rPr>
          <w:rFonts w:cs="Times New Roman"/>
        </w:rPr>
        <w:t>dando em participar da pesquisa. Foi agendado um horário para que todos fossem até a CLIFOR onde foi</w:t>
      </w:r>
      <w:r w:rsidRPr="006801F2">
        <w:rPr>
          <w:rFonts w:cs="Times New Roman"/>
        </w:rPr>
        <w:t xml:space="preserve"> aplicado a ficha dos dados sociodemográficos (APÊNDICE C), </w:t>
      </w:r>
      <w:r>
        <w:rPr>
          <w:rFonts w:cs="Times New Roman"/>
        </w:rPr>
        <w:t xml:space="preserve">para inclusão ou exclusão dos mesmos na pesquisa </w:t>
      </w:r>
      <w:r w:rsidR="00A51AAE">
        <w:rPr>
          <w:rFonts w:cs="Times New Roman"/>
        </w:rPr>
        <w:t>e em seguida aplicado o TGlittre e a</w:t>
      </w:r>
      <w:r>
        <w:rPr>
          <w:rFonts w:cs="Times New Roman"/>
        </w:rPr>
        <w:t xml:space="preserve"> </w:t>
      </w:r>
      <w:r w:rsidRPr="006801F2">
        <w:rPr>
          <w:rFonts w:cs="Times New Roman"/>
        </w:rPr>
        <w:t xml:space="preserve">escala </w:t>
      </w:r>
      <w:r w:rsidR="00A51AAE">
        <w:rPr>
          <w:rFonts w:cs="Times New Roman"/>
        </w:rPr>
        <w:t xml:space="preserve">de </w:t>
      </w:r>
      <w:r w:rsidRPr="006801F2">
        <w:rPr>
          <w:rFonts w:cs="Times New Roman"/>
        </w:rPr>
        <w:t>GOLD (ANEXO A</w:t>
      </w:r>
      <w:r w:rsidR="00A51AAE">
        <w:rPr>
          <w:rFonts w:cs="Times New Roman"/>
        </w:rPr>
        <w:t>), esses procedimentos foram feitos após assinatura da coordenadora da CLIFOR (APÊNDICE D).</w:t>
      </w:r>
    </w:p>
    <w:p w:rsidR="00D555C1" w:rsidRDefault="00D555C1" w:rsidP="00E32584">
      <w:pPr>
        <w:autoSpaceDE w:val="0"/>
        <w:autoSpaceDN w:val="0"/>
        <w:adjustRightInd w:val="0"/>
        <w:spacing w:after="0"/>
        <w:ind w:firstLine="708"/>
        <w:rPr>
          <w:rFonts w:cs="Times New Roman"/>
        </w:rPr>
      </w:pPr>
      <w:r>
        <w:rPr>
          <w:rFonts w:cs="Times New Roman"/>
        </w:rPr>
        <w:t>O teste AVD Glittre</w:t>
      </w:r>
      <w:r w:rsidRPr="006801F2">
        <w:rPr>
          <w:rFonts w:cs="Times New Roman"/>
        </w:rPr>
        <w:t xml:space="preserve"> </w:t>
      </w:r>
      <w:r>
        <w:rPr>
          <w:rFonts w:cs="Times New Roman"/>
        </w:rPr>
        <w:t xml:space="preserve">foi </w:t>
      </w:r>
      <w:r w:rsidRPr="006801F2">
        <w:rPr>
          <w:rFonts w:cs="Times New Roman"/>
        </w:rPr>
        <w:t xml:space="preserve">realizado na CLIFOR e como preconizado por Vieira </w:t>
      </w:r>
      <w:r w:rsidRPr="006801F2">
        <w:rPr>
          <w:rFonts w:cs="Times New Roman"/>
          <w:i/>
        </w:rPr>
        <w:t>et al</w:t>
      </w:r>
      <w:r>
        <w:rPr>
          <w:rFonts w:cs="Times New Roman"/>
        </w:rPr>
        <w:t>., (2012) os indivíduos foram orientados a realizar o teste AVD Glittre</w:t>
      </w:r>
      <w:r w:rsidRPr="006801F2">
        <w:rPr>
          <w:rFonts w:cs="Times New Roman"/>
        </w:rPr>
        <w:t xml:space="preserve"> com roupas leves e calçados adequados</w:t>
      </w:r>
      <w:r>
        <w:rPr>
          <w:rFonts w:cs="Times New Roman"/>
        </w:rPr>
        <w:t xml:space="preserve"> (calçados fechados e antiderrapantes para maior estabilidade no momento do teste)</w:t>
      </w:r>
      <w:r w:rsidRPr="006801F2">
        <w:rPr>
          <w:rFonts w:cs="Times New Roman"/>
        </w:rPr>
        <w:t>, a não ingerirem café</w:t>
      </w:r>
      <w:r w:rsidRPr="006801F2">
        <w:rPr>
          <w:rFonts w:eastAsia="MyriadPro-Light" w:cs="Times New Roman"/>
        </w:rPr>
        <w:t xml:space="preserve">, </w:t>
      </w:r>
      <w:r w:rsidRPr="006801F2">
        <w:rPr>
          <w:rFonts w:cs="Times New Roman"/>
        </w:rPr>
        <w:t>chá</w:t>
      </w:r>
      <w:r w:rsidRPr="006801F2">
        <w:rPr>
          <w:rFonts w:eastAsia="MyriadPro-Light" w:cs="Times New Roman"/>
        </w:rPr>
        <w:t xml:space="preserve">, refrigerante e bebidas </w:t>
      </w:r>
      <w:r w:rsidRPr="006801F2">
        <w:rPr>
          <w:rFonts w:cs="Times New Roman"/>
        </w:rPr>
        <w:t>alcoóli</w:t>
      </w:r>
      <w:r>
        <w:rPr>
          <w:rFonts w:cs="Times New Roman"/>
        </w:rPr>
        <w:t>cas nas 24 horas que antecederam a avaliação, foram</w:t>
      </w:r>
      <w:r w:rsidRPr="006801F2">
        <w:rPr>
          <w:rFonts w:cs="Times New Roman"/>
        </w:rPr>
        <w:t xml:space="preserve"> orientados ainda a não consumirem alimentos d</w:t>
      </w:r>
      <w:r>
        <w:rPr>
          <w:rFonts w:cs="Times New Roman"/>
        </w:rPr>
        <w:t>uas horas antes da realização do teste.</w:t>
      </w:r>
    </w:p>
    <w:p w:rsidR="00D555C1" w:rsidRPr="006801F2" w:rsidRDefault="00D555C1" w:rsidP="00E32584">
      <w:pPr>
        <w:autoSpaceDE w:val="0"/>
        <w:autoSpaceDN w:val="0"/>
        <w:adjustRightInd w:val="0"/>
        <w:spacing w:after="0"/>
        <w:rPr>
          <w:rFonts w:cs="Times New Roman"/>
        </w:rPr>
      </w:pPr>
    </w:p>
    <w:p w:rsidR="00D555C1" w:rsidRPr="00F03131" w:rsidRDefault="00D555C1" w:rsidP="00E32584">
      <w:pPr>
        <w:pStyle w:val="Ttulo2"/>
        <w:spacing w:before="0"/>
        <w:rPr>
          <w:rFonts w:cs="Times New Roman"/>
          <w:szCs w:val="24"/>
          <w:lang w:val="en-US"/>
        </w:rPr>
      </w:pPr>
      <w:bookmarkStart w:id="35" w:name="_Toc467012077"/>
      <w:r w:rsidRPr="00F03131">
        <w:rPr>
          <w:rFonts w:cs="Times New Roman"/>
          <w:szCs w:val="24"/>
          <w:lang w:val="en-US"/>
        </w:rPr>
        <w:t>Instrumentos</w:t>
      </w:r>
      <w:bookmarkEnd w:id="35"/>
      <w:r w:rsidRPr="00F03131">
        <w:rPr>
          <w:rFonts w:cs="Times New Roman"/>
          <w:szCs w:val="24"/>
          <w:lang w:val="en-US"/>
        </w:rPr>
        <w:t xml:space="preserve"> </w:t>
      </w:r>
    </w:p>
    <w:p w:rsidR="00D555C1" w:rsidRPr="006801F2" w:rsidRDefault="00D555C1" w:rsidP="00E32584">
      <w:pPr>
        <w:spacing w:after="0"/>
        <w:rPr>
          <w:rFonts w:cs="Times New Roman"/>
          <w:lang w:val="en-US"/>
        </w:rPr>
      </w:pPr>
    </w:p>
    <w:p w:rsidR="00D555C1" w:rsidRPr="006801F2" w:rsidRDefault="00D555C1" w:rsidP="00E32584">
      <w:pPr>
        <w:pStyle w:val="Ttulo3"/>
        <w:rPr>
          <w:rFonts w:cs="Times New Roman"/>
          <w:lang w:val="en-US"/>
        </w:rPr>
      </w:pPr>
      <w:bookmarkStart w:id="36" w:name="_Toc467012078"/>
      <w:r w:rsidRPr="006801F2">
        <w:rPr>
          <w:rFonts w:cs="Times New Roman"/>
          <w:lang w:val="en-US"/>
        </w:rPr>
        <w:t>Escal</w:t>
      </w:r>
      <w:r w:rsidR="006553CD">
        <w:rPr>
          <w:rFonts w:cs="Times New Roman"/>
          <w:lang w:val="en-US"/>
        </w:rPr>
        <w:t xml:space="preserve">a </w:t>
      </w:r>
      <w:r w:rsidR="006553CD" w:rsidRPr="006E5775">
        <w:rPr>
          <w:rFonts w:cs="Times New Roman"/>
          <w:i/>
          <w:lang w:val="en-US"/>
        </w:rPr>
        <w:t>Global</w:t>
      </w:r>
      <w:r w:rsidR="006553CD">
        <w:rPr>
          <w:rFonts w:cs="Times New Roman"/>
          <w:lang w:val="en-US"/>
        </w:rPr>
        <w:t xml:space="preserve"> </w:t>
      </w:r>
      <w:r w:rsidR="006553CD" w:rsidRPr="006E5775">
        <w:rPr>
          <w:rFonts w:cs="Times New Roman"/>
          <w:i/>
          <w:lang w:val="en-US"/>
        </w:rPr>
        <w:t xml:space="preserve">Initiative For Chronic </w:t>
      </w:r>
      <w:r w:rsidRPr="006E5775">
        <w:rPr>
          <w:rFonts w:cs="Times New Roman"/>
          <w:i/>
          <w:lang w:val="en-US"/>
        </w:rPr>
        <w:t>Obstruc</w:t>
      </w:r>
      <w:r w:rsidRPr="006E5775">
        <w:rPr>
          <w:rFonts w:cs="Times New Roman"/>
          <w:i/>
          <w:lang w:val="en-US"/>
        </w:rPr>
        <w:softHyphen/>
        <w:t>tive Lung Disease</w:t>
      </w:r>
      <w:r w:rsidRPr="006801F2">
        <w:rPr>
          <w:rFonts w:cs="Times New Roman"/>
          <w:lang w:val="en-US"/>
        </w:rPr>
        <w:t xml:space="preserve"> (GOLD)</w:t>
      </w:r>
      <w:bookmarkEnd w:id="36"/>
    </w:p>
    <w:p w:rsidR="00D555C1" w:rsidRPr="006801F2" w:rsidRDefault="00D555C1" w:rsidP="00E32584">
      <w:pPr>
        <w:spacing w:after="0"/>
        <w:rPr>
          <w:rFonts w:cs="Times New Roman"/>
          <w:lang w:val="en-US"/>
        </w:rPr>
      </w:pPr>
    </w:p>
    <w:p w:rsidR="00D555C1" w:rsidRPr="007C04AD" w:rsidRDefault="00D555C1" w:rsidP="00E32584">
      <w:pPr>
        <w:spacing w:after="0"/>
        <w:ind w:firstLine="708"/>
        <w:rPr>
          <w:rFonts w:cs="Times New Roman"/>
        </w:rPr>
      </w:pPr>
      <w:r>
        <w:t xml:space="preserve">Segundo Trindade, De Sousa e Albuquerque 2015 </w:t>
      </w:r>
      <w:r>
        <w:rPr>
          <w:rFonts w:cs="Times New Roman"/>
        </w:rPr>
        <w:t xml:space="preserve">a espirometria é padrão ouro para  </w:t>
      </w:r>
      <w:r w:rsidRPr="007C04AD">
        <w:rPr>
          <w:rFonts w:cs="Times New Roman"/>
        </w:rPr>
        <w:t xml:space="preserve"> </w:t>
      </w:r>
      <w:r w:rsidR="007403E0">
        <w:rPr>
          <w:rFonts w:cs="Times New Roman"/>
        </w:rPr>
        <w:t>avaliar</w:t>
      </w:r>
      <w:r w:rsidRPr="007C04AD">
        <w:rPr>
          <w:rFonts w:cs="Times New Roman"/>
        </w:rPr>
        <w:t xml:space="preserve"> a gravidade do DPOC e classifica</w:t>
      </w:r>
      <w:r>
        <w:rPr>
          <w:rFonts w:cs="Times New Roman"/>
        </w:rPr>
        <w:t>r</w:t>
      </w:r>
      <w:r w:rsidRPr="007C04AD">
        <w:rPr>
          <w:rFonts w:cs="Times New Roman"/>
        </w:rPr>
        <w:t xml:space="preserve"> o mesmo em leve, moderado e grave.</w:t>
      </w:r>
    </w:p>
    <w:p w:rsidR="00D555C1" w:rsidRPr="00E76284" w:rsidRDefault="00D555C1" w:rsidP="00E32584">
      <w:pPr>
        <w:spacing w:after="0"/>
        <w:ind w:firstLine="708"/>
        <w:rPr>
          <w:rFonts w:eastAsia="Times New Roman" w:cs="Times New Roman"/>
          <w:color w:val="000000"/>
          <w:lang w:eastAsia="pt-BR"/>
        </w:rPr>
      </w:pPr>
      <w:r w:rsidRPr="007C04AD">
        <w:rPr>
          <w:rFonts w:eastAsia="Times New Roman" w:cs="Times New Roman"/>
          <w:color w:val="000000"/>
          <w:lang w:eastAsia="pt-BR"/>
        </w:rPr>
        <w:lastRenderedPageBreak/>
        <w:t xml:space="preserve">DPOC Leve – </w:t>
      </w:r>
      <w:r>
        <w:t>(VEF</w:t>
      </w:r>
      <w:r w:rsidRPr="00187399">
        <w:rPr>
          <w:vertAlign w:val="subscript"/>
        </w:rPr>
        <w:t>1</w:t>
      </w:r>
      <w:r>
        <w:rPr>
          <w:vertAlign w:val="subscript"/>
        </w:rPr>
        <w:t xml:space="preserve"> </w:t>
      </w:r>
      <w:r>
        <w:t xml:space="preserve">/CVF ≤ 80%); </w:t>
      </w:r>
      <w:r w:rsidRPr="007C04AD">
        <w:rPr>
          <w:rFonts w:eastAsia="Times New Roman" w:cs="Times New Roman"/>
          <w:color w:val="000000"/>
          <w:lang w:eastAsia="pt-BR"/>
        </w:rPr>
        <w:t xml:space="preserve">Apresenta-se com leve limitação ao fluxo e as vezes, com sinais de tosse crônica e produção de muco.  DPOC Moderada – </w:t>
      </w:r>
      <w:r>
        <w:rPr>
          <w:rFonts w:eastAsia="Times New Roman" w:cs="Times New Roman"/>
          <w:color w:val="000000"/>
          <w:lang w:eastAsia="pt-BR"/>
        </w:rPr>
        <w:t>(</w:t>
      </w:r>
      <w:r>
        <w:t>VEF</w:t>
      </w:r>
      <w:r w:rsidRPr="00187399">
        <w:rPr>
          <w:vertAlign w:val="subscript"/>
        </w:rPr>
        <w:t>1</w:t>
      </w:r>
      <w:r>
        <w:rPr>
          <w:vertAlign w:val="subscript"/>
        </w:rPr>
        <w:t xml:space="preserve"> </w:t>
      </w:r>
      <w:r w:rsidR="00700513">
        <w:t>/CVF 50-79%)</w:t>
      </w:r>
      <w:r>
        <w:t xml:space="preserve"> </w:t>
      </w:r>
      <w:r w:rsidR="00700513">
        <w:t>a</w:t>
      </w:r>
      <w:r w:rsidRPr="007C04AD">
        <w:rPr>
          <w:rFonts w:eastAsia="Times New Roman" w:cs="Times New Roman"/>
          <w:color w:val="000000"/>
          <w:lang w:eastAsia="pt-BR"/>
        </w:rPr>
        <w:t xml:space="preserve">presenta-se com um agravo em relação ao fluxo aéreo, com sinal de dificuldade para respirar durante um esforço físico. </w:t>
      </w:r>
      <w:r>
        <w:rPr>
          <w:rFonts w:eastAsia="Times New Roman" w:cs="Times New Roman"/>
          <w:color w:val="000000"/>
          <w:lang w:eastAsia="pt-BR"/>
        </w:rPr>
        <w:t xml:space="preserve">DPOC Grave </w:t>
      </w:r>
      <w:r w:rsidRPr="007C04AD">
        <w:rPr>
          <w:rFonts w:eastAsia="Times New Roman" w:cs="Times New Roman"/>
          <w:color w:val="000000"/>
          <w:lang w:eastAsia="pt-BR"/>
        </w:rPr>
        <w:t>–</w:t>
      </w:r>
      <w:r>
        <w:rPr>
          <w:rFonts w:eastAsia="Times New Roman" w:cs="Times New Roman"/>
          <w:color w:val="000000"/>
          <w:lang w:eastAsia="pt-BR"/>
        </w:rPr>
        <w:t xml:space="preserve"> </w:t>
      </w:r>
      <w:r>
        <w:t>(VEF</w:t>
      </w:r>
      <w:r w:rsidRPr="00187399">
        <w:rPr>
          <w:vertAlign w:val="subscript"/>
        </w:rPr>
        <w:t>1</w:t>
      </w:r>
      <w:r>
        <w:rPr>
          <w:vertAlign w:val="subscript"/>
        </w:rPr>
        <w:t xml:space="preserve"> </w:t>
      </w:r>
      <w:r>
        <w:t>/CVF 30-49%)</w:t>
      </w:r>
      <w:r w:rsidRPr="007C04AD">
        <w:rPr>
          <w:rFonts w:eastAsia="Times New Roman" w:cs="Times New Roman"/>
          <w:color w:val="000000"/>
          <w:lang w:eastAsia="pt-BR"/>
        </w:rPr>
        <w:t> Apresenta-se com uma piora significativa ao fluxo aéreo, em que há um aumento de dispneia, ocasionando uma redução da capacidade para realizar exercícios físicos, e gerando um declínio na qualidade de vida.</w:t>
      </w:r>
      <w:r>
        <w:rPr>
          <w:rFonts w:eastAsia="Times New Roman" w:cs="Times New Roman"/>
          <w:color w:val="000000"/>
          <w:lang w:eastAsia="pt-BR"/>
        </w:rPr>
        <w:t xml:space="preserve"> </w:t>
      </w:r>
      <w:r w:rsidRPr="007C04AD">
        <w:rPr>
          <w:rFonts w:eastAsia="Times New Roman" w:cs="Times New Roman"/>
          <w:color w:val="000000"/>
          <w:lang w:eastAsia="pt-BR"/>
        </w:rPr>
        <w:t>DPOC Muito Grave -</w:t>
      </w:r>
      <w:r>
        <w:rPr>
          <w:rFonts w:eastAsia="Times New Roman" w:cs="Times New Roman"/>
          <w:color w:val="000000"/>
          <w:lang w:eastAsia="pt-BR"/>
        </w:rPr>
        <w:t xml:space="preserve"> </w:t>
      </w:r>
      <w:r>
        <w:t>(VEF</w:t>
      </w:r>
      <w:r w:rsidRPr="00187399">
        <w:rPr>
          <w:vertAlign w:val="subscript"/>
        </w:rPr>
        <w:t>1</w:t>
      </w:r>
      <w:r>
        <w:rPr>
          <w:vertAlign w:val="subscript"/>
        </w:rPr>
        <w:t xml:space="preserve"> </w:t>
      </w:r>
      <w:r>
        <w:t>/CVF &lt;30%).</w:t>
      </w:r>
      <w:r w:rsidRPr="007C04AD">
        <w:rPr>
          <w:rFonts w:eastAsia="Times New Roman" w:cs="Times New Roman"/>
          <w:color w:val="000000"/>
          <w:lang w:eastAsia="pt-BR"/>
        </w:rPr>
        <w:t xml:space="preserve"> Apresenta-se com limitação grave do fluxo aéreo, em que gerará impossibilidades de realizar AVD, podendo ficar oxigênio dependente, o que levará há um impacto grande na qualidade de vida e levar o </w:t>
      </w:r>
      <w:r>
        <w:rPr>
          <w:rFonts w:eastAsia="Times New Roman" w:cs="Times New Roman"/>
          <w:color w:val="000000"/>
          <w:lang w:eastAsia="pt-BR"/>
        </w:rPr>
        <w:t xml:space="preserve">sujeito a óbito. </w:t>
      </w:r>
    </w:p>
    <w:p w:rsidR="00D555C1" w:rsidRDefault="00D555C1" w:rsidP="00E32584">
      <w:pPr>
        <w:spacing w:after="0"/>
        <w:rPr>
          <w:rFonts w:cs="Times New Roman"/>
        </w:rPr>
      </w:pPr>
    </w:p>
    <w:p w:rsidR="00D555C1" w:rsidRPr="006801F2" w:rsidRDefault="00D555C1" w:rsidP="00E32584">
      <w:pPr>
        <w:pStyle w:val="Ttulo3"/>
        <w:rPr>
          <w:rFonts w:cs="Times New Roman"/>
        </w:rPr>
      </w:pPr>
      <w:bookmarkStart w:id="37" w:name="_Toc467012079"/>
      <w:r w:rsidRPr="008A6E90">
        <w:rPr>
          <w:rFonts w:cs="Times New Roman"/>
        </w:rPr>
        <w:t xml:space="preserve">Cardiofrequêncimetro </w:t>
      </w:r>
      <w:r>
        <w:t>RS800cx</w:t>
      </w:r>
      <w:bookmarkEnd w:id="37"/>
    </w:p>
    <w:p w:rsidR="00D555C1" w:rsidRPr="006801F2" w:rsidRDefault="00D555C1" w:rsidP="00E32584">
      <w:pPr>
        <w:spacing w:after="0"/>
        <w:rPr>
          <w:rFonts w:cs="Times New Roman"/>
        </w:rPr>
      </w:pPr>
    </w:p>
    <w:p w:rsidR="00D555C1" w:rsidRPr="006801F2" w:rsidRDefault="00D555C1" w:rsidP="00E32584">
      <w:pPr>
        <w:spacing w:after="0"/>
        <w:ind w:firstLine="708"/>
        <w:rPr>
          <w:rFonts w:cs="Times New Roman"/>
        </w:rPr>
      </w:pPr>
      <w:r>
        <w:rPr>
          <w:rFonts w:cs="Times New Roman"/>
        </w:rPr>
        <w:t xml:space="preserve">Utilizado para monitorar o ritmo cardíaco com </w:t>
      </w:r>
      <w:r w:rsidRPr="006801F2">
        <w:rPr>
          <w:rFonts w:cs="Times New Roman"/>
        </w:rPr>
        <w:t xml:space="preserve">a </w:t>
      </w:r>
      <w:r w:rsidRPr="006801F2">
        <w:rPr>
          <w:rFonts w:cs="Times New Roman"/>
          <w:iCs/>
        </w:rPr>
        <w:t>captação dos iR-R sucessivos, assim como da frequência</w:t>
      </w:r>
      <w:r>
        <w:rPr>
          <w:rFonts w:cs="Times New Roman"/>
          <w:iCs/>
        </w:rPr>
        <w:t xml:space="preserve"> cardíaca foi</w:t>
      </w:r>
      <w:r w:rsidRPr="006801F2">
        <w:rPr>
          <w:rFonts w:cs="Times New Roman"/>
        </w:rPr>
        <w:t xml:space="preserve"> utilizado o cardiofrequêncimetro </w:t>
      </w:r>
      <w:r>
        <w:t xml:space="preserve">RS800cx </w:t>
      </w:r>
      <w:r w:rsidRPr="006801F2">
        <w:rPr>
          <w:rFonts w:cs="Times New Roman"/>
        </w:rPr>
        <w:t>da marca Polar</w:t>
      </w:r>
      <w:r w:rsidRPr="006801F2">
        <w:rPr>
          <w:rFonts w:cs="Times New Roman"/>
          <w:vertAlign w:val="superscript"/>
        </w:rPr>
        <w:t>®</w:t>
      </w:r>
      <w:r w:rsidRPr="006801F2">
        <w:rPr>
          <w:rFonts w:cs="Times New Roman"/>
        </w:rPr>
        <w:t xml:space="preserve"> por meio de um cinto elástico fixado no terço inferior do esterno. O registro da</w:t>
      </w:r>
      <w:r>
        <w:rPr>
          <w:rFonts w:cs="Times New Roman"/>
        </w:rPr>
        <w:t xml:space="preserve"> FC, batimento a batimento, foi</w:t>
      </w:r>
      <w:r w:rsidRPr="006801F2">
        <w:rPr>
          <w:rFonts w:cs="Times New Roman"/>
        </w:rPr>
        <w:t xml:space="preserve"> realizado por cinco minutos em repouso sentado, durante e nos cinco minutos seguintes ao termino do teste</w:t>
      </w:r>
      <w:r w:rsidR="00D763FE">
        <w:rPr>
          <w:rFonts w:cs="Times New Roman"/>
        </w:rPr>
        <w:t xml:space="preserve"> AVD Glittre</w:t>
      </w:r>
      <w:r w:rsidRPr="006801F2">
        <w:rPr>
          <w:rFonts w:cs="Times New Roman"/>
        </w:rPr>
        <w:t>. Dos dados coletados pelo card</w:t>
      </w:r>
      <w:r w:rsidR="00D763FE">
        <w:rPr>
          <w:rFonts w:cs="Times New Roman"/>
        </w:rPr>
        <w:t>iofrequêncí</w:t>
      </w:r>
      <w:r>
        <w:rPr>
          <w:rFonts w:cs="Times New Roman"/>
        </w:rPr>
        <w:t>metro foram</w:t>
      </w:r>
      <w:r w:rsidRPr="006801F2">
        <w:rPr>
          <w:rFonts w:cs="Times New Roman"/>
        </w:rPr>
        <w:t xml:space="preserve"> gravados os iR-R de cada um dos voluntários nos três momentos pré, durante e pós teste </w:t>
      </w:r>
      <w:r w:rsidR="00863820">
        <w:rPr>
          <w:rFonts w:cs="Times New Roman"/>
        </w:rPr>
        <w:t>e em seguida foi analisado e emitido os valores dos três componentes da Variabilidade da Frequência Cardíaca (</w:t>
      </w:r>
      <w:r w:rsidR="00863820" w:rsidRPr="00863820">
        <w:rPr>
          <w:rFonts w:cs="Times New Roman"/>
          <w:i/>
        </w:rPr>
        <w:t>Low Frequency</w:t>
      </w:r>
      <w:r w:rsidR="00863820">
        <w:rPr>
          <w:rFonts w:cs="Times New Roman"/>
        </w:rPr>
        <w:t xml:space="preserve"> - LF, </w:t>
      </w:r>
      <w:r w:rsidR="00863820" w:rsidRPr="00863820">
        <w:rPr>
          <w:rFonts w:cs="Times New Roman"/>
          <w:i/>
        </w:rPr>
        <w:t>High Frequency</w:t>
      </w:r>
      <w:r w:rsidR="00863820">
        <w:rPr>
          <w:rFonts w:cs="Times New Roman"/>
        </w:rPr>
        <w:t xml:space="preserve"> - HF, Relação </w:t>
      </w:r>
      <w:r w:rsidR="00863820" w:rsidRPr="00863820">
        <w:rPr>
          <w:rFonts w:cs="Times New Roman"/>
          <w:i/>
        </w:rPr>
        <w:t>Low Frequency/ High Frequency</w:t>
      </w:r>
      <w:r w:rsidR="00863820">
        <w:rPr>
          <w:rFonts w:cs="Times New Roman"/>
        </w:rPr>
        <w:t xml:space="preserve"> LF/HF)</w:t>
      </w:r>
      <w:r w:rsidR="00ED47D8">
        <w:rPr>
          <w:rFonts w:cs="Times New Roman"/>
        </w:rPr>
        <w:t xml:space="preserve"> nas seguintes unidades Heartz, milissegundos ao quadrado e em porcentagem</w:t>
      </w:r>
    </w:p>
    <w:p w:rsidR="00D555C1" w:rsidRPr="006801F2" w:rsidRDefault="00D555C1" w:rsidP="00E32584">
      <w:pPr>
        <w:spacing w:after="0"/>
        <w:rPr>
          <w:rFonts w:cs="Times New Roman"/>
          <w:color w:val="231F20"/>
        </w:rPr>
      </w:pPr>
    </w:p>
    <w:p w:rsidR="00D555C1" w:rsidRPr="006801F2" w:rsidRDefault="00D555C1" w:rsidP="00E32584">
      <w:pPr>
        <w:pStyle w:val="Ttulo3"/>
        <w:rPr>
          <w:rFonts w:eastAsia="Calibri" w:cs="Times New Roman"/>
        </w:rPr>
      </w:pPr>
      <w:r w:rsidRPr="006801F2">
        <w:rPr>
          <w:rFonts w:cs="Times New Roman"/>
        </w:rPr>
        <w:t xml:space="preserve"> </w:t>
      </w:r>
      <w:bookmarkStart w:id="38" w:name="_Toc467012080"/>
      <w:r w:rsidRPr="006801F2">
        <w:rPr>
          <w:rFonts w:eastAsia="Calibri" w:cs="Times New Roman"/>
        </w:rPr>
        <w:t>Teste de Capacidade Funcional AVD Glittre</w:t>
      </w:r>
      <w:bookmarkEnd w:id="38"/>
    </w:p>
    <w:p w:rsidR="00D555C1" w:rsidRPr="006801F2" w:rsidRDefault="00D555C1" w:rsidP="00E32584">
      <w:pPr>
        <w:spacing w:after="0"/>
        <w:rPr>
          <w:rFonts w:eastAsia="Calibri" w:cs="Times New Roman"/>
        </w:rPr>
      </w:pPr>
    </w:p>
    <w:p w:rsidR="00D555C1" w:rsidRDefault="00D555C1" w:rsidP="00E32584">
      <w:pPr>
        <w:pStyle w:val="Default"/>
        <w:tabs>
          <w:tab w:val="left" w:pos="709"/>
          <w:tab w:val="left" w:pos="1418"/>
        </w:tabs>
        <w:spacing w:line="360" w:lineRule="auto"/>
        <w:jc w:val="both"/>
      </w:pPr>
      <w:r>
        <w:tab/>
        <w:t xml:space="preserve">Segundo </w:t>
      </w:r>
      <w:r w:rsidRPr="006801F2">
        <w:t xml:space="preserve">descrito por Skumlien </w:t>
      </w:r>
      <w:r w:rsidRPr="006801F2">
        <w:rPr>
          <w:i/>
        </w:rPr>
        <w:t>et al</w:t>
      </w:r>
      <w:r>
        <w:t xml:space="preserve">., 2006 </w:t>
      </w:r>
      <w:r w:rsidRPr="006801F2">
        <w:t xml:space="preserve">o TGlittre, </w:t>
      </w:r>
      <w:r w:rsidR="00D763FE">
        <w:t xml:space="preserve">foi </w:t>
      </w:r>
      <w:r w:rsidRPr="006801F2">
        <w:t>validado</w:t>
      </w:r>
      <w:r>
        <w:t xml:space="preserve"> e desenvolvido no Brasil</w:t>
      </w:r>
      <w:r w:rsidRPr="006801F2">
        <w:t xml:space="preserve"> </w:t>
      </w:r>
      <w:r w:rsidR="00D763FE">
        <w:t>para inidividuos</w:t>
      </w:r>
      <w:r>
        <w:t xml:space="preserve"> com DPOC </w:t>
      </w:r>
      <w:r w:rsidRPr="00AA369D">
        <w:t xml:space="preserve">para </w:t>
      </w:r>
      <w:r w:rsidRPr="00AA369D">
        <w:rPr>
          <w:shd w:val="clear" w:color="auto" w:fill="FFFFFF"/>
        </w:rPr>
        <w:t>avaliar a limitação das AVD</w:t>
      </w:r>
      <w:r w:rsidR="00310617">
        <w:t xml:space="preserve"> o mesmo cons</w:t>
      </w:r>
      <w:r>
        <w:t>ti</w:t>
      </w:r>
      <w:r w:rsidR="00D80D9B">
        <w:t>tui</w:t>
      </w:r>
      <w:r w:rsidRPr="006801F2">
        <w:t xml:space="preserve"> em c</w:t>
      </w:r>
      <w:r w:rsidR="00D763FE">
        <w:t>arregar uma mochila nas costas</w:t>
      </w:r>
      <w:r w:rsidRPr="006801F2">
        <w:t xml:space="preserve"> </w:t>
      </w:r>
      <w:r w:rsidR="00D763FE">
        <w:t xml:space="preserve">sendo </w:t>
      </w:r>
      <w:r w:rsidRPr="006801F2">
        <w:t xml:space="preserve">dois quilos e meio para mulheres e cinco quilos para homens, </w:t>
      </w:r>
      <w:r w:rsidR="00D763FE">
        <w:t xml:space="preserve">percorrendo um percurso de 10m com as seguintes atividades: </w:t>
      </w:r>
      <w:r w:rsidRPr="006801F2">
        <w:t xml:space="preserve">sair da posição sentada, </w:t>
      </w:r>
      <w:r w:rsidR="00D763FE">
        <w:t xml:space="preserve">caminhar um percurso de cinco metros onde terá uma escada interposta </w:t>
      </w:r>
      <w:r w:rsidRPr="006801F2">
        <w:t>com dois degraus para subir e dois pa</w:t>
      </w:r>
      <w:r w:rsidR="00D763FE">
        <w:t>ra descer, com altura de 17 cm e</w:t>
      </w:r>
      <w:r w:rsidRPr="006801F2">
        <w:t xml:space="preserve"> </w:t>
      </w:r>
      <w:r w:rsidR="00D763FE">
        <w:t xml:space="preserve">largura de </w:t>
      </w:r>
      <w:r w:rsidRPr="006801F2">
        <w:t>27 cm</w:t>
      </w:r>
      <w:r w:rsidR="00D763FE">
        <w:t xml:space="preserve"> cada</w:t>
      </w:r>
      <w:r w:rsidRPr="006801F2">
        <w:t xml:space="preserve">; </w:t>
      </w:r>
      <w:r w:rsidR="00D763FE">
        <w:t>e os cinco metros restantes</w:t>
      </w:r>
      <w:r w:rsidRPr="006801F2">
        <w:t xml:space="preserve">, mover três objetos pesando um quilo cada, posicionados em uma estante da prateleira </w:t>
      </w:r>
      <w:r w:rsidRPr="006801F2">
        <w:lastRenderedPageBreak/>
        <w:t>mais alta até a prateleira mais baixa e, posteriormente, movê-los até o chão; retorná-los até a prateleira intermediária e a prateleira mais alta; e, retornar todo o percurso, sentando novamente na cadeira e reiniciando outra volta. O teste é composto por cinco voltas no tota</w:t>
      </w:r>
      <w:r w:rsidR="00D763FE">
        <w:t>l, nas quais os indivíduos são</w:t>
      </w:r>
      <w:r w:rsidRPr="006801F2">
        <w:t xml:space="preserve"> orientados a percorrê-las no menor tempo possível</w:t>
      </w:r>
      <w:r>
        <w:t xml:space="preserve"> sem nenhum</w:t>
      </w:r>
      <w:r w:rsidRPr="006801F2">
        <w:t xml:space="preserve"> estimulo verbal</w:t>
      </w:r>
      <w:r>
        <w:t xml:space="preserve">. </w:t>
      </w:r>
    </w:p>
    <w:p w:rsidR="00D555C1" w:rsidRDefault="00D555C1" w:rsidP="00E32584">
      <w:pPr>
        <w:pStyle w:val="Default"/>
        <w:tabs>
          <w:tab w:val="left" w:pos="709"/>
          <w:tab w:val="left" w:pos="1418"/>
        </w:tabs>
        <w:spacing w:line="360" w:lineRule="auto"/>
        <w:ind w:firstLine="1134"/>
        <w:jc w:val="both"/>
      </w:pPr>
    </w:p>
    <w:p w:rsidR="00D555C1" w:rsidRDefault="000E4282" w:rsidP="000E4282">
      <w:pPr>
        <w:pStyle w:val="Default"/>
        <w:tabs>
          <w:tab w:val="left" w:pos="709"/>
          <w:tab w:val="left" w:pos="1418"/>
        </w:tabs>
        <w:spacing w:line="360" w:lineRule="auto"/>
        <w:jc w:val="both"/>
      </w:pPr>
      <w:r>
        <w:t xml:space="preserve">         </w:t>
      </w:r>
      <w:r w:rsidR="00D555C1">
        <w:t xml:space="preserve"> </w:t>
      </w:r>
      <w:bookmarkStart w:id="39" w:name="_Toc467012430"/>
      <w:r w:rsidR="00CE6C92">
        <w:t xml:space="preserve">Figura </w:t>
      </w:r>
      <w:r w:rsidR="004D0D42">
        <w:fldChar w:fldCharType="begin"/>
      </w:r>
      <w:r w:rsidR="004D0D42">
        <w:instrText xml:space="preserve"> SEQ Figura \* ARABIC </w:instrText>
      </w:r>
      <w:r w:rsidR="004D0D42">
        <w:fldChar w:fldCharType="separate"/>
      </w:r>
      <w:r w:rsidR="000F33F0">
        <w:rPr>
          <w:noProof/>
        </w:rPr>
        <w:t>8</w:t>
      </w:r>
      <w:r w:rsidR="004D0D42">
        <w:rPr>
          <w:noProof/>
        </w:rPr>
        <w:fldChar w:fldCharType="end"/>
      </w:r>
      <w:r w:rsidR="00201B90">
        <w:t xml:space="preserve"> – </w:t>
      </w:r>
      <w:r w:rsidR="00D555C1">
        <w:t>Aplicação do Teste AVD Glittre</w:t>
      </w:r>
      <w:bookmarkEnd w:id="39"/>
      <w:r w:rsidR="00D555C1">
        <w:t xml:space="preserve"> </w:t>
      </w:r>
    </w:p>
    <w:p w:rsidR="00D555C1" w:rsidRDefault="00D555C1" w:rsidP="000E4282">
      <w:pPr>
        <w:pStyle w:val="Default"/>
        <w:tabs>
          <w:tab w:val="left" w:pos="709"/>
          <w:tab w:val="left" w:pos="1418"/>
        </w:tabs>
        <w:spacing w:line="360" w:lineRule="auto"/>
        <w:jc w:val="center"/>
      </w:pPr>
      <w:r w:rsidRPr="00B5061C">
        <w:rPr>
          <w:rStyle w:val="A3"/>
          <w:noProof/>
          <w:lang w:eastAsia="pt-BR"/>
        </w:rPr>
        <w:drawing>
          <wp:inline distT="0" distB="0" distL="0" distR="0" wp14:anchorId="362C2067" wp14:editId="55E3CF55">
            <wp:extent cx="4895850" cy="1623581"/>
            <wp:effectExtent l="76200" t="76200" r="133350" b="129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8788" cy="1624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55C1" w:rsidRDefault="000E4282" w:rsidP="00E32584">
      <w:pPr>
        <w:spacing w:after="0"/>
        <w:jc w:val="left"/>
      </w:pPr>
      <w:r>
        <w:t xml:space="preserve">         </w:t>
      </w:r>
      <w:r w:rsidR="00D555C1">
        <w:rPr>
          <w:rFonts w:eastAsia="Times New Roman" w:cs="Times New Roman"/>
          <w:sz w:val="25"/>
          <w:szCs w:val="25"/>
          <w:lang w:eastAsia="pt-BR"/>
        </w:rPr>
        <w:t xml:space="preserve">Fonte: </w:t>
      </w:r>
      <w:r w:rsidR="00D555C1" w:rsidRPr="006801F2">
        <w:t xml:space="preserve">Skumlien </w:t>
      </w:r>
      <w:r w:rsidR="00D555C1" w:rsidRPr="006801F2">
        <w:rPr>
          <w:i/>
        </w:rPr>
        <w:t>et al</w:t>
      </w:r>
      <w:r w:rsidR="00D555C1" w:rsidRPr="006801F2">
        <w:t>., (2006)</w:t>
      </w:r>
    </w:p>
    <w:p w:rsidR="00572FD5" w:rsidRPr="00590DB6" w:rsidRDefault="00572FD5" w:rsidP="00E32584">
      <w:pPr>
        <w:spacing w:after="0"/>
        <w:jc w:val="left"/>
        <w:rPr>
          <w:rFonts w:eastAsia="Times New Roman" w:cs="Times New Roman"/>
          <w:sz w:val="25"/>
          <w:szCs w:val="25"/>
          <w:lang w:eastAsia="pt-BR"/>
        </w:rPr>
      </w:pPr>
    </w:p>
    <w:p w:rsidR="00D555C1" w:rsidRPr="006801F2" w:rsidRDefault="00D555C1" w:rsidP="00E32584">
      <w:pPr>
        <w:pStyle w:val="Ttulo3"/>
        <w:rPr>
          <w:rFonts w:eastAsia="Calibri" w:cs="Times New Roman"/>
        </w:rPr>
      </w:pPr>
      <w:r w:rsidRPr="006801F2">
        <w:rPr>
          <w:rFonts w:eastAsia="Calibri" w:cs="Times New Roman"/>
        </w:rPr>
        <w:t xml:space="preserve"> </w:t>
      </w:r>
      <w:bookmarkStart w:id="40" w:name="_Toc467012081"/>
      <w:r w:rsidRPr="006801F2">
        <w:rPr>
          <w:rFonts w:eastAsia="Calibri" w:cs="Times New Roman"/>
        </w:rPr>
        <w:t>Dados antropométricos</w:t>
      </w:r>
      <w:bookmarkEnd w:id="40"/>
    </w:p>
    <w:p w:rsidR="00D555C1" w:rsidRPr="006801F2" w:rsidRDefault="00D555C1" w:rsidP="00E32584">
      <w:pPr>
        <w:spacing w:after="0"/>
        <w:rPr>
          <w:rFonts w:eastAsia="Calibri" w:cs="Times New Roman"/>
        </w:rPr>
      </w:pPr>
    </w:p>
    <w:p w:rsidR="00D555C1" w:rsidRPr="006801F2" w:rsidRDefault="00D555C1" w:rsidP="00E32584">
      <w:pPr>
        <w:spacing w:after="0"/>
        <w:ind w:firstLine="708"/>
        <w:rPr>
          <w:rFonts w:eastAsia="Calibri" w:cs="Times New Roman"/>
        </w:rPr>
      </w:pPr>
      <w:r w:rsidRPr="006801F2">
        <w:rPr>
          <w:rFonts w:eastAsia="Calibri" w:cs="Times New Roman"/>
        </w:rPr>
        <w:t>Com o paciente descalço, posiç</w:t>
      </w:r>
      <w:r>
        <w:rPr>
          <w:rFonts w:eastAsia="Calibri" w:cs="Times New Roman"/>
        </w:rPr>
        <w:t xml:space="preserve">ão ereta e cabeça alinhada foram </w:t>
      </w:r>
      <w:r w:rsidRPr="006801F2">
        <w:rPr>
          <w:rFonts w:eastAsia="Calibri" w:cs="Times New Roman"/>
        </w:rPr>
        <w:t xml:space="preserve">verificadas as medidas de peso pela balança da marca </w:t>
      </w:r>
      <w:r w:rsidRPr="006801F2">
        <w:rPr>
          <w:rFonts w:cs="Times New Roman"/>
        </w:rPr>
        <w:t>TECHILINE</w:t>
      </w:r>
      <w:r w:rsidRPr="006801F2">
        <w:rPr>
          <w:rFonts w:cs="Times New Roman"/>
          <w:vertAlign w:val="superscript"/>
        </w:rPr>
        <w:t>®</w:t>
      </w:r>
      <w:r w:rsidRPr="006801F2">
        <w:rPr>
          <w:rFonts w:eastAsia="Calibri" w:cs="Times New Roman"/>
        </w:rPr>
        <w:t xml:space="preserve"> digital, previamente calibrada, e a estatura pelo estadiômetro da </w:t>
      </w:r>
      <w:r w:rsidRPr="006801F2">
        <w:rPr>
          <w:rFonts w:cs="Times New Roman"/>
        </w:rPr>
        <w:t>balança da marca FILIZOLA</w:t>
      </w:r>
      <w:r w:rsidRPr="006801F2">
        <w:rPr>
          <w:rFonts w:cs="Times New Roman"/>
          <w:vertAlign w:val="superscript"/>
        </w:rPr>
        <w:t>®</w:t>
      </w:r>
      <w:r w:rsidRPr="006801F2">
        <w:rPr>
          <w:rFonts w:eastAsia="Calibri" w:cs="Times New Roman"/>
        </w:rPr>
        <w:t xml:space="preserve">, modelo W300. </w:t>
      </w:r>
      <w:r>
        <w:rPr>
          <w:rFonts w:eastAsia="Calibri" w:cs="Times New Roman"/>
        </w:rPr>
        <w:t xml:space="preserve"> Conforme preconiza Willett</w:t>
      </w:r>
      <w:r w:rsidRPr="006801F2">
        <w:rPr>
          <w:rFonts w:eastAsia="Calibri" w:cs="Times New Roman"/>
        </w:rPr>
        <w:t xml:space="preserve"> </w:t>
      </w:r>
      <w:r w:rsidR="008246D2">
        <w:rPr>
          <w:rFonts w:eastAsia="Calibri" w:cs="Times New Roman"/>
        </w:rPr>
        <w:t>(1985</w:t>
      </w:r>
      <w:r>
        <w:rPr>
          <w:rFonts w:eastAsia="Calibri" w:cs="Times New Roman"/>
        </w:rPr>
        <w:t xml:space="preserve">) foi calculado </w:t>
      </w:r>
      <w:r w:rsidRPr="006801F2">
        <w:rPr>
          <w:rFonts w:eastAsia="Calibri" w:cs="Times New Roman"/>
        </w:rPr>
        <w:t xml:space="preserve">o Índice de Massa Corpórea (IMC) utilizando a fórmula: peso/altura² (Kg/m²), que resulta nos seguintes </w:t>
      </w:r>
      <w:r w:rsidRPr="006801F2">
        <w:rPr>
          <w:rFonts w:cs="Times New Roman"/>
        </w:rPr>
        <w:t>valores e suas respectivas descrições: resultado abaixo de 1</w:t>
      </w:r>
      <w:r w:rsidRPr="006801F2">
        <w:t>7Kg/m</w:t>
      </w:r>
      <w:r w:rsidRPr="006801F2">
        <w:rPr>
          <w:vertAlign w:val="superscript"/>
        </w:rPr>
        <w:t>2</w:t>
      </w:r>
      <w:r w:rsidRPr="006801F2">
        <w:rPr>
          <w:rFonts w:cs="Times New Roman"/>
        </w:rPr>
        <w:t xml:space="preserve"> </w:t>
      </w:r>
      <w:r w:rsidRPr="006801F2">
        <w:rPr>
          <w:rFonts w:eastAsia="Times New Roman" w:cs="Times New Roman"/>
          <w:lang w:eastAsia="pt-BR"/>
        </w:rPr>
        <w:t xml:space="preserve">– Muito abaixo do </w:t>
      </w:r>
      <w:r w:rsidRPr="006801F2">
        <w:rPr>
          <w:rFonts w:eastAsia="Times New Roman" w:cs="Times New Roman"/>
          <w:iCs/>
          <w:lang w:eastAsia="pt-BR"/>
        </w:rPr>
        <w:t>peso; e</w:t>
      </w:r>
      <w:r w:rsidRPr="006801F2">
        <w:rPr>
          <w:rFonts w:eastAsia="Times New Roman" w:cs="Times New Roman"/>
          <w:lang w:eastAsia="pt-BR"/>
        </w:rPr>
        <w:t>ntre 17 e 18,49</w:t>
      </w:r>
      <w:r w:rsidRPr="006801F2">
        <w:t>Kg/m</w:t>
      </w:r>
      <w:r w:rsidRPr="006801F2">
        <w:rPr>
          <w:vertAlign w:val="superscript"/>
        </w:rPr>
        <w:t>2</w:t>
      </w:r>
      <w:r w:rsidRPr="006801F2">
        <w:rPr>
          <w:rFonts w:eastAsia="Times New Roman" w:cs="Times New Roman"/>
          <w:lang w:eastAsia="pt-BR"/>
        </w:rPr>
        <w:t xml:space="preserve"> – Abaixo do </w:t>
      </w:r>
      <w:r w:rsidRPr="006801F2">
        <w:rPr>
          <w:rFonts w:eastAsia="Times New Roman" w:cs="Times New Roman"/>
          <w:iCs/>
          <w:lang w:eastAsia="pt-BR"/>
        </w:rPr>
        <w:t xml:space="preserve">peso; </w:t>
      </w:r>
      <w:r w:rsidRPr="006801F2">
        <w:rPr>
          <w:rFonts w:eastAsia="Times New Roman" w:cs="Times New Roman"/>
          <w:lang w:eastAsia="pt-BR"/>
        </w:rPr>
        <w:t>entre 18,5 e 24,99</w:t>
      </w:r>
      <w:r w:rsidRPr="006801F2">
        <w:t>Kg/m</w:t>
      </w:r>
      <w:r w:rsidRPr="006801F2">
        <w:rPr>
          <w:vertAlign w:val="superscript"/>
        </w:rPr>
        <w:t>2</w:t>
      </w:r>
      <w:r w:rsidRPr="006801F2">
        <w:rPr>
          <w:rFonts w:eastAsia="Times New Roman" w:cs="Times New Roman"/>
          <w:lang w:eastAsia="pt-BR"/>
        </w:rPr>
        <w:t xml:space="preserve"> – </w:t>
      </w:r>
      <w:r w:rsidRPr="006801F2">
        <w:rPr>
          <w:rFonts w:eastAsia="Times New Roman" w:cs="Times New Roman"/>
          <w:iCs/>
          <w:lang w:eastAsia="pt-BR"/>
        </w:rPr>
        <w:t>Peso</w:t>
      </w:r>
      <w:r w:rsidRPr="006801F2">
        <w:rPr>
          <w:rFonts w:eastAsia="Times New Roman" w:cs="Times New Roman"/>
          <w:lang w:eastAsia="pt-BR"/>
        </w:rPr>
        <w:t xml:space="preserve"> normal; entre 25 e 29,99</w:t>
      </w:r>
      <w:r w:rsidRPr="006801F2">
        <w:t>Kg/m</w:t>
      </w:r>
      <w:r w:rsidRPr="006801F2">
        <w:rPr>
          <w:vertAlign w:val="superscript"/>
        </w:rPr>
        <w:t>2</w:t>
      </w:r>
      <w:r w:rsidRPr="006801F2">
        <w:rPr>
          <w:rFonts w:eastAsia="Times New Roman" w:cs="Times New Roman"/>
          <w:lang w:eastAsia="pt-BR"/>
        </w:rPr>
        <w:t xml:space="preserve"> – Acima do </w:t>
      </w:r>
      <w:r w:rsidRPr="006801F2">
        <w:rPr>
          <w:rFonts w:eastAsia="Times New Roman" w:cs="Times New Roman"/>
          <w:iCs/>
          <w:lang w:eastAsia="pt-BR"/>
        </w:rPr>
        <w:t>peso; e</w:t>
      </w:r>
      <w:r w:rsidRPr="006801F2">
        <w:rPr>
          <w:rFonts w:eastAsia="Times New Roman" w:cs="Times New Roman"/>
          <w:lang w:eastAsia="pt-BR"/>
        </w:rPr>
        <w:t>ntre 30 e 34,99</w:t>
      </w:r>
      <w:r w:rsidRPr="006801F2">
        <w:t>Kg/m</w:t>
      </w:r>
      <w:r w:rsidRPr="006801F2">
        <w:rPr>
          <w:vertAlign w:val="superscript"/>
        </w:rPr>
        <w:t>2</w:t>
      </w:r>
      <w:r w:rsidRPr="006801F2">
        <w:rPr>
          <w:rFonts w:eastAsia="Times New Roman" w:cs="Times New Roman"/>
          <w:lang w:eastAsia="pt-BR"/>
        </w:rPr>
        <w:t xml:space="preserve"> – </w:t>
      </w:r>
      <w:r w:rsidRPr="006801F2">
        <w:rPr>
          <w:rFonts w:eastAsia="Times New Roman" w:cs="Times New Roman"/>
          <w:iCs/>
          <w:lang w:eastAsia="pt-BR"/>
        </w:rPr>
        <w:t>Obesidade</w:t>
      </w:r>
      <w:r w:rsidRPr="006801F2">
        <w:rPr>
          <w:rFonts w:eastAsia="Times New Roman" w:cs="Times New Roman"/>
          <w:lang w:eastAsia="pt-BR"/>
        </w:rPr>
        <w:t xml:space="preserve"> I; entre 35 e 39,99</w:t>
      </w:r>
      <w:r w:rsidRPr="006801F2">
        <w:t>Kg/m</w:t>
      </w:r>
      <w:r w:rsidRPr="006801F2">
        <w:rPr>
          <w:vertAlign w:val="superscript"/>
        </w:rPr>
        <w:t>2</w:t>
      </w:r>
      <w:r w:rsidRPr="006801F2">
        <w:rPr>
          <w:rFonts w:eastAsia="Times New Roman" w:cs="Times New Roman"/>
          <w:lang w:eastAsia="pt-BR"/>
        </w:rPr>
        <w:t xml:space="preserve"> – </w:t>
      </w:r>
      <w:r w:rsidRPr="006801F2">
        <w:rPr>
          <w:rFonts w:eastAsia="Times New Roman" w:cs="Times New Roman"/>
          <w:iCs/>
          <w:lang w:eastAsia="pt-BR"/>
        </w:rPr>
        <w:t>Obesidade</w:t>
      </w:r>
      <w:r w:rsidRPr="006801F2">
        <w:rPr>
          <w:rFonts w:eastAsia="Times New Roman" w:cs="Times New Roman"/>
          <w:lang w:eastAsia="pt-BR"/>
        </w:rPr>
        <w:t xml:space="preserve"> II (severa) e, acima de 40</w:t>
      </w:r>
      <w:r w:rsidRPr="006801F2">
        <w:t>Kg/m</w:t>
      </w:r>
      <w:r w:rsidRPr="006801F2">
        <w:rPr>
          <w:vertAlign w:val="superscript"/>
        </w:rPr>
        <w:t>2</w:t>
      </w:r>
      <w:r w:rsidRPr="006801F2">
        <w:rPr>
          <w:rFonts w:eastAsia="Times New Roman" w:cs="Times New Roman"/>
          <w:lang w:eastAsia="pt-BR"/>
        </w:rPr>
        <w:t xml:space="preserve"> – </w:t>
      </w:r>
      <w:r w:rsidRPr="006801F2">
        <w:rPr>
          <w:rFonts w:eastAsia="Times New Roman" w:cs="Times New Roman"/>
          <w:iCs/>
          <w:lang w:eastAsia="pt-BR"/>
        </w:rPr>
        <w:t>Obesidade</w:t>
      </w:r>
      <w:r w:rsidRPr="006801F2">
        <w:rPr>
          <w:rFonts w:eastAsia="Times New Roman" w:cs="Times New Roman"/>
          <w:lang w:eastAsia="pt-BR"/>
        </w:rPr>
        <w:t xml:space="preserve"> III (mórbida) </w:t>
      </w:r>
    </w:p>
    <w:p w:rsidR="00D555C1" w:rsidRPr="006801F2" w:rsidRDefault="00D555C1" w:rsidP="00E32584">
      <w:pPr>
        <w:spacing w:after="0"/>
        <w:rPr>
          <w:rFonts w:eastAsia="Calibri" w:cs="Times New Roman"/>
        </w:rPr>
      </w:pPr>
    </w:p>
    <w:p w:rsidR="00D555C1" w:rsidRPr="006801F2" w:rsidRDefault="00D555C1" w:rsidP="00E32584">
      <w:pPr>
        <w:pStyle w:val="Ttulo3"/>
        <w:rPr>
          <w:rFonts w:eastAsia="Calibri" w:cs="Times New Roman"/>
        </w:rPr>
      </w:pPr>
      <w:r w:rsidRPr="006801F2">
        <w:rPr>
          <w:rFonts w:eastAsia="Calibri" w:cs="Times New Roman"/>
        </w:rPr>
        <w:t xml:space="preserve"> </w:t>
      </w:r>
      <w:bookmarkStart w:id="41" w:name="_Toc467012082"/>
      <w:r w:rsidRPr="006801F2">
        <w:rPr>
          <w:rFonts w:eastAsia="Calibri" w:cs="Times New Roman"/>
        </w:rPr>
        <w:t>Dados Vitais</w:t>
      </w:r>
      <w:bookmarkEnd w:id="41"/>
    </w:p>
    <w:p w:rsidR="00D555C1" w:rsidRPr="006801F2" w:rsidRDefault="00D555C1" w:rsidP="00E32584">
      <w:pPr>
        <w:spacing w:after="0"/>
        <w:rPr>
          <w:rFonts w:eastAsia="Calibri" w:cs="Times New Roman"/>
        </w:rPr>
      </w:pPr>
    </w:p>
    <w:p w:rsidR="00D555C1" w:rsidRDefault="00D555C1" w:rsidP="00E32584">
      <w:pPr>
        <w:tabs>
          <w:tab w:val="left" w:pos="709"/>
          <w:tab w:val="left" w:pos="1418"/>
        </w:tabs>
        <w:spacing w:after="0"/>
        <w:rPr>
          <w:rFonts w:cs="Times New Roman"/>
        </w:rPr>
      </w:pPr>
      <w:r>
        <w:rPr>
          <w:rFonts w:cs="Times New Roman"/>
        </w:rPr>
        <w:tab/>
        <w:t xml:space="preserve">Os seguintes dados vitais foram avaliados no momentos pré e pós teste por </w:t>
      </w:r>
      <w:r w:rsidRPr="006801F2">
        <w:rPr>
          <w:rFonts w:cs="Times New Roman"/>
        </w:rPr>
        <w:t>esfigmomanômetro previamente calibrado e estetoscópio ambos da marca BD</w:t>
      </w:r>
      <w:r w:rsidRPr="006801F2">
        <w:rPr>
          <w:rFonts w:cs="Times New Roman"/>
          <w:vertAlign w:val="superscript"/>
        </w:rPr>
        <w:t>®</w:t>
      </w:r>
      <w:r>
        <w:rPr>
          <w:rFonts w:cs="Times New Roman"/>
        </w:rPr>
        <w:t>, já a saturação de oxigênio foi</w:t>
      </w:r>
      <w:r w:rsidRPr="006801F2">
        <w:rPr>
          <w:rFonts w:cs="Times New Roman"/>
        </w:rPr>
        <w:t xml:space="preserve"> </w:t>
      </w:r>
      <w:r>
        <w:rPr>
          <w:rFonts w:cs="Times New Roman"/>
        </w:rPr>
        <w:t xml:space="preserve">avaliada </w:t>
      </w:r>
      <w:r w:rsidRPr="006801F2">
        <w:rPr>
          <w:rFonts w:cs="Times New Roman"/>
        </w:rPr>
        <w:t>através de um oxímetro portátil da marca ROSSMAX</w:t>
      </w:r>
      <w:r w:rsidRPr="006801F2">
        <w:rPr>
          <w:rFonts w:cs="Times New Roman"/>
          <w:vertAlign w:val="superscript"/>
        </w:rPr>
        <w:t>®</w:t>
      </w:r>
      <w:r>
        <w:rPr>
          <w:rFonts w:cs="Times New Roman"/>
        </w:rPr>
        <w:t>.</w:t>
      </w:r>
    </w:p>
    <w:p w:rsidR="00D80D9B" w:rsidRDefault="00D80D9B" w:rsidP="00E32584">
      <w:pPr>
        <w:tabs>
          <w:tab w:val="left" w:pos="709"/>
          <w:tab w:val="left" w:pos="1418"/>
        </w:tabs>
        <w:spacing w:after="0"/>
        <w:rPr>
          <w:rFonts w:cs="Times New Roman"/>
        </w:rPr>
      </w:pPr>
    </w:p>
    <w:p w:rsidR="00D555C1" w:rsidRPr="006801F2" w:rsidRDefault="00D555C1" w:rsidP="00E32584">
      <w:pPr>
        <w:pStyle w:val="Ttulo1"/>
        <w:rPr>
          <w:rFonts w:eastAsia="Calibri" w:cs="Times New Roman"/>
          <w:szCs w:val="24"/>
        </w:rPr>
      </w:pPr>
      <w:bookmarkStart w:id="42" w:name="_Toc467012083"/>
      <w:r w:rsidRPr="006801F2">
        <w:rPr>
          <w:rFonts w:eastAsia="Calibri" w:cs="Times New Roman"/>
          <w:szCs w:val="24"/>
        </w:rPr>
        <w:t>METODOLOGIA DE ANÁLISE DOS DADOS</w:t>
      </w:r>
      <w:bookmarkEnd w:id="42"/>
    </w:p>
    <w:p w:rsidR="00D555C1" w:rsidRPr="006801F2" w:rsidRDefault="00D555C1" w:rsidP="00E32584">
      <w:pPr>
        <w:autoSpaceDE w:val="0"/>
        <w:autoSpaceDN w:val="0"/>
        <w:adjustRightInd w:val="0"/>
        <w:spacing w:after="0"/>
        <w:rPr>
          <w:rFonts w:eastAsia="Calibri" w:cs="Times New Roman"/>
        </w:rPr>
      </w:pPr>
    </w:p>
    <w:p w:rsidR="00D555C1" w:rsidRPr="006801F2" w:rsidRDefault="00D555C1" w:rsidP="00E32584">
      <w:pPr>
        <w:pStyle w:val="Ttulo2"/>
        <w:spacing w:before="0"/>
        <w:rPr>
          <w:rFonts w:cs="Times New Roman"/>
          <w:szCs w:val="24"/>
        </w:rPr>
      </w:pPr>
      <w:bookmarkStart w:id="43" w:name="_Toc467012084"/>
      <w:r w:rsidRPr="006801F2">
        <w:rPr>
          <w:rFonts w:cs="Times New Roman"/>
          <w:noProof/>
          <w:szCs w:val="24"/>
        </w:rPr>
        <w:t>Análise</w:t>
      </w:r>
      <w:r w:rsidRPr="006801F2">
        <w:rPr>
          <w:rFonts w:cs="Times New Roman"/>
          <w:szCs w:val="24"/>
        </w:rPr>
        <w:t xml:space="preserve"> descritiva</w:t>
      </w:r>
      <w:r>
        <w:rPr>
          <w:rFonts w:cs="Times New Roman"/>
          <w:szCs w:val="24"/>
        </w:rPr>
        <w:t xml:space="preserve"> e estatística </w:t>
      </w:r>
      <w:r w:rsidRPr="006801F2">
        <w:rPr>
          <w:rFonts w:cs="Times New Roman"/>
          <w:szCs w:val="24"/>
        </w:rPr>
        <w:t>dos dados</w:t>
      </w:r>
      <w:bookmarkEnd w:id="43"/>
    </w:p>
    <w:p w:rsidR="0097109F" w:rsidRDefault="0097109F" w:rsidP="00E32584">
      <w:pPr>
        <w:tabs>
          <w:tab w:val="left" w:pos="709"/>
          <w:tab w:val="left" w:pos="1134"/>
        </w:tabs>
        <w:spacing w:after="0"/>
        <w:rPr>
          <w:rFonts w:cs="Times New Roman"/>
          <w:bCs/>
        </w:rPr>
      </w:pPr>
    </w:p>
    <w:p w:rsidR="00D555C1" w:rsidRPr="00E83493" w:rsidRDefault="00D555C1" w:rsidP="0097109F">
      <w:pPr>
        <w:tabs>
          <w:tab w:val="left" w:pos="709"/>
          <w:tab w:val="left" w:pos="1134"/>
        </w:tabs>
        <w:spacing w:after="0"/>
        <w:ind w:firstLine="709"/>
        <w:rPr>
          <w:rFonts w:cs="Times New Roman"/>
          <w:bCs/>
        </w:rPr>
      </w:pPr>
      <w:r>
        <w:rPr>
          <w:rFonts w:cs="Times New Roman"/>
          <w:bCs/>
        </w:rPr>
        <w:t>Foram</w:t>
      </w:r>
      <w:r w:rsidRPr="00E83493">
        <w:rPr>
          <w:rFonts w:cs="Times New Roman"/>
          <w:bCs/>
        </w:rPr>
        <w:t xml:space="preserve"> utilizadas m</w:t>
      </w:r>
      <w:r w:rsidRPr="00E83493">
        <w:rPr>
          <w:rFonts w:cs="Times New Roman"/>
        </w:rPr>
        <w:t>edidas de dispersão como média aritmética, desvio-padrão (DP), mediana e i</w:t>
      </w:r>
      <w:r>
        <w:rPr>
          <w:rFonts w:cs="Times New Roman"/>
        </w:rPr>
        <w:t xml:space="preserve">ntervalo de confiança 95% em todas as </w:t>
      </w:r>
      <w:r w:rsidRPr="00E83493">
        <w:rPr>
          <w:rFonts w:cs="Times New Roman"/>
        </w:rPr>
        <w:t>variáveis. Os</w:t>
      </w:r>
      <w:r>
        <w:rPr>
          <w:rFonts w:cs="Times New Roman"/>
        </w:rPr>
        <w:t xml:space="preserve"> dados foram</w:t>
      </w:r>
      <w:r w:rsidRPr="00E83493">
        <w:rPr>
          <w:rFonts w:cs="Times New Roman"/>
        </w:rPr>
        <w:t xml:space="preserve"> armazenados em planilhas do programa </w:t>
      </w:r>
      <w:r w:rsidRPr="0097109F">
        <w:rPr>
          <w:rFonts w:cs="Times New Roman"/>
          <w:i/>
        </w:rPr>
        <w:t>Microsoft</w:t>
      </w:r>
      <w:r w:rsidRPr="00E83493">
        <w:rPr>
          <w:rFonts w:cs="Times New Roman"/>
        </w:rPr>
        <w:t xml:space="preserve"> Excel 2013</w:t>
      </w:r>
      <w:r>
        <w:rPr>
          <w:rFonts w:cs="Times New Roman"/>
        </w:rPr>
        <w:t>. Foi</w:t>
      </w:r>
      <w:r w:rsidRPr="00E83493">
        <w:rPr>
          <w:rFonts w:cs="Times New Roman"/>
          <w:bCs/>
        </w:rPr>
        <w:t xml:space="preserve"> aplicado o Teste </w:t>
      </w:r>
      <w:r w:rsidRPr="00E83493">
        <w:rPr>
          <w:rFonts w:cs="Times New Roman"/>
          <w:bCs/>
          <w:i/>
        </w:rPr>
        <w:t>Kolmogorov Smirnov</w:t>
      </w:r>
      <w:r w:rsidRPr="00E83493">
        <w:rPr>
          <w:rFonts w:cs="Times New Roman"/>
          <w:bCs/>
        </w:rPr>
        <w:t xml:space="preserve"> para avaliar a normalidade dos dados. Em seguida para comparação entre a</w:t>
      </w:r>
      <w:r>
        <w:rPr>
          <w:rFonts w:cs="Times New Roman"/>
          <w:bCs/>
        </w:rPr>
        <w:t xml:space="preserve"> variabilidade da</w:t>
      </w:r>
      <w:r w:rsidRPr="00E83493">
        <w:rPr>
          <w:rFonts w:cs="Times New Roman"/>
          <w:bCs/>
        </w:rPr>
        <w:t xml:space="preserve"> frequência cardíaca captada nos três períodos foi aplicado a ANOVA </w:t>
      </w:r>
      <w:r w:rsidR="001A4507">
        <w:rPr>
          <w:rFonts w:cs="Times New Roman"/>
          <w:bCs/>
        </w:rPr>
        <w:t>(</w:t>
      </w:r>
      <w:r w:rsidRPr="00E83493">
        <w:rPr>
          <w:rFonts w:cs="Times New Roman"/>
          <w:bCs/>
        </w:rPr>
        <w:t>One Way</w:t>
      </w:r>
      <w:r w:rsidR="001A4507">
        <w:rPr>
          <w:rFonts w:cs="Times New Roman"/>
          <w:bCs/>
        </w:rPr>
        <w:t>)</w:t>
      </w:r>
      <w:r>
        <w:rPr>
          <w:rFonts w:cs="Times New Roman"/>
          <w:bCs/>
        </w:rPr>
        <w:t xml:space="preserve"> para dados paramétrico </w:t>
      </w:r>
      <w:r w:rsidRPr="00E83493">
        <w:rPr>
          <w:rFonts w:cs="Times New Roman"/>
          <w:bCs/>
        </w:rPr>
        <w:t xml:space="preserve">e para comparação das médias foi utilizado o Teste de </w:t>
      </w:r>
      <w:r w:rsidRPr="0097109F">
        <w:rPr>
          <w:rFonts w:cs="Times New Roman"/>
          <w:bCs/>
          <w:i/>
        </w:rPr>
        <w:t>Tukey</w:t>
      </w:r>
      <w:r w:rsidRPr="00E83493">
        <w:rPr>
          <w:rFonts w:cs="Times New Roman"/>
          <w:bCs/>
        </w:rPr>
        <w:t xml:space="preserve"> e por fim Correlação </w:t>
      </w:r>
      <w:r w:rsidRPr="00E83493">
        <w:rPr>
          <w:rFonts w:cs="Times New Roman"/>
          <w:i/>
        </w:rPr>
        <w:t>Pearson</w:t>
      </w:r>
      <w:r w:rsidRPr="00E83493">
        <w:rPr>
          <w:rFonts w:cs="Times New Roman"/>
          <w:bCs/>
        </w:rPr>
        <w:t xml:space="preserve"> entre as variáveis paramétricas</w:t>
      </w:r>
      <w:r>
        <w:rPr>
          <w:rFonts w:cs="Times New Roman"/>
          <w:bCs/>
        </w:rPr>
        <w:t xml:space="preserve"> V</w:t>
      </w:r>
      <w:r w:rsidRPr="00E83493">
        <w:rPr>
          <w:rFonts w:cs="Times New Roman"/>
          <w:bCs/>
        </w:rPr>
        <w:t>FC anos/maços.</w:t>
      </w:r>
      <w:r>
        <w:rPr>
          <w:rFonts w:cs="Times New Roman"/>
          <w:bCs/>
        </w:rPr>
        <w:t xml:space="preserve"> </w:t>
      </w:r>
      <w:r w:rsidRPr="00E83493">
        <w:rPr>
          <w:rFonts w:cs="Times New Roman"/>
          <w:bCs/>
        </w:rPr>
        <w:t xml:space="preserve">Toda análise estatística será feita mediante ao </w:t>
      </w:r>
      <w:r w:rsidRPr="00E83493">
        <w:rPr>
          <w:rFonts w:cs="Times New Roman"/>
          <w:bCs/>
          <w:i/>
        </w:rPr>
        <w:t xml:space="preserve">Software </w:t>
      </w:r>
      <w:r w:rsidRPr="00E83493">
        <w:rPr>
          <w:i/>
          <w:iCs/>
        </w:rPr>
        <w:t>Graph Pad Prism</w:t>
      </w:r>
      <w:r w:rsidRPr="00E83493">
        <w:rPr>
          <w:rFonts w:cs="Times New Roman"/>
          <w:bCs/>
        </w:rPr>
        <w:t>, e com nível de significância de p&lt;0,05 e representada através de gráficos e tabelas.</w:t>
      </w:r>
    </w:p>
    <w:p w:rsidR="00572FD5" w:rsidRDefault="00572FD5" w:rsidP="0097109F">
      <w:pPr>
        <w:tabs>
          <w:tab w:val="left" w:pos="709"/>
        </w:tabs>
        <w:autoSpaceDE w:val="0"/>
        <w:autoSpaceDN w:val="0"/>
        <w:adjustRightInd w:val="0"/>
        <w:spacing w:after="0"/>
        <w:jc w:val="left"/>
        <w:rPr>
          <w:rFonts w:cs="Times New Roman"/>
          <w:b/>
          <w:bCs/>
          <w:color w:val="000000"/>
        </w:rPr>
      </w:pPr>
    </w:p>
    <w:p w:rsidR="00D555C1" w:rsidRPr="00E05274" w:rsidRDefault="00B8423D" w:rsidP="00E32584">
      <w:pPr>
        <w:pStyle w:val="Ttulo1"/>
        <w:rPr>
          <w:rFonts w:eastAsia="Calibri" w:cs="Times New Roman"/>
          <w:szCs w:val="24"/>
        </w:rPr>
      </w:pPr>
      <w:bookmarkStart w:id="44" w:name="_Toc467012085"/>
      <w:r w:rsidRPr="00E05274">
        <w:rPr>
          <w:rFonts w:eastAsia="Calibri" w:cs="Times New Roman"/>
          <w:szCs w:val="24"/>
        </w:rPr>
        <w:t>CUIDADOS ÉTICOS</w:t>
      </w:r>
      <w:bookmarkEnd w:id="44"/>
      <w:r w:rsidRPr="00E05274">
        <w:rPr>
          <w:rFonts w:eastAsia="Calibri" w:cs="Times New Roman"/>
          <w:szCs w:val="24"/>
        </w:rPr>
        <w:t xml:space="preserve"> </w:t>
      </w:r>
    </w:p>
    <w:p w:rsidR="00D555C1" w:rsidRPr="00AC6ED5" w:rsidRDefault="00D555C1" w:rsidP="00E32584">
      <w:pPr>
        <w:autoSpaceDE w:val="0"/>
        <w:autoSpaceDN w:val="0"/>
        <w:adjustRightInd w:val="0"/>
        <w:spacing w:after="0"/>
        <w:jc w:val="left"/>
        <w:rPr>
          <w:rFonts w:cs="Times New Roman"/>
          <w:color w:val="000000"/>
        </w:rPr>
      </w:pPr>
    </w:p>
    <w:p w:rsidR="00D555C1" w:rsidRPr="00F109F9" w:rsidRDefault="00D555C1" w:rsidP="00E32584">
      <w:pPr>
        <w:spacing w:after="0"/>
        <w:ind w:firstLine="708"/>
        <w:rPr>
          <w:rFonts w:cs="Times New Roman"/>
          <w:color w:val="000000"/>
        </w:rPr>
      </w:pPr>
      <w:r w:rsidRPr="00AC6ED5">
        <w:rPr>
          <w:rFonts w:cs="Times New Roman"/>
          <w:color w:val="000000"/>
        </w:rPr>
        <w:t xml:space="preserve">Este projeto foi executado somente </w:t>
      </w:r>
      <w:r>
        <w:rPr>
          <w:rFonts w:cs="Times New Roman"/>
          <w:color w:val="000000"/>
        </w:rPr>
        <w:t xml:space="preserve">após </w:t>
      </w:r>
      <w:r w:rsidRPr="00AC6ED5">
        <w:rPr>
          <w:rFonts w:cs="Times New Roman"/>
          <w:color w:val="000000"/>
        </w:rPr>
        <w:t xml:space="preserve">a aprovação </w:t>
      </w:r>
      <w:r w:rsidRPr="006801F2">
        <w:rPr>
          <w:rFonts w:cs="Times New Roman"/>
        </w:rPr>
        <w:t>CEPH/UNIFOR-MG</w:t>
      </w:r>
      <w:r>
        <w:rPr>
          <w:rFonts w:cs="Times New Roman"/>
          <w:color w:val="000000"/>
        </w:rPr>
        <w:t xml:space="preserve"> sob o nº: 1.594.853. </w:t>
      </w:r>
      <w:r w:rsidRPr="00AC6ED5">
        <w:rPr>
          <w:rFonts w:cs="Times New Roman"/>
          <w:color w:val="000000"/>
        </w:rPr>
        <w:t>Após esta aprovação, foi iniciado a coleta de dados, sendo que para isso, os participantes da pesquisa foram esclarecidos sobre o estudo e devidamente informados que a sua identidade e seus direitos seriam resguardados. Assim, aqueles que concordaram em participar da mesma, assinaram o termo de consentimento livre e esclarecido (TCLE).</w:t>
      </w:r>
    </w:p>
    <w:p w:rsidR="00D555C1" w:rsidRDefault="00D555C1" w:rsidP="00E32584">
      <w:pPr>
        <w:spacing w:after="0"/>
        <w:rPr>
          <w:lang w:eastAsia="pt-BR"/>
        </w:rPr>
      </w:pPr>
    </w:p>
    <w:p w:rsidR="00D555C1" w:rsidRPr="00E05274" w:rsidRDefault="00D555C1" w:rsidP="00E32584">
      <w:pPr>
        <w:pStyle w:val="Ttulo1"/>
        <w:rPr>
          <w:rFonts w:eastAsia="Calibri" w:cs="Times New Roman"/>
          <w:szCs w:val="24"/>
        </w:rPr>
      </w:pPr>
      <w:bookmarkStart w:id="45" w:name="_Toc467012086"/>
      <w:r w:rsidRPr="00E05274">
        <w:rPr>
          <w:rFonts w:eastAsia="Calibri" w:cs="Times New Roman"/>
          <w:szCs w:val="24"/>
        </w:rPr>
        <w:t>RESULTADOS</w:t>
      </w:r>
      <w:bookmarkEnd w:id="45"/>
    </w:p>
    <w:p w:rsidR="00D555C1" w:rsidRPr="00CD3DE5" w:rsidRDefault="00D555C1" w:rsidP="00E32584">
      <w:pPr>
        <w:spacing w:after="0"/>
        <w:rPr>
          <w:rFonts w:cs="Times New Roman"/>
        </w:rPr>
      </w:pPr>
    </w:p>
    <w:p w:rsidR="00D555C1" w:rsidRDefault="00D555C1" w:rsidP="00E32584">
      <w:pPr>
        <w:spacing w:after="0"/>
        <w:ind w:firstLine="567"/>
        <w:rPr>
          <w:rFonts w:cs="Times New Roman"/>
        </w:rPr>
      </w:pPr>
      <w:r>
        <w:rPr>
          <w:rFonts w:cs="Times New Roman"/>
        </w:rPr>
        <w:t>Setenta e cinco indivíduos foram recrutados para o presente estudo nas UAPS e um consultório particular de Pneumologia da cidade de Formiga-MG. No entanto, após a aplicação dos critérios de inclusão e exclusão foram incluídos apenas seis voluntários (FIG.1).</w:t>
      </w:r>
    </w:p>
    <w:p w:rsidR="00D555C1" w:rsidRDefault="00D555C1" w:rsidP="00D555C1">
      <w:pPr>
        <w:spacing w:after="0"/>
        <w:ind w:firstLine="567"/>
        <w:rPr>
          <w:rFonts w:cs="Times New Roman"/>
        </w:rPr>
      </w:pPr>
    </w:p>
    <w:p w:rsidR="006E5775" w:rsidRDefault="006E5775" w:rsidP="00D555C1">
      <w:pPr>
        <w:spacing w:after="0"/>
        <w:ind w:firstLine="567"/>
        <w:rPr>
          <w:rFonts w:cs="Times New Roman"/>
        </w:rPr>
      </w:pPr>
    </w:p>
    <w:p w:rsidR="00954C51" w:rsidRDefault="00954C51" w:rsidP="00D555C1">
      <w:pPr>
        <w:spacing w:after="0"/>
        <w:ind w:firstLine="567"/>
        <w:rPr>
          <w:rFonts w:cs="Times New Roman"/>
        </w:rPr>
      </w:pPr>
    </w:p>
    <w:p w:rsidR="00954C51" w:rsidRDefault="00954C51" w:rsidP="00D555C1">
      <w:pPr>
        <w:spacing w:after="0"/>
        <w:ind w:firstLine="567"/>
        <w:rPr>
          <w:rFonts w:cs="Times New Roman"/>
        </w:rPr>
      </w:pPr>
    </w:p>
    <w:p w:rsidR="00D555C1" w:rsidRDefault="00201B90" w:rsidP="00201B90">
      <w:pPr>
        <w:tabs>
          <w:tab w:val="left" w:pos="426"/>
        </w:tabs>
        <w:spacing w:after="0"/>
        <w:rPr>
          <w:rFonts w:cs="Times New Roman"/>
        </w:rPr>
      </w:pPr>
      <w:r>
        <w:lastRenderedPageBreak/>
        <w:t xml:space="preserve">               </w:t>
      </w:r>
      <w:bookmarkStart w:id="46" w:name="_Toc467012431"/>
      <w:r w:rsidR="00CE6C92">
        <w:t xml:space="preserve">Figura </w:t>
      </w:r>
      <w:r w:rsidR="004D0D42">
        <w:fldChar w:fldCharType="begin"/>
      </w:r>
      <w:r w:rsidR="004D0D42">
        <w:instrText xml:space="preserve"> SEQ Figura \* ARABIC </w:instrText>
      </w:r>
      <w:r w:rsidR="004D0D42">
        <w:fldChar w:fldCharType="separate"/>
      </w:r>
      <w:r w:rsidR="000F33F0">
        <w:rPr>
          <w:noProof/>
        </w:rPr>
        <w:t>9</w:t>
      </w:r>
      <w:r w:rsidR="004D0D42">
        <w:rPr>
          <w:noProof/>
        </w:rPr>
        <w:fldChar w:fldCharType="end"/>
      </w:r>
      <w:r w:rsidR="00D555C1">
        <w:rPr>
          <w:rFonts w:cs="Times New Roman"/>
        </w:rPr>
        <w:t xml:space="preserve"> – Fluxograma de composição da amostra</w:t>
      </w:r>
      <w:bookmarkEnd w:id="46"/>
    </w:p>
    <w:p w:rsidR="00D555C1" w:rsidRDefault="00D555C1" w:rsidP="00954C51">
      <w:pPr>
        <w:tabs>
          <w:tab w:val="left" w:pos="993"/>
        </w:tabs>
        <w:spacing w:after="0" w:line="240" w:lineRule="auto"/>
        <w:ind w:firstLine="567"/>
        <w:rPr>
          <w:rFonts w:cs="Times New Roman"/>
        </w:rPr>
      </w:pPr>
      <w:r>
        <w:rPr>
          <w:rFonts w:cs="Times New Roman"/>
          <w:noProof/>
          <w:lang w:eastAsia="pt-BR"/>
        </w:rPr>
        <w:drawing>
          <wp:inline distT="0" distB="0" distL="0" distR="0" wp14:anchorId="1F95C766" wp14:editId="500F4D86">
            <wp:extent cx="5378155" cy="596486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9221" cy="5977138"/>
                    </a:xfrm>
                    <a:prstGeom prst="rect">
                      <a:avLst/>
                    </a:prstGeom>
                    <a:noFill/>
                    <a:ln>
                      <a:noFill/>
                    </a:ln>
                  </pic:spPr>
                </pic:pic>
              </a:graphicData>
            </a:graphic>
          </wp:inline>
        </w:drawing>
      </w:r>
    </w:p>
    <w:p w:rsidR="00D555C1" w:rsidRPr="007B586A" w:rsidRDefault="00201B90" w:rsidP="00D555C1">
      <w:pPr>
        <w:spacing w:after="0" w:line="240" w:lineRule="auto"/>
        <w:ind w:firstLine="567"/>
        <w:rPr>
          <w:rFonts w:cs="Times New Roman"/>
          <w:sz w:val="20"/>
          <w:szCs w:val="20"/>
        </w:rPr>
      </w:pPr>
      <w:r>
        <w:rPr>
          <w:rFonts w:cs="Times New Roman"/>
          <w:sz w:val="20"/>
          <w:szCs w:val="20"/>
        </w:rPr>
        <w:t xml:space="preserve">     </w:t>
      </w:r>
      <w:r w:rsidR="00D555C1" w:rsidRPr="007B586A">
        <w:rPr>
          <w:rFonts w:cs="Times New Roman"/>
          <w:sz w:val="20"/>
          <w:szCs w:val="20"/>
        </w:rPr>
        <w:t>Fonte: O autor</w:t>
      </w:r>
      <w:r w:rsidR="00D555C1">
        <w:rPr>
          <w:rFonts w:cs="Times New Roman"/>
          <w:sz w:val="20"/>
          <w:szCs w:val="20"/>
        </w:rPr>
        <w:t xml:space="preserve"> (2016)</w:t>
      </w:r>
      <w:r w:rsidR="00D555C1" w:rsidRPr="007B586A">
        <w:rPr>
          <w:rFonts w:cs="Times New Roman"/>
          <w:sz w:val="20"/>
          <w:szCs w:val="20"/>
        </w:rPr>
        <w:t>.</w:t>
      </w:r>
    </w:p>
    <w:p w:rsidR="00D555C1" w:rsidRDefault="00D555C1" w:rsidP="00D555C1">
      <w:pPr>
        <w:spacing w:after="0"/>
        <w:ind w:firstLine="567"/>
        <w:rPr>
          <w:rFonts w:cs="Times New Roman"/>
        </w:rPr>
      </w:pPr>
    </w:p>
    <w:p w:rsidR="00D555C1" w:rsidRDefault="00D555C1" w:rsidP="0097109F">
      <w:pPr>
        <w:spacing w:after="0"/>
        <w:ind w:firstLine="567"/>
        <w:rPr>
          <w:rFonts w:cs="Times New Roman"/>
        </w:rPr>
      </w:pPr>
      <w:r>
        <w:rPr>
          <w:rFonts w:cs="Times New Roman"/>
        </w:rPr>
        <w:t>Conforme a tabela abaixo, foram analisados características de cada indivíduo e realizado a média e desvio padrão dos seis voluntários, sendo três homens e três mulheres em que apresentaram variação de idade de 50 a 69 anos. (TAB. 1)</w:t>
      </w:r>
    </w:p>
    <w:p w:rsidR="00201B90" w:rsidRDefault="00201B90" w:rsidP="0097109F">
      <w:pPr>
        <w:spacing w:after="0"/>
        <w:rPr>
          <w:rFonts w:cs="Times New Roman"/>
        </w:rPr>
      </w:pPr>
    </w:p>
    <w:p w:rsidR="0008121D" w:rsidRDefault="0008121D" w:rsidP="0097109F">
      <w:pPr>
        <w:spacing w:after="0"/>
        <w:rPr>
          <w:rFonts w:cs="Times New Roman"/>
        </w:rPr>
      </w:pPr>
    </w:p>
    <w:p w:rsidR="0008121D" w:rsidRDefault="0008121D" w:rsidP="0097109F">
      <w:pPr>
        <w:spacing w:after="0"/>
        <w:rPr>
          <w:rFonts w:cs="Times New Roman"/>
        </w:rPr>
      </w:pPr>
    </w:p>
    <w:p w:rsidR="0008121D" w:rsidRDefault="0008121D" w:rsidP="0097109F">
      <w:pPr>
        <w:spacing w:after="0"/>
        <w:rPr>
          <w:rFonts w:cs="Times New Roman"/>
        </w:rPr>
      </w:pPr>
    </w:p>
    <w:p w:rsidR="00D555C1" w:rsidRPr="008633C2" w:rsidRDefault="00201B90" w:rsidP="0097109F">
      <w:pPr>
        <w:spacing w:after="0"/>
        <w:rPr>
          <w:rFonts w:cs="Times New Roman"/>
        </w:rPr>
      </w:pPr>
      <w:r>
        <w:rPr>
          <w:rFonts w:cs="Times New Roman"/>
        </w:rPr>
        <w:lastRenderedPageBreak/>
        <w:t xml:space="preserve"> </w:t>
      </w:r>
      <w:bookmarkStart w:id="47" w:name="_Toc467012446"/>
      <w:r w:rsidRPr="00201B90">
        <w:rPr>
          <w:rFonts w:cs="Times New Roman"/>
        </w:rPr>
        <w:t xml:space="preserve">Tabela </w:t>
      </w:r>
      <w:r w:rsidRPr="00201B90">
        <w:rPr>
          <w:rFonts w:cs="Times New Roman"/>
        </w:rPr>
        <w:fldChar w:fldCharType="begin"/>
      </w:r>
      <w:r w:rsidRPr="00201B90">
        <w:rPr>
          <w:rFonts w:cs="Times New Roman"/>
        </w:rPr>
        <w:instrText xml:space="preserve"> SEQ Tabela \* ARABIC </w:instrText>
      </w:r>
      <w:r w:rsidRPr="00201B90">
        <w:rPr>
          <w:rFonts w:cs="Times New Roman"/>
        </w:rPr>
        <w:fldChar w:fldCharType="separate"/>
      </w:r>
      <w:r w:rsidR="000F33F0">
        <w:rPr>
          <w:rFonts w:cs="Times New Roman"/>
          <w:noProof/>
        </w:rPr>
        <w:t>1</w:t>
      </w:r>
      <w:r w:rsidRPr="00201B90">
        <w:rPr>
          <w:rFonts w:cs="Times New Roman"/>
        </w:rPr>
        <w:fldChar w:fldCharType="end"/>
      </w:r>
      <w:r w:rsidR="00D555C1" w:rsidRPr="008633C2">
        <w:rPr>
          <w:rFonts w:cs="Times New Roman"/>
        </w:rPr>
        <w:t xml:space="preserve"> – Caracterização da amostra dos indivíduos com DPOC</w:t>
      </w:r>
      <w:bookmarkEnd w:id="47"/>
    </w:p>
    <w:tbl>
      <w:tblPr>
        <w:tblW w:w="9014" w:type="dxa"/>
        <w:tblInd w:w="55" w:type="dxa"/>
        <w:tblCellMar>
          <w:left w:w="70" w:type="dxa"/>
          <w:right w:w="70" w:type="dxa"/>
        </w:tblCellMar>
        <w:tblLook w:val="04A0" w:firstRow="1" w:lastRow="0" w:firstColumn="1" w:lastColumn="0" w:noHBand="0" w:noVBand="1"/>
      </w:tblPr>
      <w:tblGrid>
        <w:gridCol w:w="2812"/>
        <w:gridCol w:w="983"/>
        <w:gridCol w:w="2835"/>
        <w:gridCol w:w="2384"/>
      </w:tblGrid>
      <w:tr w:rsidR="00D555C1" w:rsidRPr="00770BA2" w:rsidTr="00B229BF">
        <w:trPr>
          <w:trHeight w:val="321"/>
        </w:trPr>
        <w:tc>
          <w:tcPr>
            <w:tcW w:w="2812" w:type="dxa"/>
            <w:tcBorders>
              <w:top w:val="single" w:sz="8" w:space="0" w:color="auto"/>
              <w:left w:val="nil"/>
              <w:bottom w:val="single" w:sz="8" w:space="0" w:color="auto"/>
              <w:right w:val="nil"/>
            </w:tcBorders>
            <w:shd w:val="clear" w:color="auto" w:fill="DBDBDB" w:themeFill="accent3" w:themeFillTint="66"/>
            <w:noWrap/>
            <w:vAlign w:val="center"/>
            <w:hideMark/>
          </w:tcPr>
          <w:p w:rsidR="00D555C1" w:rsidRPr="00770BA2" w:rsidRDefault="00D555C1" w:rsidP="00B229BF">
            <w:pPr>
              <w:spacing w:after="0"/>
              <w:ind w:firstLine="512"/>
              <w:rPr>
                <w:rFonts w:cs="Times New Roman"/>
                <w:b/>
                <w:color w:val="000000"/>
                <w:sz w:val="20"/>
                <w:szCs w:val="20"/>
              </w:rPr>
            </w:pPr>
            <w:r w:rsidRPr="00770BA2">
              <w:rPr>
                <w:rFonts w:cs="Times New Roman"/>
                <w:b/>
                <w:color w:val="000000"/>
                <w:sz w:val="20"/>
                <w:szCs w:val="20"/>
              </w:rPr>
              <w:t xml:space="preserve">  Características</w:t>
            </w:r>
          </w:p>
        </w:tc>
        <w:tc>
          <w:tcPr>
            <w:tcW w:w="983" w:type="dxa"/>
            <w:tcBorders>
              <w:top w:val="single" w:sz="8" w:space="0" w:color="auto"/>
              <w:left w:val="nil"/>
              <w:bottom w:val="single" w:sz="8" w:space="0" w:color="auto"/>
              <w:right w:val="nil"/>
            </w:tcBorders>
            <w:shd w:val="clear" w:color="auto" w:fill="DBDBDB" w:themeFill="accent3" w:themeFillTint="66"/>
            <w:noWrap/>
            <w:vAlign w:val="center"/>
            <w:hideMark/>
          </w:tcPr>
          <w:p w:rsidR="00D555C1" w:rsidRPr="00770BA2" w:rsidRDefault="00D555C1" w:rsidP="00B229BF">
            <w:pPr>
              <w:spacing w:after="0"/>
              <w:jc w:val="center"/>
              <w:rPr>
                <w:rFonts w:cs="Times New Roman"/>
                <w:b/>
                <w:color w:val="000000"/>
                <w:sz w:val="20"/>
                <w:szCs w:val="20"/>
              </w:rPr>
            </w:pPr>
            <w:r w:rsidRPr="00770BA2">
              <w:rPr>
                <w:rFonts w:cs="Times New Roman"/>
                <w:b/>
                <w:color w:val="000000"/>
                <w:sz w:val="20"/>
                <w:szCs w:val="20"/>
              </w:rPr>
              <w:t>N</w:t>
            </w:r>
          </w:p>
        </w:tc>
        <w:tc>
          <w:tcPr>
            <w:tcW w:w="2835" w:type="dxa"/>
            <w:tcBorders>
              <w:top w:val="single" w:sz="8" w:space="0" w:color="auto"/>
              <w:left w:val="nil"/>
              <w:bottom w:val="single" w:sz="8" w:space="0" w:color="auto"/>
              <w:right w:val="nil"/>
            </w:tcBorders>
            <w:shd w:val="clear" w:color="auto" w:fill="DBDBDB" w:themeFill="accent3" w:themeFillTint="66"/>
            <w:vAlign w:val="center"/>
            <w:hideMark/>
          </w:tcPr>
          <w:p w:rsidR="00D555C1" w:rsidRPr="00770BA2" w:rsidRDefault="00D555C1" w:rsidP="00B229BF">
            <w:pPr>
              <w:spacing w:after="0"/>
              <w:jc w:val="center"/>
              <w:rPr>
                <w:rFonts w:cs="Times New Roman"/>
                <w:b/>
                <w:color w:val="000000"/>
                <w:sz w:val="20"/>
                <w:szCs w:val="20"/>
              </w:rPr>
            </w:pPr>
            <w:r w:rsidRPr="00770BA2">
              <w:rPr>
                <w:rFonts w:cs="Times New Roman"/>
                <w:b/>
                <w:color w:val="000000"/>
                <w:sz w:val="20"/>
                <w:szCs w:val="20"/>
              </w:rPr>
              <w:t>Média ± desvio padrão</w:t>
            </w:r>
          </w:p>
        </w:tc>
        <w:tc>
          <w:tcPr>
            <w:tcW w:w="2384" w:type="dxa"/>
            <w:tcBorders>
              <w:top w:val="single" w:sz="8" w:space="0" w:color="auto"/>
              <w:left w:val="nil"/>
              <w:bottom w:val="single" w:sz="8" w:space="0" w:color="auto"/>
              <w:right w:val="nil"/>
            </w:tcBorders>
            <w:shd w:val="clear" w:color="auto" w:fill="DBDBDB" w:themeFill="accent3" w:themeFillTint="66"/>
            <w:hideMark/>
          </w:tcPr>
          <w:p w:rsidR="00D555C1" w:rsidRPr="00770BA2" w:rsidRDefault="00D555C1" w:rsidP="00B229BF">
            <w:pPr>
              <w:spacing w:after="0"/>
              <w:jc w:val="center"/>
              <w:rPr>
                <w:rFonts w:cs="Times New Roman"/>
                <w:b/>
                <w:color w:val="000000"/>
                <w:sz w:val="20"/>
                <w:szCs w:val="20"/>
              </w:rPr>
            </w:pPr>
            <w:r w:rsidRPr="00770BA2">
              <w:rPr>
                <w:rFonts w:cs="Times New Roman"/>
                <w:b/>
                <w:color w:val="000000"/>
                <w:sz w:val="20"/>
                <w:szCs w:val="20"/>
              </w:rPr>
              <w:t>IC95%</w:t>
            </w:r>
          </w:p>
        </w:tc>
      </w:tr>
      <w:tr w:rsidR="00D555C1" w:rsidRPr="00770BA2" w:rsidTr="00B229BF">
        <w:trPr>
          <w:trHeight w:val="321"/>
        </w:trPr>
        <w:tc>
          <w:tcPr>
            <w:tcW w:w="2812" w:type="dxa"/>
            <w:tcBorders>
              <w:top w:val="single" w:sz="8" w:space="0" w:color="auto"/>
              <w:left w:val="nil"/>
              <w:bottom w:val="nil"/>
              <w:right w:val="nil"/>
            </w:tcBorders>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sidRPr="00770BA2">
              <w:rPr>
                <w:rFonts w:cs="Times New Roman"/>
                <w:color w:val="000000"/>
                <w:sz w:val="20"/>
                <w:szCs w:val="20"/>
              </w:rPr>
              <w:t>Total de indivíduos</w:t>
            </w:r>
          </w:p>
        </w:tc>
        <w:tc>
          <w:tcPr>
            <w:tcW w:w="983" w:type="dxa"/>
            <w:tcBorders>
              <w:top w:val="single" w:sz="8" w:space="0" w:color="auto"/>
              <w:left w:val="nil"/>
              <w:bottom w:val="nil"/>
              <w:right w:val="nil"/>
            </w:tcBorders>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6</w:t>
            </w:r>
          </w:p>
        </w:tc>
        <w:tc>
          <w:tcPr>
            <w:tcW w:w="2835" w:type="dxa"/>
            <w:tcBorders>
              <w:top w:val="single" w:sz="8" w:space="0" w:color="auto"/>
              <w:left w:val="nil"/>
              <w:bottom w:val="nil"/>
              <w:right w:val="nil"/>
            </w:tcBorders>
            <w:vAlign w:val="center"/>
            <w:hideMark/>
          </w:tcPr>
          <w:p w:rsidR="00D555C1" w:rsidRPr="00770BA2" w:rsidRDefault="00D555C1" w:rsidP="00FE268E">
            <w:pPr>
              <w:spacing w:line="240" w:lineRule="auto"/>
              <w:jc w:val="center"/>
              <w:rPr>
                <w:rFonts w:cs="Times New Roman"/>
                <w:color w:val="000000"/>
                <w:sz w:val="20"/>
                <w:szCs w:val="20"/>
              </w:rPr>
            </w:pPr>
            <w:r w:rsidRPr="00770BA2">
              <w:rPr>
                <w:rFonts w:cs="Times New Roman"/>
                <w:color w:val="000000"/>
                <w:sz w:val="20"/>
                <w:szCs w:val="20"/>
              </w:rPr>
              <w:t>-</w:t>
            </w:r>
          </w:p>
        </w:tc>
        <w:tc>
          <w:tcPr>
            <w:tcW w:w="2384" w:type="dxa"/>
            <w:tcBorders>
              <w:top w:val="single" w:sz="8" w:space="0" w:color="auto"/>
              <w:left w:val="nil"/>
              <w:bottom w:val="nil"/>
              <w:right w:val="nil"/>
            </w:tcBorders>
            <w:hideMark/>
          </w:tcPr>
          <w:p w:rsidR="00D555C1" w:rsidRPr="00770BA2" w:rsidRDefault="00D555C1" w:rsidP="00FE268E">
            <w:pPr>
              <w:spacing w:line="240" w:lineRule="auto"/>
              <w:jc w:val="center"/>
              <w:rPr>
                <w:rFonts w:cs="Times New Roman"/>
                <w:color w:val="000000"/>
                <w:sz w:val="20"/>
                <w:szCs w:val="20"/>
              </w:rPr>
            </w:pPr>
            <w:r w:rsidRPr="00770BA2">
              <w:rPr>
                <w:rFonts w:cs="Times New Roman"/>
                <w:color w:val="000000"/>
                <w:sz w:val="20"/>
                <w:szCs w:val="20"/>
              </w:rPr>
              <w:t>-</w:t>
            </w:r>
          </w:p>
        </w:tc>
      </w:tr>
      <w:tr w:rsidR="00D555C1" w:rsidRPr="00770BA2" w:rsidTr="00B229BF">
        <w:trPr>
          <w:trHeight w:val="305"/>
        </w:trPr>
        <w:tc>
          <w:tcPr>
            <w:tcW w:w="2812" w:type="dxa"/>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sidRPr="00770BA2">
              <w:rPr>
                <w:rFonts w:cs="Times New Roman"/>
                <w:color w:val="000000"/>
                <w:sz w:val="20"/>
                <w:szCs w:val="20"/>
              </w:rPr>
              <w:t xml:space="preserve">Idade do sexo </w:t>
            </w:r>
            <w:r>
              <w:rPr>
                <w:rFonts w:cs="Times New Roman"/>
                <w:color w:val="000000"/>
                <w:sz w:val="20"/>
                <w:szCs w:val="20"/>
              </w:rPr>
              <w:t>masculino</w:t>
            </w:r>
          </w:p>
        </w:tc>
        <w:tc>
          <w:tcPr>
            <w:tcW w:w="983" w:type="dxa"/>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 xml:space="preserve">57,33  ± 8,08 </w:t>
            </w:r>
          </w:p>
        </w:tc>
        <w:tc>
          <w:tcPr>
            <w:tcW w:w="2384" w:type="dxa"/>
            <w:shd w:val="clear" w:color="auto" w:fill="FFFFFF"/>
            <w:hideMark/>
          </w:tcPr>
          <w:p w:rsidR="00D555C1" w:rsidRPr="00F56BD7" w:rsidRDefault="00D555C1" w:rsidP="00FE268E">
            <w:pPr>
              <w:spacing w:line="240" w:lineRule="auto"/>
              <w:jc w:val="center"/>
              <w:rPr>
                <w:rFonts w:cs="Times New Roman"/>
                <w:color w:val="000000"/>
                <w:sz w:val="20"/>
                <w:szCs w:val="20"/>
              </w:rPr>
            </w:pPr>
            <w:r w:rsidRPr="00F56BD7">
              <w:rPr>
                <w:rFonts w:cs="Times New Roman"/>
                <w:sz w:val="20"/>
                <w:szCs w:val="20"/>
              </w:rPr>
              <w:t>48,85 a 65,81</w:t>
            </w:r>
          </w:p>
        </w:tc>
      </w:tr>
      <w:tr w:rsidR="00D555C1" w:rsidRPr="00770BA2" w:rsidTr="00B229BF">
        <w:trPr>
          <w:trHeight w:val="321"/>
        </w:trPr>
        <w:tc>
          <w:tcPr>
            <w:tcW w:w="2812" w:type="dxa"/>
            <w:tcBorders>
              <w:top w:val="nil"/>
              <w:left w:val="nil"/>
              <w:bottom w:val="single" w:sz="4" w:space="0" w:color="auto"/>
              <w:right w:val="nil"/>
            </w:tcBorders>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sidRPr="00770BA2">
              <w:rPr>
                <w:rFonts w:cs="Times New Roman"/>
                <w:color w:val="000000"/>
                <w:sz w:val="20"/>
                <w:szCs w:val="20"/>
              </w:rPr>
              <w:t xml:space="preserve">Idade do sexo </w:t>
            </w:r>
            <w:r>
              <w:rPr>
                <w:rFonts w:cs="Times New Roman"/>
                <w:color w:val="000000"/>
                <w:sz w:val="20"/>
                <w:szCs w:val="20"/>
              </w:rPr>
              <w:t>fem</w:t>
            </w:r>
            <w:r w:rsidRPr="00770BA2">
              <w:rPr>
                <w:rFonts w:cs="Times New Roman"/>
                <w:color w:val="000000"/>
                <w:sz w:val="20"/>
                <w:szCs w:val="20"/>
              </w:rPr>
              <w:t>i</w:t>
            </w:r>
            <w:r>
              <w:rPr>
                <w:rFonts w:cs="Times New Roman"/>
                <w:color w:val="000000"/>
                <w:sz w:val="20"/>
                <w:szCs w:val="20"/>
              </w:rPr>
              <w:t>ni</w:t>
            </w:r>
            <w:r w:rsidRPr="00770BA2">
              <w:rPr>
                <w:rFonts w:cs="Times New Roman"/>
                <w:color w:val="000000"/>
                <w:sz w:val="20"/>
                <w:szCs w:val="20"/>
              </w:rPr>
              <w:t>no</w:t>
            </w:r>
          </w:p>
        </w:tc>
        <w:tc>
          <w:tcPr>
            <w:tcW w:w="983" w:type="dxa"/>
            <w:tcBorders>
              <w:top w:val="nil"/>
              <w:left w:val="nil"/>
              <w:bottom w:val="single" w:sz="4" w:space="0" w:color="auto"/>
              <w:right w:val="nil"/>
            </w:tcBorders>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tcBorders>
              <w:top w:val="nil"/>
              <w:left w:val="nil"/>
              <w:bottom w:val="single" w:sz="4" w:space="0" w:color="auto"/>
              <w:right w:val="nil"/>
            </w:tcBorders>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60,33 ± 9,61</w:t>
            </w:r>
          </w:p>
        </w:tc>
        <w:tc>
          <w:tcPr>
            <w:tcW w:w="2384" w:type="dxa"/>
            <w:tcBorders>
              <w:top w:val="nil"/>
              <w:left w:val="nil"/>
              <w:bottom w:val="single" w:sz="4" w:space="0" w:color="auto"/>
              <w:right w:val="nil"/>
            </w:tcBorders>
            <w:shd w:val="clear" w:color="auto" w:fill="FFFFFF"/>
            <w:hideMark/>
          </w:tcPr>
          <w:p w:rsidR="00D555C1" w:rsidRPr="00F56BD7" w:rsidRDefault="00D555C1" w:rsidP="00FE268E">
            <w:pPr>
              <w:spacing w:line="240" w:lineRule="auto"/>
              <w:jc w:val="center"/>
              <w:rPr>
                <w:rFonts w:cs="Times New Roman"/>
                <w:color w:val="000000"/>
                <w:sz w:val="20"/>
                <w:szCs w:val="20"/>
              </w:rPr>
            </w:pPr>
            <w:r w:rsidRPr="00F56BD7">
              <w:rPr>
                <w:rFonts w:cs="Times New Roman"/>
                <w:sz w:val="20"/>
                <w:szCs w:val="20"/>
              </w:rPr>
              <w:t>50,72 a 70,42</w:t>
            </w:r>
          </w:p>
        </w:tc>
      </w:tr>
      <w:tr w:rsidR="00D555C1" w:rsidRPr="00770BA2" w:rsidTr="00B229BF">
        <w:trPr>
          <w:trHeight w:val="321"/>
        </w:trPr>
        <w:tc>
          <w:tcPr>
            <w:tcW w:w="2812" w:type="dxa"/>
            <w:tcBorders>
              <w:top w:val="single" w:sz="4" w:space="0" w:color="auto"/>
              <w:left w:val="nil"/>
              <w:right w:val="nil"/>
            </w:tcBorders>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Peso do sexo masculino</w:t>
            </w:r>
          </w:p>
        </w:tc>
        <w:tc>
          <w:tcPr>
            <w:tcW w:w="983" w:type="dxa"/>
            <w:tcBorders>
              <w:top w:val="single" w:sz="4" w:space="0" w:color="auto"/>
              <w:left w:val="nil"/>
              <w:right w:val="nil"/>
            </w:tcBorders>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tcBorders>
              <w:top w:val="single" w:sz="4" w:space="0" w:color="auto"/>
              <w:left w:val="nil"/>
              <w:right w:val="nil"/>
            </w:tcBorders>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79,67 ± 31,09</w:t>
            </w:r>
          </w:p>
        </w:tc>
        <w:tc>
          <w:tcPr>
            <w:tcW w:w="2384" w:type="dxa"/>
            <w:tcBorders>
              <w:top w:val="single" w:sz="4" w:space="0" w:color="auto"/>
              <w:left w:val="nil"/>
              <w:right w:val="nil"/>
            </w:tcBorders>
            <w:shd w:val="clear" w:color="auto" w:fill="FFFFFF"/>
            <w:hideMark/>
          </w:tcPr>
          <w:p w:rsidR="00D555C1" w:rsidRPr="00F56BD7" w:rsidRDefault="00D555C1" w:rsidP="00FE268E">
            <w:pPr>
              <w:spacing w:line="240" w:lineRule="auto"/>
              <w:jc w:val="center"/>
              <w:rPr>
                <w:rFonts w:cs="Times New Roman"/>
                <w:color w:val="000000"/>
                <w:sz w:val="20"/>
                <w:szCs w:val="20"/>
              </w:rPr>
            </w:pPr>
            <w:r w:rsidRPr="00F56BD7">
              <w:rPr>
                <w:rFonts w:cs="Times New Roman"/>
                <w:sz w:val="20"/>
                <w:szCs w:val="20"/>
              </w:rPr>
              <w:t>47,04 a 112,300</w:t>
            </w:r>
          </w:p>
        </w:tc>
      </w:tr>
      <w:tr w:rsidR="00D555C1" w:rsidRPr="00770BA2" w:rsidTr="00B229BF">
        <w:trPr>
          <w:trHeight w:val="321"/>
        </w:trPr>
        <w:tc>
          <w:tcPr>
            <w:tcW w:w="2812" w:type="dxa"/>
            <w:tcBorders>
              <w:bottom w:val="single" w:sz="4" w:space="0" w:color="auto"/>
            </w:tcBorders>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Peso do sexo feminino</w:t>
            </w:r>
          </w:p>
        </w:tc>
        <w:tc>
          <w:tcPr>
            <w:tcW w:w="983" w:type="dxa"/>
            <w:tcBorders>
              <w:bottom w:val="single" w:sz="4" w:space="0" w:color="auto"/>
            </w:tcBorders>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tcBorders>
              <w:bottom w:val="single" w:sz="4" w:space="0" w:color="auto"/>
            </w:tcBorders>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58,33 ± 10,50</w:t>
            </w:r>
          </w:p>
        </w:tc>
        <w:tc>
          <w:tcPr>
            <w:tcW w:w="2384" w:type="dxa"/>
            <w:tcBorders>
              <w:bottom w:val="single" w:sz="4" w:space="0" w:color="auto"/>
            </w:tcBorders>
            <w:shd w:val="clear" w:color="auto" w:fill="FFFFFF"/>
            <w:hideMark/>
          </w:tcPr>
          <w:p w:rsidR="00D555C1" w:rsidRPr="00F56BD7" w:rsidRDefault="00D555C1" w:rsidP="00FE268E">
            <w:pPr>
              <w:spacing w:line="240" w:lineRule="auto"/>
              <w:jc w:val="center"/>
              <w:rPr>
                <w:rFonts w:cs="Times New Roman"/>
                <w:color w:val="000000"/>
                <w:sz w:val="20"/>
                <w:szCs w:val="20"/>
              </w:rPr>
            </w:pPr>
            <w:r w:rsidRPr="00F56BD7">
              <w:rPr>
                <w:rFonts w:cs="Times New Roman"/>
                <w:sz w:val="20"/>
                <w:szCs w:val="20"/>
              </w:rPr>
              <w:t>47,310 a 69,350</w:t>
            </w:r>
          </w:p>
        </w:tc>
      </w:tr>
      <w:tr w:rsidR="00D555C1" w:rsidRPr="00770BA2" w:rsidTr="00B229BF">
        <w:trPr>
          <w:trHeight w:val="321"/>
        </w:trPr>
        <w:tc>
          <w:tcPr>
            <w:tcW w:w="2812" w:type="dxa"/>
            <w:tcBorders>
              <w:top w:val="single" w:sz="4" w:space="0" w:color="auto"/>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Altura do sexo masculino</w:t>
            </w:r>
          </w:p>
        </w:tc>
        <w:tc>
          <w:tcPr>
            <w:tcW w:w="983" w:type="dxa"/>
            <w:tcBorders>
              <w:top w:val="single" w:sz="4" w:space="0" w:color="auto"/>
            </w:tcBorders>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tcBorders>
              <w:top w:val="single" w:sz="4" w:space="0" w:color="auto"/>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1,63 ± 0,06</w:t>
            </w:r>
          </w:p>
        </w:tc>
        <w:tc>
          <w:tcPr>
            <w:tcW w:w="2384" w:type="dxa"/>
            <w:tcBorders>
              <w:top w:val="single" w:sz="4" w:space="0" w:color="auto"/>
            </w:tcBorders>
            <w:shd w:val="clear" w:color="auto" w:fill="FFFFFF"/>
          </w:tcPr>
          <w:p w:rsidR="00D555C1" w:rsidRPr="00F56BD7" w:rsidRDefault="00D555C1" w:rsidP="00FE268E">
            <w:pPr>
              <w:spacing w:line="240" w:lineRule="auto"/>
              <w:jc w:val="center"/>
              <w:rPr>
                <w:rFonts w:cs="Times New Roman"/>
                <w:color w:val="000000"/>
                <w:sz w:val="20"/>
                <w:szCs w:val="20"/>
              </w:rPr>
            </w:pPr>
            <w:r>
              <w:rPr>
                <w:rFonts w:cs="Times New Roman"/>
                <w:color w:val="000000"/>
                <w:sz w:val="20"/>
                <w:szCs w:val="20"/>
              </w:rPr>
              <w:t xml:space="preserve"> </w:t>
            </w:r>
            <w:r w:rsidRPr="00F56BD7">
              <w:rPr>
                <w:rFonts w:cs="Times New Roman"/>
                <w:sz w:val="20"/>
                <w:szCs w:val="20"/>
              </w:rPr>
              <w:t>1,57 a 1,69</w:t>
            </w:r>
          </w:p>
        </w:tc>
      </w:tr>
      <w:tr w:rsidR="00D555C1" w:rsidRPr="00770BA2" w:rsidTr="00B229BF">
        <w:trPr>
          <w:trHeight w:val="321"/>
        </w:trPr>
        <w:tc>
          <w:tcPr>
            <w:tcW w:w="2812" w:type="dxa"/>
            <w:tcBorders>
              <w:top w:val="nil"/>
              <w:left w:val="nil"/>
              <w:bottom w:val="single" w:sz="4" w:space="0" w:color="auto"/>
              <w:right w:val="nil"/>
            </w:tcBorders>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Altura do sexo feminino</w:t>
            </w:r>
          </w:p>
        </w:tc>
        <w:tc>
          <w:tcPr>
            <w:tcW w:w="983" w:type="dxa"/>
            <w:tcBorders>
              <w:top w:val="nil"/>
              <w:left w:val="nil"/>
              <w:bottom w:val="single" w:sz="4" w:space="0" w:color="auto"/>
              <w:right w:val="nil"/>
            </w:tcBorders>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tcBorders>
              <w:top w:val="nil"/>
              <w:left w:val="nil"/>
              <w:bottom w:val="single" w:sz="4" w:space="0" w:color="auto"/>
              <w:right w:val="nil"/>
            </w:tcBorders>
            <w:shd w:val="clear" w:color="auto" w:fill="FFFFFF"/>
            <w:noWrap/>
            <w:vAlign w:val="center"/>
            <w:hideMark/>
          </w:tcPr>
          <w:p w:rsidR="00D555C1" w:rsidRPr="00770BA2" w:rsidRDefault="00D555C1" w:rsidP="00FE268E">
            <w:pPr>
              <w:spacing w:line="240" w:lineRule="auto"/>
              <w:jc w:val="center"/>
              <w:rPr>
                <w:rFonts w:cs="Times New Roman"/>
                <w:color w:val="000000"/>
                <w:sz w:val="20"/>
                <w:szCs w:val="20"/>
              </w:rPr>
            </w:pPr>
            <w:r>
              <w:rPr>
                <w:rFonts w:cs="Times New Roman"/>
                <w:color w:val="000000"/>
                <w:sz w:val="20"/>
                <w:szCs w:val="20"/>
              </w:rPr>
              <w:t>1,46 ± 0,12</w:t>
            </w:r>
          </w:p>
        </w:tc>
        <w:tc>
          <w:tcPr>
            <w:tcW w:w="2384" w:type="dxa"/>
            <w:tcBorders>
              <w:top w:val="nil"/>
              <w:left w:val="nil"/>
              <w:bottom w:val="single" w:sz="4" w:space="0" w:color="auto"/>
              <w:right w:val="nil"/>
            </w:tcBorders>
            <w:shd w:val="clear" w:color="auto" w:fill="FFFFFF"/>
            <w:hideMark/>
          </w:tcPr>
          <w:p w:rsidR="00D555C1" w:rsidRPr="00F56BD7" w:rsidRDefault="00D555C1" w:rsidP="00FE268E">
            <w:pPr>
              <w:spacing w:line="240" w:lineRule="auto"/>
              <w:jc w:val="center"/>
              <w:rPr>
                <w:rFonts w:cs="Times New Roman"/>
                <w:color w:val="000000"/>
                <w:sz w:val="20"/>
                <w:szCs w:val="20"/>
              </w:rPr>
            </w:pPr>
            <w:r>
              <w:rPr>
                <w:rFonts w:cs="Times New Roman"/>
                <w:color w:val="000000"/>
                <w:sz w:val="20"/>
                <w:szCs w:val="20"/>
              </w:rPr>
              <w:t xml:space="preserve"> </w:t>
            </w:r>
            <w:r w:rsidRPr="00F56BD7">
              <w:rPr>
                <w:rFonts w:cs="Times New Roman"/>
                <w:sz w:val="20"/>
                <w:szCs w:val="20"/>
              </w:rPr>
              <w:t>1,33 a 1,59</w:t>
            </w:r>
          </w:p>
        </w:tc>
      </w:tr>
      <w:tr w:rsidR="00D555C1" w:rsidRPr="00770BA2" w:rsidTr="00B229BF">
        <w:trPr>
          <w:trHeight w:val="321"/>
        </w:trPr>
        <w:tc>
          <w:tcPr>
            <w:tcW w:w="2812" w:type="dxa"/>
            <w:tcBorders>
              <w:top w:val="single" w:sz="4" w:space="0" w:color="auto"/>
              <w:left w:val="nil"/>
              <w:right w:val="nil"/>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IMC do sexo masculino</w:t>
            </w:r>
          </w:p>
        </w:tc>
        <w:tc>
          <w:tcPr>
            <w:tcW w:w="983" w:type="dxa"/>
            <w:tcBorders>
              <w:top w:val="single" w:sz="4" w:space="0" w:color="auto"/>
              <w:left w:val="nil"/>
              <w:right w:val="nil"/>
            </w:tcBorders>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tcBorders>
              <w:top w:val="single" w:sz="4" w:space="0" w:color="auto"/>
              <w:left w:val="nil"/>
              <w:right w:val="nil"/>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29,65 ± 9,59</w:t>
            </w:r>
          </w:p>
        </w:tc>
        <w:tc>
          <w:tcPr>
            <w:tcW w:w="2384" w:type="dxa"/>
            <w:tcBorders>
              <w:top w:val="single" w:sz="4" w:space="0" w:color="auto"/>
              <w:left w:val="nil"/>
              <w:right w:val="nil"/>
            </w:tcBorders>
            <w:shd w:val="clear" w:color="auto" w:fill="FFFFFF"/>
          </w:tcPr>
          <w:p w:rsidR="00D555C1" w:rsidRPr="00F56BD7" w:rsidRDefault="00D555C1" w:rsidP="00FE268E">
            <w:pPr>
              <w:spacing w:line="240" w:lineRule="auto"/>
              <w:jc w:val="center"/>
              <w:rPr>
                <w:rFonts w:cs="Times New Roman"/>
                <w:color w:val="000000"/>
                <w:sz w:val="20"/>
                <w:szCs w:val="20"/>
              </w:rPr>
            </w:pPr>
            <w:r w:rsidRPr="00F56BD7">
              <w:rPr>
                <w:rFonts w:cs="Times New Roman"/>
                <w:sz w:val="20"/>
                <w:szCs w:val="20"/>
              </w:rPr>
              <w:t>19,59 a 39,71</w:t>
            </w:r>
          </w:p>
        </w:tc>
      </w:tr>
      <w:tr w:rsidR="00D555C1" w:rsidRPr="00770BA2" w:rsidTr="00B229BF">
        <w:trPr>
          <w:trHeight w:val="321"/>
        </w:trPr>
        <w:tc>
          <w:tcPr>
            <w:tcW w:w="2812" w:type="dxa"/>
            <w:tcBorders>
              <w:top w:val="nil"/>
              <w:left w:val="nil"/>
              <w:bottom w:val="single" w:sz="4" w:space="0" w:color="auto"/>
              <w:right w:val="nil"/>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IMC do sexo feminino</w:t>
            </w:r>
          </w:p>
        </w:tc>
        <w:tc>
          <w:tcPr>
            <w:tcW w:w="983" w:type="dxa"/>
            <w:tcBorders>
              <w:top w:val="nil"/>
              <w:left w:val="nil"/>
              <w:bottom w:val="single" w:sz="4" w:space="0" w:color="auto"/>
              <w:right w:val="nil"/>
            </w:tcBorders>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tcBorders>
              <w:top w:val="nil"/>
              <w:left w:val="nil"/>
              <w:bottom w:val="single" w:sz="4" w:space="0" w:color="auto"/>
              <w:right w:val="nil"/>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27,08 ± 2,04</w:t>
            </w:r>
          </w:p>
        </w:tc>
        <w:tc>
          <w:tcPr>
            <w:tcW w:w="2384" w:type="dxa"/>
            <w:tcBorders>
              <w:top w:val="nil"/>
              <w:left w:val="nil"/>
              <w:bottom w:val="single" w:sz="4" w:space="0" w:color="auto"/>
              <w:right w:val="nil"/>
            </w:tcBorders>
            <w:shd w:val="clear" w:color="auto" w:fill="FFFFFF"/>
          </w:tcPr>
          <w:p w:rsidR="00D555C1" w:rsidRPr="00F56BD7" w:rsidRDefault="00D555C1" w:rsidP="00FE268E">
            <w:pPr>
              <w:spacing w:line="240" w:lineRule="auto"/>
              <w:jc w:val="center"/>
              <w:rPr>
                <w:rFonts w:cs="Times New Roman"/>
                <w:color w:val="000000"/>
                <w:sz w:val="20"/>
                <w:szCs w:val="20"/>
              </w:rPr>
            </w:pPr>
            <w:r w:rsidRPr="00F56BD7">
              <w:rPr>
                <w:rFonts w:cs="Times New Roman"/>
                <w:sz w:val="20"/>
                <w:szCs w:val="20"/>
              </w:rPr>
              <w:t>24,94 a 29,22</w:t>
            </w:r>
            <w:r w:rsidRPr="00F56BD7">
              <w:rPr>
                <w:rFonts w:cs="Times New Roman"/>
                <w:color w:val="000000"/>
                <w:sz w:val="20"/>
                <w:szCs w:val="20"/>
              </w:rPr>
              <w:t xml:space="preserve"> </w:t>
            </w:r>
          </w:p>
        </w:tc>
      </w:tr>
      <w:tr w:rsidR="00D555C1" w:rsidRPr="00770BA2" w:rsidTr="00B229BF">
        <w:trPr>
          <w:trHeight w:val="321"/>
        </w:trPr>
        <w:tc>
          <w:tcPr>
            <w:tcW w:w="2812" w:type="dxa"/>
            <w:tcBorders>
              <w:top w:val="single" w:sz="4" w:space="0" w:color="auto"/>
              <w:left w:val="nil"/>
              <w:bottom w:val="nil"/>
              <w:right w:val="nil"/>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Anos/maço do sexo masculino</w:t>
            </w:r>
          </w:p>
        </w:tc>
        <w:tc>
          <w:tcPr>
            <w:tcW w:w="983" w:type="dxa"/>
            <w:tcBorders>
              <w:top w:val="single" w:sz="4" w:space="0" w:color="auto"/>
              <w:left w:val="nil"/>
              <w:bottom w:val="nil"/>
              <w:right w:val="nil"/>
            </w:tcBorders>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tcBorders>
              <w:top w:val="single" w:sz="4" w:space="0" w:color="auto"/>
              <w:left w:val="nil"/>
              <w:bottom w:val="nil"/>
              <w:right w:val="nil"/>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58,33 ± 22,55</w:t>
            </w:r>
          </w:p>
        </w:tc>
        <w:tc>
          <w:tcPr>
            <w:tcW w:w="2384" w:type="dxa"/>
            <w:tcBorders>
              <w:top w:val="single" w:sz="4" w:space="0" w:color="auto"/>
              <w:left w:val="nil"/>
              <w:bottom w:val="nil"/>
              <w:right w:val="nil"/>
            </w:tcBorders>
            <w:shd w:val="clear" w:color="auto" w:fill="FFFFFF"/>
          </w:tcPr>
          <w:p w:rsidR="00D555C1" w:rsidRPr="00F56BD7" w:rsidRDefault="00D555C1" w:rsidP="00FE268E">
            <w:pPr>
              <w:spacing w:line="240" w:lineRule="auto"/>
              <w:jc w:val="center"/>
              <w:rPr>
                <w:rFonts w:cs="Times New Roman"/>
                <w:color w:val="000000"/>
                <w:sz w:val="20"/>
                <w:szCs w:val="20"/>
              </w:rPr>
            </w:pPr>
            <w:r w:rsidRPr="00F56BD7">
              <w:rPr>
                <w:rFonts w:cs="Times New Roman"/>
                <w:sz w:val="20"/>
                <w:szCs w:val="20"/>
              </w:rPr>
              <w:t>34,67 a 81,99</w:t>
            </w:r>
          </w:p>
        </w:tc>
      </w:tr>
      <w:tr w:rsidR="00D555C1" w:rsidRPr="00770BA2" w:rsidTr="00B229BF">
        <w:trPr>
          <w:trHeight w:val="321"/>
        </w:trPr>
        <w:tc>
          <w:tcPr>
            <w:tcW w:w="2812" w:type="dxa"/>
            <w:tcBorders>
              <w:top w:val="nil"/>
              <w:left w:val="nil"/>
              <w:bottom w:val="single" w:sz="4" w:space="0" w:color="auto"/>
              <w:right w:val="nil"/>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Anos/maço do sexo feminino</w:t>
            </w:r>
          </w:p>
        </w:tc>
        <w:tc>
          <w:tcPr>
            <w:tcW w:w="983" w:type="dxa"/>
            <w:tcBorders>
              <w:top w:val="nil"/>
              <w:left w:val="nil"/>
              <w:bottom w:val="single" w:sz="4" w:space="0" w:color="auto"/>
              <w:right w:val="nil"/>
            </w:tcBorders>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3</w:t>
            </w:r>
          </w:p>
        </w:tc>
        <w:tc>
          <w:tcPr>
            <w:tcW w:w="2835" w:type="dxa"/>
            <w:tcBorders>
              <w:top w:val="nil"/>
              <w:left w:val="nil"/>
              <w:bottom w:val="single" w:sz="4" w:space="0" w:color="auto"/>
              <w:right w:val="nil"/>
            </w:tcBorders>
            <w:shd w:val="clear" w:color="auto" w:fill="FFFFFF"/>
            <w:noWrap/>
            <w:vAlign w:val="center"/>
          </w:tcPr>
          <w:p w:rsidR="00D555C1" w:rsidRDefault="00D555C1" w:rsidP="00FE268E">
            <w:pPr>
              <w:spacing w:line="240" w:lineRule="auto"/>
              <w:jc w:val="center"/>
              <w:rPr>
                <w:rFonts w:cs="Times New Roman"/>
                <w:color w:val="000000"/>
                <w:sz w:val="20"/>
                <w:szCs w:val="20"/>
              </w:rPr>
            </w:pPr>
            <w:r>
              <w:rPr>
                <w:rFonts w:cs="Times New Roman"/>
                <w:color w:val="000000"/>
                <w:sz w:val="20"/>
                <w:szCs w:val="20"/>
              </w:rPr>
              <w:t>10,67  ± 2,08</w:t>
            </w:r>
          </w:p>
        </w:tc>
        <w:tc>
          <w:tcPr>
            <w:tcW w:w="2384" w:type="dxa"/>
            <w:tcBorders>
              <w:top w:val="nil"/>
              <w:left w:val="nil"/>
              <w:bottom w:val="single" w:sz="4" w:space="0" w:color="auto"/>
              <w:right w:val="nil"/>
            </w:tcBorders>
            <w:shd w:val="clear" w:color="auto" w:fill="FFFFFF"/>
          </w:tcPr>
          <w:p w:rsidR="00D555C1" w:rsidRPr="00F56BD7" w:rsidRDefault="00D555C1" w:rsidP="00FE268E">
            <w:pPr>
              <w:spacing w:line="240" w:lineRule="auto"/>
              <w:jc w:val="center"/>
              <w:rPr>
                <w:rFonts w:cs="Times New Roman"/>
                <w:color w:val="000000"/>
                <w:sz w:val="20"/>
                <w:szCs w:val="20"/>
              </w:rPr>
            </w:pPr>
            <w:r w:rsidRPr="00F56BD7">
              <w:rPr>
                <w:rFonts w:cs="Times New Roman"/>
                <w:sz w:val="20"/>
                <w:szCs w:val="20"/>
              </w:rPr>
              <w:t>8,49 a 12,85</w:t>
            </w:r>
          </w:p>
        </w:tc>
      </w:tr>
    </w:tbl>
    <w:p w:rsidR="0097109F" w:rsidRDefault="0097109F" w:rsidP="00D555C1">
      <w:pPr>
        <w:spacing w:after="0" w:line="240" w:lineRule="auto"/>
        <w:rPr>
          <w:rFonts w:cs="Times New Roman"/>
          <w:sz w:val="20"/>
          <w:szCs w:val="20"/>
        </w:rPr>
      </w:pPr>
      <w:r>
        <w:rPr>
          <w:rFonts w:cs="Times New Roman"/>
          <w:sz w:val="20"/>
          <w:szCs w:val="20"/>
        </w:rPr>
        <w:t xml:space="preserve"> </w:t>
      </w:r>
      <w:r w:rsidRPr="00770BA2">
        <w:rPr>
          <w:rFonts w:cs="Times New Roman"/>
          <w:sz w:val="20"/>
          <w:szCs w:val="20"/>
        </w:rPr>
        <w:t>Fonte: O autor (2016).</w:t>
      </w:r>
    </w:p>
    <w:p w:rsidR="00D555C1" w:rsidRDefault="00201B90" w:rsidP="00D555C1">
      <w:pPr>
        <w:spacing w:after="0" w:line="240" w:lineRule="auto"/>
        <w:rPr>
          <w:rFonts w:cs="Times New Roman"/>
          <w:sz w:val="20"/>
          <w:szCs w:val="20"/>
        </w:rPr>
      </w:pPr>
      <w:r>
        <w:rPr>
          <w:rFonts w:cs="Times New Roman"/>
          <w:sz w:val="20"/>
          <w:szCs w:val="20"/>
        </w:rPr>
        <w:t xml:space="preserve"> </w:t>
      </w:r>
      <w:r w:rsidR="0097109F">
        <w:rPr>
          <w:rFonts w:cs="Times New Roman"/>
          <w:sz w:val="20"/>
          <w:szCs w:val="20"/>
        </w:rPr>
        <w:t xml:space="preserve">Nota: </w:t>
      </w:r>
      <w:r w:rsidR="00D555C1">
        <w:rPr>
          <w:rFonts w:cs="Times New Roman"/>
          <w:sz w:val="20"/>
          <w:szCs w:val="20"/>
        </w:rPr>
        <w:t xml:space="preserve">IC95%: Intervalo de Confiança de 95%. IMC: Índice de Massa Corporal. </w:t>
      </w:r>
    </w:p>
    <w:p w:rsidR="00D555C1" w:rsidRDefault="00201B90" w:rsidP="0097109F">
      <w:pPr>
        <w:spacing w:after="0"/>
        <w:rPr>
          <w:rFonts w:cs="Times New Roman"/>
          <w:sz w:val="20"/>
          <w:szCs w:val="20"/>
        </w:rPr>
      </w:pPr>
      <w:r>
        <w:rPr>
          <w:rFonts w:cs="Times New Roman"/>
          <w:sz w:val="20"/>
          <w:szCs w:val="20"/>
        </w:rPr>
        <w:t xml:space="preserve"> </w:t>
      </w:r>
    </w:p>
    <w:p w:rsidR="00D555C1" w:rsidRPr="0067478A" w:rsidRDefault="00D555C1" w:rsidP="0097109F">
      <w:pPr>
        <w:spacing w:after="0"/>
        <w:ind w:firstLine="567"/>
        <w:rPr>
          <w:rFonts w:cs="Times New Roman"/>
          <w:color w:val="000000" w:themeColor="text1"/>
        </w:rPr>
      </w:pPr>
      <w:r>
        <w:rPr>
          <w:rFonts w:cs="Times New Roman"/>
          <w:color w:val="000000" w:themeColor="text1"/>
        </w:rPr>
        <w:t>Ao verificar a espirometria da amostra para comprovar o estadiamento da DPOC, esta comprovou o estabelecido nos critérios de inclusão do estudo “leve, moderado e grave”, assim homens e mulheres apresentaram os seguintes valores que estão citados nos (QUADRO 1 e QUADRO 2).</w:t>
      </w:r>
    </w:p>
    <w:p w:rsidR="0097109F" w:rsidRDefault="0097109F" w:rsidP="0097109F">
      <w:pPr>
        <w:spacing w:after="0"/>
        <w:ind w:firstLine="567"/>
        <w:rPr>
          <w:rFonts w:cs="Times New Roman"/>
          <w:color w:val="000000" w:themeColor="text1"/>
        </w:rPr>
      </w:pPr>
    </w:p>
    <w:p w:rsidR="00D555C1" w:rsidRDefault="001A0EA0" w:rsidP="0097109F">
      <w:pPr>
        <w:spacing w:after="0"/>
        <w:rPr>
          <w:rFonts w:cs="Times New Roman"/>
          <w:color w:val="000000" w:themeColor="text1"/>
        </w:rPr>
      </w:pPr>
      <w:bookmarkStart w:id="48" w:name="_Toc466729133"/>
      <w:bookmarkStart w:id="49" w:name="_Toc467012439"/>
      <w:r w:rsidRPr="001A0EA0">
        <w:rPr>
          <w:rFonts w:cs="Times New Roman"/>
          <w:color w:val="000000" w:themeColor="text1"/>
        </w:rPr>
        <w:t xml:space="preserve">Quadro </w:t>
      </w:r>
      <w:r w:rsidRPr="001A0EA0">
        <w:rPr>
          <w:rFonts w:cs="Times New Roman"/>
          <w:color w:val="000000" w:themeColor="text1"/>
        </w:rPr>
        <w:fldChar w:fldCharType="begin"/>
      </w:r>
      <w:r w:rsidRPr="001A0EA0">
        <w:rPr>
          <w:rFonts w:cs="Times New Roman"/>
          <w:color w:val="000000" w:themeColor="text1"/>
        </w:rPr>
        <w:instrText xml:space="preserve"> SEQ Quadro \* ARABIC </w:instrText>
      </w:r>
      <w:r w:rsidRPr="001A0EA0">
        <w:rPr>
          <w:rFonts w:cs="Times New Roman"/>
          <w:color w:val="000000" w:themeColor="text1"/>
        </w:rPr>
        <w:fldChar w:fldCharType="separate"/>
      </w:r>
      <w:r w:rsidR="000F33F0">
        <w:rPr>
          <w:rFonts w:cs="Times New Roman"/>
          <w:noProof/>
          <w:color w:val="000000" w:themeColor="text1"/>
        </w:rPr>
        <w:t>1</w:t>
      </w:r>
      <w:r w:rsidRPr="001A0EA0">
        <w:rPr>
          <w:rFonts w:cs="Times New Roman"/>
          <w:color w:val="000000" w:themeColor="text1"/>
        </w:rPr>
        <w:fldChar w:fldCharType="end"/>
      </w:r>
      <w:r w:rsidRPr="001A0EA0">
        <w:rPr>
          <w:rFonts w:cs="Times New Roman"/>
          <w:color w:val="000000" w:themeColor="text1"/>
        </w:rPr>
        <w:t xml:space="preserve"> </w:t>
      </w:r>
      <w:r w:rsidR="00D555C1" w:rsidRPr="00363CBD">
        <w:rPr>
          <w:rFonts w:cs="Times New Roman"/>
          <w:color w:val="000000" w:themeColor="text1"/>
        </w:rPr>
        <w:t>–</w:t>
      </w:r>
      <w:r w:rsidR="00201B90">
        <w:rPr>
          <w:rFonts w:cs="Times New Roman"/>
          <w:color w:val="000000" w:themeColor="text1"/>
        </w:rPr>
        <w:t xml:space="preserve"> </w:t>
      </w:r>
      <w:r w:rsidR="00D555C1" w:rsidRPr="00363CBD">
        <w:rPr>
          <w:rFonts w:cs="Times New Roman"/>
          <w:color w:val="000000" w:themeColor="text1"/>
        </w:rPr>
        <w:t xml:space="preserve"> Estadiamento da DPOC com base na Espirometria (média ± desvio padrão dos três homens)</w:t>
      </w:r>
      <w:bookmarkEnd w:id="48"/>
      <w:bookmarkEnd w:id="49"/>
    </w:p>
    <w:p w:rsidR="0097109F" w:rsidRPr="00363CBD" w:rsidRDefault="0097109F" w:rsidP="0097109F">
      <w:pPr>
        <w:spacing w:after="0"/>
        <w:rPr>
          <w:rFonts w:cs="Times New Roman"/>
          <w:color w:val="000000" w:themeColor="text1"/>
        </w:rPr>
      </w:pPr>
    </w:p>
    <w:tbl>
      <w:tblPr>
        <w:tblStyle w:val="Tabelacomgrade"/>
        <w:tblW w:w="0" w:type="auto"/>
        <w:tblLook w:val="04A0" w:firstRow="1" w:lastRow="0" w:firstColumn="1" w:lastColumn="0" w:noHBand="0" w:noVBand="1"/>
      </w:tblPr>
      <w:tblGrid>
        <w:gridCol w:w="1324"/>
        <w:gridCol w:w="1109"/>
        <w:gridCol w:w="1132"/>
        <w:gridCol w:w="1629"/>
        <w:gridCol w:w="1050"/>
        <w:gridCol w:w="1132"/>
        <w:gridCol w:w="1685"/>
      </w:tblGrid>
      <w:tr w:rsidR="00DB5847" w:rsidRPr="00D3512D" w:rsidTr="004A1B0B">
        <w:tc>
          <w:tcPr>
            <w:tcW w:w="1324" w:type="dxa"/>
          </w:tcPr>
          <w:p w:rsidR="00DB5847" w:rsidRPr="00D3512D" w:rsidRDefault="00DB5847" w:rsidP="0051065A">
            <w:pPr>
              <w:spacing w:line="240" w:lineRule="auto"/>
              <w:rPr>
                <w:rFonts w:cs="Times New Roman"/>
                <w:sz w:val="20"/>
                <w:szCs w:val="20"/>
              </w:rPr>
            </w:pPr>
          </w:p>
        </w:tc>
        <w:tc>
          <w:tcPr>
            <w:tcW w:w="3870" w:type="dxa"/>
            <w:gridSpan w:val="3"/>
            <w:shd w:val="clear" w:color="auto" w:fill="DBDBDB" w:themeFill="accent3" w:themeFillTint="66"/>
          </w:tcPr>
          <w:p w:rsidR="00DB5847" w:rsidRPr="00D3512D" w:rsidRDefault="00DB5847" w:rsidP="0051065A">
            <w:pPr>
              <w:spacing w:line="240" w:lineRule="auto"/>
              <w:jc w:val="center"/>
              <w:rPr>
                <w:rFonts w:cs="Times New Roman"/>
                <w:b/>
                <w:sz w:val="20"/>
                <w:szCs w:val="20"/>
              </w:rPr>
            </w:pPr>
            <w:r w:rsidRPr="00D3512D">
              <w:rPr>
                <w:rFonts w:cs="Times New Roman"/>
                <w:b/>
                <w:sz w:val="20"/>
                <w:szCs w:val="20"/>
              </w:rPr>
              <w:t>Pré BD</w:t>
            </w:r>
          </w:p>
        </w:tc>
        <w:tc>
          <w:tcPr>
            <w:tcW w:w="3867" w:type="dxa"/>
            <w:gridSpan w:val="3"/>
            <w:shd w:val="clear" w:color="auto" w:fill="DBDBDB" w:themeFill="accent3" w:themeFillTint="66"/>
          </w:tcPr>
          <w:p w:rsidR="00DB5847" w:rsidRPr="00D3512D" w:rsidRDefault="00DB5847" w:rsidP="0051065A">
            <w:pPr>
              <w:spacing w:line="240" w:lineRule="auto"/>
              <w:jc w:val="center"/>
              <w:rPr>
                <w:rFonts w:cs="Times New Roman"/>
                <w:b/>
                <w:sz w:val="20"/>
                <w:szCs w:val="20"/>
              </w:rPr>
            </w:pPr>
            <w:r w:rsidRPr="00D3512D">
              <w:rPr>
                <w:rFonts w:cs="Times New Roman"/>
                <w:b/>
                <w:sz w:val="20"/>
                <w:szCs w:val="20"/>
              </w:rPr>
              <w:t>Pós BD</w:t>
            </w:r>
          </w:p>
        </w:tc>
      </w:tr>
      <w:tr w:rsidR="00DB5847" w:rsidRPr="00D3512D" w:rsidTr="004A1B0B">
        <w:tc>
          <w:tcPr>
            <w:tcW w:w="1324" w:type="dxa"/>
          </w:tcPr>
          <w:p w:rsidR="00DB5847" w:rsidRPr="00D3512D" w:rsidRDefault="00DB5847" w:rsidP="0051065A">
            <w:pPr>
              <w:spacing w:line="240" w:lineRule="auto"/>
              <w:rPr>
                <w:rFonts w:cs="Times New Roman"/>
                <w:sz w:val="20"/>
                <w:szCs w:val="20"/>
              </w:rPr>
            </w:pPr>
          </w:p>
        </w:tc>
        <w:tc>
          <w:tcPr>
            <w:tcW w:w="1109"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Real</w:t>
            </w:r>
          </w:p>
        </w:tc>
        <w:tc>
          <w:tcPr>
            <w:tcW w:w="1132"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Previsto</w:t>
            </w:r>
          </w:p>
        </w:tc>
        <w:tc>
          <w:tcPr>
            <w:tcW w:w="1629"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 do Previsto</w:t>
            </w:r>
          </w:p>
        </w:tc>
        <w:tc>
          <w:tcPr>
            <w:tcW w:w="1050"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Real</w:t>
            </w:r>
          </w:p>
        </w:tc>
        <w:tc>
          <w:tcPr>
            <w:tcW w:w="1132"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Previsto</w:t>
            </w:r>
          </w:p>
        </w:tc>
        <w:tc>
          <w:tcPr>
            <w:tcW w:w="1685"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 do Previsto</w:t>
            </w:r>
          </w:p>
        </w:tc>
      </w:tr>
      <w:tr w:rsidR="00DB5847" w:rsidRPr="00D3512D" w:rsidTr="00DB5847">
        <w:trPr>
          <w:trHeight w:val="603"/>
        </w:trPr>
        <w:tc>
          <w:tcPr>
            <w:tcW w:w="1324"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CVF</w:t>
            </w:r>
          </w:p>
        </w:tc>
        <w:tc>
          <w:tcPr>
            <w:tcW w:w="1109"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3,84L ± 0,53L</w:t>
            </w:r>
          </w:p>
        </w:tc>
        <w:tc>
          <w:tcPr>
            <w:tcW w:w="1132"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3,76L ± 0,13L</w:t>
            </w:r>
          </w:p>
        </w:tc>
        <w:tc>
          <w:tcPr>
            <w:tcW w:w="1629"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102,70% ± 0,18%</w:t>
            </w:r>
          </w:p>
        </w:tc>
        <w:tc>
          <w:tcPr>
            <w:tcW w:w="1050"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3,75L ± 0,43L</w:t>
            </w:r>
          </w:p>
        </w:tc>
        <w:tc>
          <w:tcPr>
            <w:tcW w:w="1132"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3,76L ± 0,13L</w:t>
            </w:r>
          </w:p>
        </w:tc>
        <w:tc>
          <w:tcPr>
            <w:tcW w:w="1685"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100,03% ± 0,15%</w:t>
            </w:r>
          </w:p>
        </w:tc>
      </w:tr>
      <w:tr w:rsidR="00DB5847" w:rsidRPr="00D3512D" w:rsidTr="00DB5847">
        <w:trPr>
          <w:trHeight w:val="687"/>
        </w:trPr>
        <w:tc>
          <w:tcPr>
            <w:tcW w:w="1324"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VEF</w:t>
            </w:r>
            <w:r w:rsidRPr="00D3512D">
              <w:rPr>
                <w:rFonts w:cs="Times New Roman"/>
                <w:sz w:val="20"/>
                <w:szCs w:val="20"/>
                <w:vertAlign w:val="subscript"/>
              </w:rPr>
              <w:t>1</w:t>
            </w:r>
          </w:p>
        </w:tc>
        <w:tc>
          <w:tcPr>
            <w:tcW w:w="1109"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2,10L ± 0,03L</w:t>
            </w:r>
          </w:p>
        </w:tc>
        <w:tc>
          <w:tcPr>
            <w:tcW w:w="1132"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2,97L ± 0,02L</w:t>
            </w:r>
          </w:p>
        </w:tc>
        <w:tc>
          <w:tcPr>
            <w:tcW w:w="1629"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71,05% ± 0,02%</w:t>
            </w:r>
          </w:p>
        </w:tc>
        <w:tc>
          <w:tcPr>
            <w:tcW w:w="1050"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2,13L ± 0,13L</w:t>
            </w:r>
          </w:p>
        </w:tc>
        <w:tc>
          <w:tcPr>
            <w:tcW w:w="1132"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2,97L ± 0,02L</w:t>
            </w:r>
          </w:p>
        </w:tc>
        <w:tc>
          <w:tcPr>
            <w:tcW w:w="1685"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71,54% ± 0,05%</w:t>
            </w:r>
          </w:p>
        </w:tc>
      </w:tr>
      <w:tr w:rsidR="00DB5847" w:rsidRPr="00D3512D" w:rsidTr="004A1B0B">
        <w:tc>
          <w:tcPr>
            <w:tcW w:w="1324"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VEF</w:t>
            </w:r>
            <w:r w:rsidRPr="00D3512D">
              <w:rPr>
                <w:rFonts w:cs="Times New Roman"/>
                <w:sz w:val="20"/>
                <w:szCs w:val="20"/>
                <w:vertAlign w:val="subscript"/>
              </w:rPr>
              <w:t>1</w:t>
            </w:r>
            <w:r w:rsidRPr="00D3512D">
              <w:rPr>
                <w:rFonts w:cs="Times New Roman"/>
                <w:sz w:val="20"/>
                <w:szCs w:val="20"/>
              </w:rPr>
              <w:t>/CVF</w:t>
            </w:r>
          </w:p>
        </w:tc>
        <w:tc>
          <w:tcPr>
            <w:tcW w:w="1109"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55,59% ± 0,07%</w:t>
            </w:r>
          </w:p>
        </w:tc>
        <w:tc>
          <w:tcPr>
            <w:tcW w:w="1132"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79,05% ± 0,01%</w:t>
            </w:r>
          </w:p>
        </w:tc>
        <w:tc>
          <w:tcPr>
            <w:tcW w:w="1629"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70,50% ± 0,10%</w:t>
            </w:r>
          </w:p>
        </w:tc>
        <w:tc>
          <w:tcPr>
            <w:tcW w:w="1050"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57,14% ± 0,03%</w:t>
            </w:r>
          </w:p>
        </w:tc>
        <w:tc>
          <w:tcPr>
            <w:tcW w:w="1132"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79,05% ± 0,01%</w:t>
            </w:r>
          </w:p>
        </w:tc>
        <w:tc>
          <w:tcPr>
            <w:tcW w:w="1685" w:type="dxa"/>
          </w:tcPr>
          <w:p w:rsidR="00DB5847" w:rsidRPr="00D3512D" w:rsidRDefault="00DB5847" w:rsidP="0051065A">
            <w:pPr>
              <w:spacing w:line="240" w:lineRule="auto"/>
              <w:jc w:val="center"/>
              <w:rPr>
                <w:rFonts w:cs="Times New Roman"/>
                <w:color w:val="000000" w:themeColor="text1"/>
                <w:sz w:val="20"/>
                <w:szCs w:val="20"/>
              </w:rPr>
            </w:pPr>
            <w:r w:rsidRPr="00D3512D">
              <w:rPr>
                <w:rFonts w:cs="Times New Roman"/>
                <w:color w:val="000000" w:themeColor="text1"/>
                <w:sz w:val="20"/>
                <w:szCs w:val="20"/>
              </w:rPr>
              <w:t>72,37% ± 0,05%</w:t>
            </w:r>
          </w:p>
        </w:tc>
      </w:tr>
    </w:tbl>
    <w:p w:rsidR="0097109F" w:rsidRDefault="0097109F" w:rsidP="0051065A">
      <w:pPr>
        <w:spacing w:after="0" w:line="240" w:lineRule="auto"/>
        <w:rPr>
          <w:rFonts w:cs="Times New Roman"/>
          <w:sz w:val="20"/>
          <w:szCs w:val="20"/>
        </w:rPr>
      </w:pPr>
      <w:r w:rsidRPr="005247E3">
        <w:rPr>
          <w:rFonts w:cs="Times New Roman"/>
          <w:sz w:val="20"/>
          <w:szCs w:val="20"/>
        </w:rPr>
        <w:t>Fonte: O autor (2016).</w:t>
      </w:r>
    </w:p>
    <w:p w:rsidR="00D555C1" w:rsidRPr="005247E3" w:rsidRDefault="0097109F" w:rsidP="0051065A">
      <w:pPr>
        <w:spacing w:after="0" w:line="240" w:lineRule="auto"/>
        <w:rPr>
          <w:rFonts w:cs="Times New Roman"/>
          <w:sz w:val="20"/>
          <w:szCs w:val="20"/>
        </w:rPr>
      </w:pPr>
      <w:r>
        <w:rPr>
          <w:rFonts w:cs="Times New Roman"/>
          <w:sz w:val="20"/>
          <w:szCs w:val="20"/>
        </w:rPr>
        <w:t xml:space="preserve">Nota: </w:t>
      </w:r>
      <w:r w:rsidR="00D555C1" w:rsidRPr="005247E3">
        <w:rPr>
          <w:rFonts w:cs="Times New Roman"/>
          <w:sz w:val="20"/>
          <w:szCs w:val="20"/>
        </w:rPr>
        <w:t>BD:</w:t>
      </w:r>
      <w:r w:rsidR="00D555C1">
        <w:rPr>
          <w:rFonts w:cs="Times New Roman"/>
          <w:sz w:val="20"/>
          <w:szCs w:val="20"/>
        </w:rPr>
        <w:t xml:space="preserve"> </w:t>
      </w:r>
      <w:r w:rsidR="00D555C1" w:rsidRPr="0067478A">
        <w:rPr>
          <w:rFonts w:cs="Times New Roman"/>
          <w:sz w:val="20"/>
          <w:szCs w:val="20"/>
        </w:rPr>
        <w:t xml:space="preserve">Broncodilatador. CVF: </w:t>
      </w:r>
      <w:r w:rsidR="00D555C1" w:rsidRPr="0067478A">
        <w:rPr>
          <w:rFonts w:cs="Times New Roman"/>
          <w:color w:val="000000" w:themeColor="text1"/>
          <w:sz w:val="20"/>
          <w:szCs w:val="20"/>
        </w:rPr>
        <w:t>Capacidade Vital Forçada</w:t>
      </w:r>
      <w:r w:rsidR="00D555C1" w:rsidRPr="0067478A">
        <w:rPr>
          <w:rFonts w:cs="Times New Roman"/>
          <w:sz w:val="20"/>
          <w:szCs w:val="20"/>
        </w:rPr>
        <w:t>. VEF</w:t>
      </w:r>
      <w:r w:rsidR="00D555C1" w:rsidRPr="002B109F">
        <w:rPr>
          <w:rFonts w:cs="Times New Roman"/>
          <w:sz w:val="20"/>
          <w:szCs w:val="20"/>
          <w:vertAlign w:val="subscript"/>
        </w:rPr>
        <w:t>1</w:t>
      </w:r>
      <w:r w:rsidR="00D555C1" w:rsidRPr="0067478A">
        <w:rPr>
          <w:rFonts w:cs="Times New Roman"/>
          <w:sz w:val="20"/>
          <w:szCs w:val="20"/>
        </w:rPr>
        <w:t xml:space="preserve">: </w:t>
      </w:r>
      <w:r w:rsidR="00D555C1" w:rsidRPr="0067478A">
        <w:rPr>
          <w:rFonts w:cs="Times New Roman"/>
          <w:color w:val="000000" w:themeColor="text1"/>
          <w:sz w:val="20"/>
          <w:szCs w:val="20"/>
        </w:rPr>
        <w:t>Volume Expiratório Forçado do primeiro minuto</w:t>
      </w:r>
      <w:r w:rsidR="00D555C1" w:rsidRPr="0067478A">
        <w:rPr>
          <w:rFonts w:cs="Times New Roman"/>
          <w:sz w:val="20"/>
          <w:szCs w:val="20"/>
        </w:rPr>
        <w:t>. VEF</w:t>
      </w:r>
      <w:r w:rsidR="00D555C1" w:rsidRPr="002B109F">
        <w:rPr>
          <w:rFonts w:cs="Times New Roman"/>
          <w:sz w:val="20"/>
          <w:szCs w:val="20"/>
          <w:vertAlign w:val="subscript"/>
        </w:rPr>
        <w:t>1</w:t>
      </w:r>
      <w:r w:rsidR="00D555C1" w:rsidRPr="0067478A">
        <w:rPr>
          <w:rFonts w:cs="Times New Roman"/>
          <w:sz w:val="20"/>
          <w:szCs w:val="20"/>
        </w:rPr>
        <w:t xml:space="preserve">/CVF: </w:t>
      </w:r>
      <w:r w:rsidR="00D555C1" w:rsidRPr="0067478A">
        <w:rPr>
          <w:rFonts w:cs="Times New Roman"/>
          <w:color w:val="000000" w:themeColor="text1"/>
          <w:sz w:val="20"/>
          <w:szCs w:val="20"/>
        </w:rPr>
        <w:t>Relação Volume Expiratório Forçado do primeiro minuto/Capacidade Vital Forçada</w:t>
      </w:r>
      <w:r w:rsidR="00D555C1" w:rsidRPr="0067478A">
        <w:rPr>
          <w:rFonts w:cs="Times New Roman"/>
          <w:sz w:val="20"/>
          <w:szCs w:val="20"/>
        </w:rPr>
        <w:t>.</w:t>
      </w:r>
    </w:p>
    <w:p w:rsidR="00D555C1" w:rsidRPr="00363CBD" w:rsidRDefault="001A0EA0" w:rsidP="0097109F">
      <w:pPr>
        <w:spacing w:after="0"/>
        <w:rPr>
          <w:rFonts w:cs="Times New Roman"/>
        </w:rPr>
      </w:pPr>
      <w:bookmarkStart w:id="50" w:name="_Toc466729134"/>
      <w:bookmarkStart w:id="51" w:name="_Toc467012440"/>
      <w:r w:rsidRPr="001A0EA0">
        <w:rPr>
          <w:rFonts w:cs="Times New Roman"/>
          <w:color w:val="000000" w:themeColor="text1"/>
        </w:rPr>
        <w:lastRenderedPageBreak/>
        <w:t xml:space="preserve">Quadro </w:t>
      </w:r>
      <w:r w:rsidRPr="001A0EA0">
        <w:rPr>
          <w:rFonts w:cs="Times New Roman"/>
          <w:color w:val="000000" w:themeColor="text1"/>
        </w:rPr>
        <w:fldChar w:fldCharType="begin"/>
      </w:r>
      <w:r w:rsidRPr="001A0EA0">
        <w:rPr>
          <w:rFonts w:cs="Times New Roman"/>
          <w:color w:val="000000" w:themeColor="text1"/>
        </w:rPr>
        <w:instrText xml:space="preserve"> SEQ Quadro \* ARABIC </w:instrText>
      </w:r>
      <w:r w:rsidRPr="001A0EA0">
        <w:rPr>
          <w:rFonts w:cs="Times New Roman"/>
          <w:color w:val="000000" w:themeColor="text1"/>
        </w:rPr>
        <w:fldChar w:fldCharType="separate"/>
      </w:r>
      <w:r w:rsidR="000F33F0">
        <w:rPr>
          <w:rFonts w:cs="Times New Roman"/>
          <w:noProof/>
          <w:color w:val="000000" w:themeColor="text1"/>
        </w:rPr>
        <w:t>2</w:t>
      </w:r>
      <w:r w:rsidRPr="001A0EA0">
        <w:rPr>
          <w:rFonts w:cs="Times New Roman"/>
          <w:color w:val="000000" w:themeColor="text1"/>
        </w:rPr>
        <w:fldChar w:fldCharType="end"/>
      </w:r>
      <w:r w:rsidR="00D555C1" w:rsidRPr="00363CBD">
        <w:rPr>
          <w:rFonts w:cs="Times New Roman"/>
        </w:rPr>
        <w:t xml:space="preserve"> – Estadiamento da DPOC com base na Espirometria (média ± desvio padrão das mulheres)</w:t>
      </w:r>
      <w:bookmarkEnd w:id="50"/>
      <w:bookmarkEnd w:id="51"/>
    </w:p>
    <w:tbl>
      <w:tblPr>
        <w:tblStyle w:val="Tabelacomgrade"/>
        <w:tblW w:w="0" w:type="auto"/>
        <w:tblLook w:val="04A0" w:firstRow="1" w:lastRow="0" w:firstColumn="1" w:lastColumn="0" w:noHBand="0" w:noVBand="1"/>
      </w:tblPr>
      <w:tblGrid>
        <w:gridCol w:w="1324"/>
        <w:gridCol w:w="1106"/>
        <w:gridCol w:w="1132"/>
        <w:gridCol w:w="1629"/>
        <w:gridCol w:w="1051"/>
        <w:gridCol w:w="1132"/>
        <w:gridCol w:w="1687"/>
      </w:tblGrid>
      <w:tr w:rsidR="00DB5847" w:rsidRPr="00D3512D" w:rsidTr="004A1B0B">
        <w:tc>
          <w:tcPr>
            <w:tcW w:w="1324" w:type="dxa"/>
          </w:tcPr>
          <w:p w:rsidR="00DB5847" w:rsidRPr="00D3512D" w:rsidRDefault="00DB5847" w:rsidP="00B8423D">
            <w:pPr>
              <w:spacing w:after="0" w:line="240" w:lineRule="auto"/>
              <w:rPr>
                <w:rFonts w:cs="Times New Roman"/>
                <w:sz w:val="20"/>
                <w:szCs w:val="20"/>
              </w:rPr>
            </w:pPr>
          </w:p>
        </w:tc>
        <w:tc>
          <w:tcPr>
            <w:tcW w:w="3867" w:type="dxa"/>
            <w:gridSpan w:val="3"/>
            <w:shd w:val="clear" w:color="auto" w:fill="DBDBDB" w:themeFill="accent3" w:themeFillTint="66"/>
          </w:tcPr>
          <w:p w:rsidR="00DB5847" w:rsidRPr="00D3512D" w:rsidRDefault="00DB5847" w:rsidP="00B8423D">
            <w:pPr>
              <w:spacing w:after="0" w:line="240" w:lineRule="auto"/>
              <w:jc w:val="center"/>
              <w:rPr>
                <w:rFonts w:cs="Times New Roman"/>
                <w:b/>
                <w:sz w:val="20"/>
                <w:szCs w:val="20"/>
              </w:rPr>
            </w:pPr>
            <w:r w:rsidRPr="00D3512D">
              <w:rPr>
                <w:rFonts w:cs="Times New Roman"/>
                <w:b/>
                <w:sz w:val="20"/>
                <w:szCs w:val="20"/>
              </w:rPr>
              <w:t>Pré BD</w:t>
            </w:r>
          </w:p>
        </w:tc>
        <w:tc>
          <w:tcPr>
            <w:tcW w:w="3870" w:type="dxa"/>
            <w:gridSpan w:val="3"/>
            <w:shd w:val="clear" w:color="auto" w:fill="DBDBDB" w:themeFill="accent3" w:themeFillTint="66"/>
          </w:tcPr>
          <w:p w:rsidR="00DB5847" w:rsidRPr="00D3512D" w:rsidRDefault="00DB5847" w:rsidP="00B8423D">
            <w:pPr>
              <w:spacing w:after="0" w:line="240" w:lineRule="auto"/>
              <w:jc w:val="center"/>
              <w:rPr>
                <w:rFonts w:cs="Times New Roman"/>
                <w:b/>
                <w:sz w:val="20"/>
                <w:szCs w:val="20"/>
              </w:rPr>
            </w:pPr>
            <w:r w:rsidRPr="00D3512D">
              <w:rPr>
                <w:rFonts w:cs="Times New Roman"/>
                <w:b/>
                <w:sz w:val="20"/>
                <w:szCs w:val="20"/>
              </w:rPr>
              <w:t>Pós BD</w:t>
            </w:r>
          </w:p>
        </w:tc>
      </w:tr>
      <w:tr w:rsidR="00DB5847" w:rsidRPr="00D3512D" w:rsidTr="004A1B0B">
        <w:tc>
          <w:tcPr>
            <w:tcW w:w="1324" w:type="dxa"/>
          </w:tcPr>
          <w:p w:rsidR="00DB5847" w:rsidRPr="00D3512D" w:rsidRDefault="00DB5847" w:rsidP="0051065A">
            <w:pPr>
              <w:spacing w:line="240" w:lineRule="auto"/>
              <w:rPr>
                <w:rFonts w:cs="Times New Roman"/>
                <w:sz w:val="20"/>
                <w:szCs w:val="20"/>
              </w:rPr>
            </w:pPr>
          </w:p>
        </w:tc>
        <w:tc>
          <w:tcPr>
            <w:tcW w:w="1106"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Real</w:t>
            </w:r>
          </w:p>
        </w:tc>
        <w:tc>
          <w:tcPr>
            <w:tcW w:w="1132"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Previsto</w:t>
            </w:r>
          </w:p>
        </w:tc>
        <w:tc>
          <w:tcPr>
            <w:tcW w:w="1629"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 do Previsto</w:t>
            </w:r>
          </w:p>
        </w:tc>
        <w:tc>
          <w:tcPr>
            <w:tcW w:w="1051"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Real</w:t>
            </w:r>
          </w:p>
        </w:tc>
        <w:tc>
          <w:tcPr>
            <w:tcW w:w="1132"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Previsto</w:t>
            </w:r>
          </w:p>
        </w:tc>
        <w:tc>
          <w:tcPr>
            <w:tcW w:w="1687" w:type="dxa"/>
            <w:shd w:val="clear" w:color="auto" w:fill="DBDBDB" w:themeFill="accent3" w:themeFillTint="66"/>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 do Previsto</w:t>
            </w:r>
          </w:p>
        </w:tc>
      </w:tr>
      <w:tr w:rsidR="00DB5847" w:rsidRPr="00D3512D" w:rsidTr="004A1B0B">
        <w:tc>
          <w:tcPr>
            <w:tcW w:w="1324" w:type="dxa"/>
            <w:shd w:val="clear" w:color="auto" w:fill="DBDBDB" w:themeFill="accent3" w:themeFillTint="66"/>
          </w:tcPr>
          <w:p w:rsidR="00DB5847" w:rsidRPr="00D3512D" w:rsidRDefault="00DB5847" w:rsidP="0051065A">
            <w:pPr>
              <w:spacing w:line="240" w:lineRule="auto"/>
              <w:rPr>
                <w:rFonts w:cs="Times New Roman"/>
                <w:sz w:val="20"/>
                <w:szCs w:val="20"/>
              </w:rPr>
            </w:pPr>
            <w:r w:rsidRPr="00D3512D">
              <w:rPr>
                <w:rFonts w:cs="Times New Roman"/>
                <w:sz w:val="20"/>
                <w:szCs w:val="20"/>
              </w:rPr>
              <w:t>CVF</w:t>
            </w:r>
          </w:p>
        </w:tc>
        <w:tc>
          <w:tcPr>
            <w:tcW w:w="1106"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1,76L ± 0,28L</w:t>
            </w:r>
          </w:p>
        </w:tc>
        <w:tc>
          <w:tcPr>
            <w:tcW w:w="1132"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2,49L ± 0,45L</w:t>
            </w:r>
          </w:p>
        </w:tc>
        <w:tc>
          <w:tcPr>
            <w:tcW w:w="1629"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71,38% ± 0,07%</w:t>
            </w:r>
          </w:p>
        </w:tc>
        <w:tc>
          <w:tcPr>
            <w:tcW w:w="1051"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1,91L ± 0,33L</w:t>
            </w:r>
          </w:p>
        </w:tc>
        <w:tc>
          <w:tcPr>
            <w:tcW w:w="1132"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2,49L ± 0,45L</w:t>
            </w:r>
          </w:p>
        </w:tc>
        <w:tc>
          <w:tcPr>
            <w:tcW w:w="1687"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76,99% ± 0,01%</w:t>
            </w:r>
          </w:p>
        </w:tc>
      </w:tr>
      <w:tr w:rsidR="00DB5847" w:rsidRPr="00D3512D" w:rsidTr="004A1B0B">
        <w:tc>
          <w:tcPr>
            <w:tcW w:w="1324" w:type="dxa"/>
            <w:shd w:val="clear" w:color="auto" w:fill="DBDBDB" w:themeFill="accent3" w:themeFillTint="66"/>
          </w:tcPr>
          <w:p w:rsidR="00DB5847" w:rsidRPr="00D3512D" w:rsidRDefault="00DB5847" w:rsidP="0051065A">
            <w:pPr>
              <w:spacing w:line="240" w:lineRule="auto"/>
              <w:rPr>
                <w:rFonts w:cs="Times New Roman"/>
                <w:sz w:val="20"/>
                <w:szCs w:val="20"/>
              </w:rPr>
            </w:pPr>
            <w:r w:rsidRPr="00D3512D">
              <w:rPr>
                <w:rFonts w:cs="Times New Roman"/>
                <w:sz w:val="20"/>
                <w:szCs w:val="20"/>
              </w:rPr>
              <w:t>VEF</w:t>
            </w:r>
            <w:r w:rsidRPr="00D3512D">
              <w:rPr>
                <w:rFonts w:cs="Times New Roman"/>
                <w:sz w:val="20"/>
                <w:szCs w:val="20"/>
                <w:vertAlign w:val="subscript"/>
              </w:rPr>
              <w:t>1</w:t>
            </w:r>
          </w:p>
        </w:tc>
        <w:tc>
          <w:tcPr>
            <w:tcW w:w="1106"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1,12L ± 0,27L</w:t>
            </w:r>
          </w:p>
        </w:tc>
        <w:tc>
          <w:tcPr>
            <w:tcW w:w="1132"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1,99L ± 0,28L</w:t>
            </w:r>
          </w:p>
        </w:tc>
        <w:tc>
          <w:tcPr>
            <w:tcW w:w="1629"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56,51% ± 0,12%</w:t>
            </w:r>
          </w:p>
        </w:tc>
        <w:tc>
          <w:tcPr>
            <w:tcW w:w="1051"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0,98L ± 0,03L</w:t>
            </w:r>
          </w:p>
        </w:tc>
        <w:tc>
          <w:tcPr>
            <w:tcW w:w="1132"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1,99L ± 0,28L</w:t>
            </w:r>
          </w:p>
        </w:tc>
        <w:tc>
          <w:tcPr>
            <w:tcW w:w="1687"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59,42% ± 0,13%</w:t>
            </w:r>
          </w:p>
        </w:tc>
      </w:tr>
      <w:tr w:rsidR="00DB5847" w:rsidRPr="00D3512D" w:rsidTr="004A1B0B">
        <w:tc>
          <w:tcPr>
            <w:tcW w:w="1324" w:type="dxa"/>
            <w:shd w:val="clear" w:color="auto" w:fill="DBDBDB" w:themeFill="accent3" w:themeFillTint="66"/>
          </w:tcPr>
          <w:p w:rsidR="00DB5847" w:rsidRPr="00D3512D" w:rsidRDefault="00DB5847" w:rsidP="0051065A">
            <w:pPr>
              <w:spacing w:line="240" w:lineRule="auto"/>
              <w:rPr>
                <w:rFonts w:cs="Times New Roman"/>
                <w:sz w:val="20"/>
                <w:szCs w:val="20"/>
              </w:rPr>
            </w:pPr>
            <w:r w:rsidRPr="00D3512D">
              <w:rPr>
                <w:rFonts w:cs="Times New Roman"/>
                <w:sz w:val="20"/>
                <w:szCs w:val="20"/>
              </w:rPr>
              <w:t>VEF</w:t>
            </w:r>
            <w:r w:rsidRPr="00D3512D">
              <w:rPr>
                <w:rFonts w:cs="Times New Roman"/>
                <w:sz w:val="20"/>
                <w:szCs w:val="20"/>
                <w:vertAlign w:val="subscript"/>
              </w:rPr>
              <w:t>1</w:t>
            </w:r>
            <w:r w:rsidRPr="00D3512D">
              <w:rPr>
                <w:rFonts w:cs="Times New Roman"/>
                <w:sz w:val="20"/>
                <w:szCs w:val="20"/>
              </w:rPr>
              <w:t>/CVF</w:t>
            </w:r>
          </w:p>
        </w:tc>
        <w:tc>
          <w:tcPr>
            <w:tcW w:w="1106"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63,30% ± 0,08%</w:t>
            </w:r>
          </w:p>
        </w:tc>
        <w:tc>
          <w:tcPr>
            <w:tcW w:w="1132"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79,66% ± 0,02%</w:t>
            </w:r>
          </w:p>
        </w:tc>
        <w:tc>
          <w:tcPr>
            <w:tcW w:w="1629"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79,48% ± 0,10%</w:t>
            </w:r>
          </w:p>
        </w:tc>
        <w:tc>
          <w:tcPr>
            <w:tcW w:w="1051"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61,91% ± 0,12%</w:t>
            </w:r>
          </w:p>
        </w:tc>
        <w:tc>
          <w:tcPr>
            <w:tcW w:w="1132"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79,66% ± 0,02%</w:t>
            </w:r>
          </w:p>
        </w:tc>
        <w:tc>
          <w:tcPr>
            <w:tcW w:w="1687" w:type="dxa"/>
          </w:tcPr>
          <w:p w:rsidR="00DB5847" w:rsidRPr="00D3512D" w:rsidRDefault="00DB5847" w:rsidP="0051065A">
            <w:pPr>
              <w:spacing w:line="240" w:lineRule="auto"/>
              <w:jc w:val="center"/>
              <w:rPr>
                <w:rFonts w:cs="Times New Roman"/>
                <w:sz w:val="20"/>
                <w:szCs w:val="20"/>
              </w:rPr>
            </w:pPr>
            <w:r w:rsidRPr="00D3512D">
              <w:rPr>
                <w:rFonts w:cs="Times New Roman"/>
                <w:sz w:val="20"/>
                <w:szCs w:val="20"/>
              </w:rPr>
              <w:t>77,78% ± 0,16%</w:t>
            </w:r>
          </w:p>
        </w:tc>
      </w:tr>
    </w:tbl>
    <w:p w:rsidR="00D555C1" w:rsidRPr="005247E3" w:rsidRDefault="00D555C1" w:rsidP="00D555C1">
      <w:pPr>
        <w:spacing w:after="0" w:line="240" w:lineRule="auto"/>
        <w:rPr>
          <w:rFonts w:cs="Times New Roman"/>
          <w:sz w:val="20"/>
          <w:szCs w:val="20"/>
        </w:rPr>
      </w:pPr>
      <w:r w:rsidRPr="005247E3">
        <w:rPr>
          <w:rFonts w:cs="Times New Roman"/>
          <w:sz w:val="20"/>
          <w:szCs w:val="20"/>
        </w:rPr>
        <w:t>BD:</w:t>
      </w:r>
      <w:r>
        <w:rPr>
          <w:rFonts w:cs="Times New Roman"/>
          <w:sz w:val="20"/>
          <w:szCs w:val="20"/>
        </w:rPr>
        <w:t xml:space="preserve"> </w:t>
      </w:r>
      <w:r w:rsidRPr="0067478A">
        <w:rPr>
          <w:rFonts w:cs="Times New Roman"/>
          <w:sz w:val="20"/>
          <w:szCs w:val="20"/>
        </w:rPr>
        <w:t xml:space="preserve">Broncodilatador. CVF: </w:t>
      </w:r>
      <w:r w:rsidRPr="0067478A">
        <w:rPr>
          <w:rFonts w:cs="Times New Roman"/>
          <w:color w:val="000000" w:themeColor="text1"/>
          <w:sz w:val="20"/>
          <w:szCs w:val="20"/>
        </w:rPr>
        <w:t>Capacidade Vital Forçada</w:t>
      </w:r>
      <w:r w:rsidRPr="0067478A">
        <w:rPr>
          <w:rFonts w:cs="Times New Roman"/>
          <w:sz w:val="20"/>
          <w:szCs w:val="20"/>
        </w:rPr>
        <w:t>. VEF</w:t>
      </w:r>
      <w:r w:rsidRPr="002B109F">
        <w:rPr>
          <w:rFonts w:cs="Times New Roman"/>
          <w:sz w:val="20"/>
          <w:szCs w:val="20"/>
          <w:vertAlign w:val="subscript"/>
        </w:rPr>
        <w:t>1</w:t>
      </w:r>
      <w:r w:rsidRPr="0067478A">
        <w:rPr>
          <w:rFonts w:cs="Times New Roman"/>
          <w:sz w:val="20"/>
          <w:szCs w:val="20"/>
        </w:rPr>
        <w:t xml:space="preserve">: </w:t>
      </w:r>
      <w:r w:rsidRPr="0067478A">
        <w:rPr>
          <w:rFonts w:cs="Times New Roman"/>
          <w:color w:val="000000" w:themeColor="text1"/>
          <w:sz w:val="20"/>
          <w:szCs w:val="20"/>
        </w:rPr>
        <w:t>Volume Expiratório Forçado do primeiro minuto</w:t>
      </w:r>
      <w:r w:rsidRPr="0067478A">
        <w:rPr>
          <w:rFonts w:cs="Times New Roman"/>
          <w:sz w:val="20"/>
          <w:szCs w:val="20"/>
        </w:rPr>
        <w:t>. VEF</w:t>
      </w:r>
      <w:r w:rsidRPr="002B109F">
        <w:rPr>
          <w:rFonts w:cs="Times New Roman"/>
          <w:sz w:val="20"/>
          <w:szCs w:val="20"/>
          <w:vertAlign w:val="subscript"/>
        </w:rPr>
        <w:t>1</w:t>
      </w:r>
      <w:r w:rsidRPr="0067478A">
        <w:rPr>
          <w:rFonts w:cs="Times New Roman"/>
          <w:sz w:val="20"/>
          <w:szCs w:val="20"/>
        </w:rPr>
        <w:t xml:space="preserve">/CVF: </w:t>
      </w:r>
      <w:r w:rsidRPr="0067478A">
        <w:rPr>
          <w:rFonts w:cs="Times New Roman"/>
          <w:color w:val="000000" w:themeColor="text1"/>
          <w:sz w:val="20"/>
          <w:szCs w:val="20"/>
        </w:rPr>
        <w:t>Relação Volume Expiratório Forçado do primeiro minuto/Capacidade Vital Forçada</w:t>
      </w:r>
      <w:r w:rsidRPr="0067478A">
        <w:rPr>
          <w:rFonts w:cs="Times New Roman"/>
          <w:sz w:val="20"/>
          <w:szCs w:val="20"/>
        </w:rPr>
        <w:t>.</w:t>
      </w:r>
      <w:r>
        <w:rPr>
          <w:rFonts w:cs="Times New Roman"/>
          <w:sz w:val="20"/>
          <w:szCs w:val="20"/>
        </w:rPr>
        <w:t xml:space="preserve"> </w:t>
      </w:r>
    </w:p>
    <w:p w:rsidR="00D555C1" w:rsidRPr="005247E3" w:rsidRDefault="00D555C1" w:rsidP="00D555C1">
      <w:pPr>
        <w:spacing w:after="0" w:line="240" w:lineRule="auto"/>
        <w:rPr>
          <w:rFonts w:cs="Times New Roman"/>
          <w:sz w:val="20"/>
          <w:szCs w:val="20"/>
        </w:rPr>
      </w:pPr>
      <w:r w:rsidRPr="005247E3">
        <w:rPr>
          <w:rFonts w:cs="Times New Roman"/>
          <w:sz w:val="20"/>
          <w:szCs w:val="20"/>
        </w:rPr>
        <w:t>Fonte: O autor (2016).</w:t>
      </w:r>
    </w:p>
    <w:p w:rsidR="00D555C1" w:rsidRDefault="00D555C1" w:rsidP="0097109F">
      <w:pPr>
        <w:spacing w:after="0"/>
        <w:rPr>
          <w:rFonts w:cs="Times New Roman"/>
        </w:rPr>
      </w:pPr>
    </w:p>
    <w:p w:rsidR="00D555C1" w:rsidRPr="009B6A25" w:rsidRDefault="00D555C1" w:rsidP="0097109F">
      <w:pPr>
        <w:spacing w:after="0"/>
        <w:ind w:firstLine="708"/>
        <w:rPr>
          <w:rFonts w:ascii="Calibri" w:eastAsia="Times New Roman" w:hAnsi="Calibri" w:cs="Calibri"/>
          <w:color w:val="000000"/>
          <w:sz w:val="22"/>
          <w:szCs w:val="22"/>
          <w:lang w:eastAsia="pt-BR"/>
        </w:rPr>
      </w:pPr>
      <w:r w:rsidRPr="00144B2A">
        <w:rPr>
          <w:rFonts w:cs="Times New Roman"/>
        </w:rPr>
        <w:t>Durante a realização do teste AVD-Glittre</w:t>
      </w:r>
      <w:r>
        <w:rPr>
          <w:rFonts w:cs="Times New Roman"/>
        </w:rPr>
        <w:t xml:space="preserve"> (TGlittre), foram coletados: tempo de cada volta; Pressão Arterial (PA), Saturação Periférica de Oxigênio (SpO</w:t>
      </w:r>
      <w:r w:rsidRPr="00E970DB">
        <w:rPr>
          <w:rFonts w:cs="Times New Roman"/>
          <w:vertAlign w:val="subscript"/>
        </w:rPr>
        <w:t>2</w:t>
      </w:r>
      <w:r>
        <w:rPr>
          <w:rFonts w:cs="Times New Roman"/>
        </w:rPr>
        <w:t xml:space="preserve">) e Escala de BORG (nível de cansaço). </w:t>
      </w:r>
      <w:r w:rsidRPr="00E55482">
        <w:rPr>
          <w:rFonts w:cs="Times New Roman"/>
        </w:rPr>
        <w:t>Todos os voluntários apresentaram tempo total do teste</w:t>
      </w:r>
      <w:r w:rsidR="00E55482">
        <w:rPr>
          <w:rFonts w:cs="Times New Roman"/>
        </w:rPr>
        <w:t xml:space="preserve"> em média</w:t>
      </w:r>
      <w:r w:rsidR="009B6A25" w:rsidRPr="00E55482">
        <w:rPr>
          <w:rFonts w:cs="Times New Roman"/>
        </w:rPr>
        <w:t xml:space="preserve"> (</w:t>
      </w:r>
      <w:r w:rsidR="009B6A25" w:rsidRPr="00E55482">
        <w:rPr>
          <w:rFonts w:eastAsia="Times New Roman" w:cs="Times New Roman"/>
          <w:color w:val="000000"/>
          <w:lang w:eastAsia="pt-BR"/>
        </w:rPr>
        <w:t>03’39”50</w:t>
      </w:r>
      <w:r w:rsidR="009B6A25" w:rsidRPr="00E55482">
        <w:rPr>
          <w:rFonts w:cs="Times New Roman"/>
        </w:rPr>
        <w:t>)</w:t>
      </w:r>
      <w:r w:rsidRPr="00E55482">
        <w:rPr>
          <w:rFonts w:cs="Times New Roman"/>
        </w:rPr>
        <w:t xml:space="preserve"> </w:t>
      </w:r>
      <w:r w:rsidR="008165BB">
        <w:rPr>
          <w:rFonts w:cs="Times New Roman"/>
        </w:rPr>
        <w:t xml:space="preserve">e </w:t>
      </w:r>
      <w:r w:rsidR="009B6A25" w:rsidRPr="00E55482">
        <w:rPr>
          <w:rFonts w:cs="Times New Roman"/>
        </w:rPr>
        <w:t>(</w:t>
      </w:r>
      <w:r w:rsidR="009B6A25" w:rsidRPr="00E55482">
        <w:rPr>
          <w:rFonts w:eastAsia="Times New Roman" w:cs="Times New Roman"/>
          <w:color w:val="000000"/>
          <w:lang w:eastAsia="pt-BR"/>
        </w:rPr>
        <w:t>02’20”01</w:t>
      </w:r>
      <w:r w:rsidR="009B6A25" w:rsidRPr="00E55482">
        <w:rPr>
          <w:rFonts w:cs="Times New Roman"/>
        </w:rPr>
        <w:t>)</w:t>
      </w:r>
      <w:r w:rsidR="008165BB" w:rsidRPr="008165BB">
        <w:rPr>
          <w:rFonts w:cs="Times New Roman"/>
        </w:rPr>
        <w:t xml:space="preserve"> </w:t>
      </w:r>
      <w:r w:rsidR="008165BB" w:rsidRPr="00E55482">
        <w:rPr>
          <w:rFonts w:cs="Times New Roman"/>
        </w:rPr>
        <w:t>acima do valor previsto</w:t>
      </w:r>
      <w:r w:rsidRPr="00E55482">
        <w:rPr>
          <w:rFonts w:cs="Times New Roman"/>
        </w:rPr>
        <w:t>;</w:t>
      </w:r>
      <w:r>
        <w:rPr>
          <w:rFonts w:cs="Times New Roman"/>
        </w:rPr>
        <w:t xml:space="preserve"> Na PA na maioria dos casos observou uma elevação tanto na sistólica quanto na diastólica; a SpO</w:t>
      </w:r>
      <w:r w:rsidRPr="00E970DB">
        <w:rPr>
          <w:rFonts w:cs="Times New Roman"/>
          <w:vertAlign w:val="subscript"/>
        </w:rPr>
        <w:t>2</w:t>
      </w:r>
      <w:r>
        <w:rPr>
          <w:rFonts w:cs="Times New Roman"/>
        </w:rPr>
        <w:t xml:space="preserve"> decaiu cerca de nove por cento e, a escala de BORG saltou em média cerca de seis pontos e meio como observado no (QUADRO 3). </w:t>
      </w:r>
    </w:p>
    <w:p w:rsidR="00B8423D" w:rsidRDefault="00B8423D" w:rsidP="009B6A25">
      <w:pPr>
        <w:spacing w:after="0"/>
        <w:ind w:firstLine="567"/>
        <w:rPr>
          <w:rFonts w:cs="Times New Roman"/>
        </w:rPr>
      </w:pPr>
    </w:p>
    <w:p w:rsidR="00D555C1" w:rsidRDefault="001A0EA0" w:rsidP="00D555C1">
      <w:pPr>
        <w:spacing w:after="0"/>
        <w:rPr>
          <w:rFonts w:cs="Times New Roman"/>
        </w:rPr>
      </w:pPr>
      <w:bookmarkStart w:id="52" w:name="_Toc466729135"/>
      <w:bookmarkStart w:id="53" w:name="_Toc467012441"/>
      <w:r w:rsidRPr="001A0EA0">
        <w:rPr>
          <w:rFonts w:cs="Times New Roman"/>
          <w:color w:val="000000" w:themeColor="text1"/>
        </w:rPr>
        <w:t xml:space="preserve">Quadro </w:t>
      </w:r>
      <w:r w:rsidRPr="001A0EA0">
        <w:rPr>
          <w:rFonts w:cs="Times New Roman"/>
          <w:color w:val="000000" w:themeColor="text1"/>
        </w:rPr>
        <w:fldChar w:fldCharType="begin"/>
      </w:r>
      <w:r w:rsidRPr="001A0EA0">
        <w:rPr>
          <w:rFonts w:cs="Times New Roman"/>
          <w:color w:val="000000" w:themeColor="text1"/>
        </w:rPr>
        <w:instrText xml:space="preserve"> SEQ Quadro \* ARABIC </w:instrText>
      </w:r>
      <w:r w:rsidRPr="001A0EA0">
        <w:rPr>
          <w:rFonts w:cs="Times New Roman"/>
          <w:color w:val="000000" w:themeColor="text1"/>
        </w:rPr>
        <w:fldChar w:fldCharType="separate"/>
      </w:r>
      <w:r w:rsidR="000F33F0">
        <w:rPr>
          <w:rFonts w:cs="Times New Roman"/>
          <w:noProof/>
          <w:color w:val="000000" w:themeColor="text1"/>
        </w:rPr>
        <w:t>3</w:t>
      </w:r>
      <w:r w:rsidRPr="001A0EA0">
        <w:rPr>
          <w:rFonts w:cs="Times New Roman"/>
          <w:color w:val="000000" w:themeColor="text1"/>
        </w:rPr>
        <w:fldChar w:fldCharType="end"/>
      </w:r>
      <w:r w:rsidR="00D555C1">
        <w:rPr>
          <w:rFonts w:cs="Times New Roman"/>
        </w:rPr>
        <w:t xml:space="preserve"> – Variáveis analisadas após a realização do </w:t>
      </w:r>
      <w:r w:rsidR="00D555C1" w:rsidRPr="00144B2A">
        <w:rPr>
          <w:rFonts w:cs="Times New Roman"/>
        </w:rPr>
        <w:t>teste AVD-Glittre</w:t>
      </w:r>
      <w:r w:rsidR="00D555C1">
        <w:rPr>
          <w:rFonts w:cs="Times New Roman"/>
        </w:rPr>
        <w:t>.</w:t>
      </w:r>
      <w:bookmarkEnd w:id="52"/>
      <w:bookmarkEnd w:id="53"/>
    </w:p>
    <w:tbl>
      <w:tblPr>
        <w:tblStyle w:val="Tabelacomgrade"/>
        <w:tblW w:w="0" w:type="auto"/>
        <w:tblInd w:w="-5" w:type="dxa"/>
        <w:tblLook w:val="04A0" w:firstRow="1" w:lastRow="0" w:firstColumn="1" w:lastColumn="0" w:noHBand="0" w:noVBand="1"/>
      </w:tblPr>
      <w:tblGrid>
        <w:gridCol w:w="1257"/>
        <w:gridCol w:w="1283"/>
        <w:gridCol w:w="1190"/>
        <w:gridCol w:w="1761"/>
        <w:gridCol w:w="1824"/>
        <w:gridCol w:w="697"/>
        <w:gridCol w:w="1054"/>
      </w:tblGrid>
      <w:tr w:rsidR="00DB5847" w:rsidRPr="00981CA3" w:rsidTr="004A1B0B">
        <w:tc>
          <w:tcPr>
            <w:tcW w:w="1257" w:type="dxa"/>
            <w:shd w:val="clear" w:color="auto" w:fill="D0CECE" w:themeFill="background2" w:themeFillShade="E6"/>
            <w:vAlign w:val="center"/>
          </w:tcPr>
          <w:p w:rsidR="00DB5847" w:rsidRPr="00F72182" w:rsidRDefault="00DB5847" w:rsidP="0051065A">
            <w:pPr>
              <w:spacing w:line="240" w:lineRule="auto"/>
              <w:jc w:val="center"/>
              <w:rPr>
                <w:rFonts w:cs="Times New Roman"/>
                <w:b/>
                <w:sz w:val="20"/>
                <w:szCs w:val="20"/>
              </w:rPr>
            </w:pPr>
            <w:r w:rsidRPr="00F72182">
              <w:rPr>
                <w:rFonts w:cs="Times New Roman"/>
                <w:b/>
                <w:sz w:val="20"/>
                <w:szCs w:val="20"/>
              </w:rPr>
              <w:t>Integrantes</w:t>
            </w:r>
          </w:p>
          <w:p w:rsidR="00DB5847" w:rsidRPr="00981CA3" w:rsidRDefault="00DB5847" w:rsidP="0051065A">
            <w:pPr>
              <w:spacing w:line="240" w:lineRule="auto"/>
              <w:jc w:val="center"/>
              <w:rPr>
                <w:rFonts w:cs="Times New Roman"/>
                <w:b/>
                <w:sz w:val="20"/>
                <w:szCs w:val="20"/>
              </w:rPr>
            </w:pPr>
            <w:r w:rsidRPr="00F72182">
              <w:rPr>
                <w:rFonts w:cs="Times New Roman"/>
                <w:b/>
                <w:sz w:val="20"/>
                <w:szCs w:val="20"/>
              </w:rPr>
              <w:t>(Homens</w:t>
            </w:r>
            <w:r>
              <w:rPr>
                <w:rFonts w:cs="Times New Roman"/>
                <w:b/>
                <w:sz w:val="20"/>
                <w:szCs w:val="20"/>
              </w:rPr>
              <w:t xml:space="preserve"> e Mulheres</w:t>
            </w:r>
            <w:r w:rsidRPr="00F72182">
              <w:rPr>
                <w:rFonts w:cs="Times New Roman"/>
                <w:b/>
                <w:sz w:val="20"/>
                <w:szCs w:val="20"/>
              </w:rPr>
              <w:t>)</w:t>
            </w:r>
          </w:p>
        </w:tc>
        <w:tc>
          <w:tcPr>
            <w:tcW w:w="1283" w:type="dxa"/>
            <w:shd w:val="clear" w:color="auto" w:fill="D0CECE" w:themeFill="background2" w:themeFillShade="E6"/>
            <w:vAlign w:val="center"/>
          </w:tcPr>
          <w:p w:rsidR="00DB5847" w:rsidRPr="00981CA3" w:rsidRDefault="00DB5847" w:rsidP="0051065A">
            <w:pPr>
              <w:spacing w:line="240" w:lineRule="auto"/>
              <w:jc w:val="center"/>
              <w:rPr>
                <w:rFonts w:cs="Times New Roman"/>
                <w:b/>
                <w:sz w:val="20"/>
                <w:szCs w:val="20"/>
              </w:rPr>
            </w:pPr>
            <w:r>
              <w:rPr>
                <w:rFonts w:cs="Times New Roman"/>
                <w:b/>
                <w:sz w:val="20"/>
                <w:szCs w:val="20"/>
              </w:rPr>
              <w:t xml:space="preserve">Tempo total do teste obtido </w:t>
            </w:r>
          </w:p>
        </w:tc>
        <w:tc>
          <w:tcPr>
            <w:tcW w:w="1190" w:type="dxa"/>
            <w:shd w:val="clear" w:color="auto" w:fill="D0CECE" w:themeFill="background2" w:themeFillShade="E6"/>
            <w:vAlign w:val="center"/>
          </w:tcPr>
          <w:p w:rsidR="00DB5847" w:rsidRPr="00981CA3" w:rsidRDefault="00DB5847" w:rsidP="0051065A">
            <w:pPr>
              <w:spacing w:line="240" w:lineRule="auto"/>
              <w:jc w:val="center"/>
              <w:rPr>
                <w:rFonts w:cs="Times New Roman"/>
                <w:b/>
                <w:sz w:val="20"/>
                <w:szCs w:val="20"/>
              </w:rPr>
            </w:pPr>
            <w:r>
              <w:rPr>
                <w:rFonts w:cs="Times New Roman"/>
                <w:b/>
                <w:sz w:val="20"/>
                <w:szCs w:val="20"/>
              </w:rPr>
              <w:t>Tempo total do teste previsto</w:t>
            </w:r>
          </w:p>
        </w:tc>
        <w:tc>
          <w:tcPr>
            <w:tcW w:w="1761" w:type="dxa"/>
            <w:shd w:val="clear" w:color="auto" w:fill="D0CECE" w:themeFill="background2" w:themeFillShade="E6"/>
            <w:vAlign w:val="center"/>
          </w:tcPr>
          <w:p w:rsidR="00DB5847" w:rsidRPr="00981CA3" w:rsidRDefault="00DB5847" w:rsidP="000F1952">
            <w:pPr>
              <w:spacing w:line="240" w:lineRule="auto"/>
              <w:jc w:val="center"/>
              <w:rPr>
                <w:rFonts w:cs="Times New Roman"/>
                <w:b/>
                <w:sz w:val="20"/>
                <w:szCs w:val="20"/>
              </w:rPr>
            </w:pPr>
            <w:r w:rsidRPr="00981CA3">
              <w:rPr>
                <w:rFonts w:cs="Times New Roman"/>
                <w:b/>
                <w:sz w:val="20"/>
                <w:szCs w:val="20"/>
              </w:rPr>
              <w:t xml:space="preserve">PA sistólica/diastólica </w:t>
            </w:r>
            <w:r>
              <w:rPr>
                <w:rFonts w:cs="Times New Roman"/>
                <w:b/>
                <w:sz w:val="20"/>
                <w:szCs w:val="20"/>
              </w:rPr>
              <w:t xml:space="preserve">inicial </w:t>
            </w:r>
            <w:r w:rsidRPr="00981CA3">
              <w:rPr>
                <w:rFonts w:cs="Times New Roman"/>
                <w:b/>
                <w:sz w:val="20"/>
                <w:szCs w:val="20"/>
              </w:rPr>
              <w:t>(mmHg)</w:t>
            </w:r>
          </w:p>
        </w:tc>
        <w:tc>
          <w:tcPr>
            <w:tcW w:w="1824" w:type="dxa"/>
            <w:shd w:val="clear" w:color="auto" w:fill="D0CECE" w:themeFill="background2" w:themeFillShade="E6"/>
            <w:vAlign w:val="center"/>
          </w:tcPr>
          <w:p w:rsidR="00DB5847" w:rsidRPr="00981CA3" w:rsidRDefault="00DB5847" w:rsidP="000F1952">
            <w:pPr>
              <w:spacing w:line="240" w:lineRule="auto"/>
              <w:jc w:val="center"/>
              <w:rPr>
                <w:rFonts w:cs="Times New Roman"/>
                <w:b/>
                <w:sz w:val="20"/>
                <w:szCs w:val="20"/>
              </w:rPr>
            </w:pPr>
            <w:r w:rsidRPr="00981CA3">
              <w:rPr>
                <w:rFonts w:cs="Times New Roman"/>
                <w:b/>
                <w:sz w:val="20"/>
                <w:szCs w:val="20"/>
              </w:rPr>
              <w:t xml:space="preserve">PA sistólica/diastólica </w:t>
            </w:r>
            <w:r>
              <w:rPr>
                <w:rFonts w:cs="Times New Roman"/>
                <w:b/>
                <w:sz w:val="20"/>
                <w:szCs w:val="20"/>
              </w:rPr>
              <w:t xml:space="preserve">final </w:t>
            </w:r>
            <w:r w:rsidRPr="00981CA3">
              <w:rPr>
                <w:rFonts w:cs="Times New Roman"/>
                <w:b/>
                <w:sz w:val="20"/>
                <w:szCs w:val="20"/>
              </w:rPr>
              <w:t>(mmHg)</w:t>
            </w:r>
          </w:p>
        </w:tc>
        <w:tc>
          <w:tcPr>
            <w:tcW w:w="697" w:type="dxa"/>
            <w:shd w:val="clear" w:color="auto" w:fill="D0CECE" w:themeFill="background2" w:themeFillShade="E6"/>
            <w:vAlign w:val="center"/>
          </w:tcPr>
          <w:p w:rsidR="00DB5847" w:rsidRPr="00981CA3" w:rsidRDefault="00DB5847" w:rsidP="0051065A">
            <w:pPr>
              <w:spacing w:line="240" w:lineRule="auto"/>
              <w:jc w:val="center"/>
              <w:rPr>
                <w:rFonts w:cs="Times New Roman"/>
                <w:b/>
                <w:sz w:val="20"/>
                <w:szCs w:val="20"/>
              </w:rPr>
            </w:pPr>
            <w:r w:rsidRPr="00981CA3">
              <w:rPr>
                <w:rFonts w:cs="Times New Roman"/>
                <w:b/>
                <w:sz w:val="20"/>
                <w:szCs w:val="20"/>
              </w:rPr>
              <w:t>SpO</w:t>
            </w:r>
            <w:r w:rsidRPr="00981CA3">
              <w:rPr>
                <w:rFonts w:cs="Times New Roman"/>
                <w:b/>
                <w:sz w:val="20"/>
                <w:szCs w:val="20"/>
                <w:vertAlign w:val="subscript"/>
              </w:rPr>
              <w:t>2</w:t>
            </w:r>
            <w:r w:rsidRPr="00981CA3">
              <w:rPr>
                <w:rFonts w:cs="Times New Roman"/>
                <w:b/>
                <w:sz w:val="20"/>
                <w:szCs w:val="20"/>
              </w:rPr>
              <w:t xml:space="preserve"> (%)</w:t>
            </w:r>
          </w:p>
        </w:tc>
        <w:tc>
          <w:tcPr>
            <w:tcW w:w="1054" w:type="dxa"/>
            <w:shd w:val="clear" w:color="auto" w:fill="D0CECE" w:themeFill="background2" w:themeFillShade="E6"/>
            <w:vAlign w:val="center"/>
          </w:tcPr>
          <w:p w:rsidR="00DB5847" w:rsidRPr="00981CA3" w:rsidRDefault="000F1952" w:rsidP="000F1952">
            <w:pPr>
              <w:spacing w:line="240" w:lineRule="auto"/>
              <w:jc w:val="center"/>
              <w:rPr>
                <w:rFonts w:cs="Times New Roman"/>
                <w:b/>
                <w:sz w:val="20"/>
                <w:szCs w:val="20"/>
              </w:rPr>
            </w:pPr>
            <w:r>
              <w:rPr>
                <w:rFonts w:cs="Times New Roman"/>
                <w:b/>
                <w:sz w:val="20"/>
                <w:szCs w:val="20"/>
              </w:rPr>
              <w:t xml:space="preserve">Escala de BORG </w:t>
            </w:r>
            <w:r w:rsidR="00DB5847">
              <w:rPr>
                <w:rFonts w:cs="Times New Roman"/>
                <w:b/>
                <w:sz w:val="20"/>
                <w:szCs w:val="20"/>
              </w:rPr>
              <w:t>(0-10)</w:t>
            </w:r>
          </w:p>
        </w:tc>
      </w:tr>
      <w:tr w:rsidR="00DB5847" w:rsidRPr="00AB05A1" w:rsidTr="004A1B0B">
        <w:tc>
          <w:tcPr>
            <w:tcW w:w="1257" w:type="dxa"/>
          </w:tcPr>
          <w:p w:rsidR="00DB5847" w:rsidRDefault="008632F8" w:rsidP="0051065A">
            <w:pPr>
              <w:spacing w:line="240" w:lineRule="auto"/>
              <w:jc w:val="center"/>
              <w:rPr>
                <w:rFonts w:cs="Times New Roman"/>
                <w:sz w:val="20"/>
                <w:szCs w:val="20"/>
              </w:rPr>
            </w:pPr>
            <w:r>
              <w:rPr>
                <w:rFonts w:cs="Times New Roman"/>
                <w:sz w:val="20"/>
                <w:szCs w:val="20"/>
              </w:rPr>
              <w:t>Homem</w:t>
            </w:r>
            <w:r w:rsidR="00DB5847">
              <w:rPr>
                <w:rFonts w:cs="Times New Roman"/>
                <w:sz w:val="20"/>
                <w:szCs w:val="20"/>
              </w:rPr>
              <w:t xml:space="preserve"> 1</w:t>
            </w:r>
          </w:p>
        </w:tc>
        <w:tc>
          <w:tcPr>
            <w:tcW w:w="1283"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3:10:01</w:t>
            </w:r>
          </w:p>
        </w:tc>
        <w:tc>
          <w:tcPr>
            <w:tcW w:w="1190"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2:34:05</w:t>
            </w:r>
          </w:p>
        </w:tc>
        <w:tc>
          <w:tcPr>
            <w:tcW w:w="1761"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120/70</w:t>
            </w:r>
          </w:p>
        </w:tc>
        <w:tc>
          <w:tcPr>
            <w:tcW w:w="1824"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140/90</w:t>
            </w:r>
          </w:p>
        </w:tc>
        <w:tc>
          <w:tcPr>
            <w:tcW w:w="697"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91%</w:t>
            </w:r>
          </w:p>
        </w:tc>
        <w:tc>
          <w:tcPr>
            <w:tcW w:w="1054"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7 pontos</w:t>
            </w:r>
          </w:p>
        </w:tc>
      </w:tr>
      <w:tr w:rsidR="00DB5847" w:rsidRPr="00AB05A1" w:rsidTr="004A1B0B">
        <w:tc>
          <w:tcPr>
            <w:tcW w:w="1257" w:type="dxa"/>
          </w:tcPr>
          <w:p w:rsidR="00DB5847" w:rsidRDefault="008632F8" w:rsidP="0051065A">
            <w:pPr>
              <w:spacing w:line="240" w:lineRule="auto"/>
              <w:jc w:val="center"/>
              <w:rPr>
                <w:rFonts w:cs="Times New Roman"/>
                <w:sz w:val="20"/>
                <w:szCs w:val="20"/>
              </w:rPr>
            </w:pPr>
            <w:r>
              <w:rPr>
                <w:rFonts w:cs="Times New Roman"/>
                <w:sz w:val="20"/>
                <w:szCs w:val="20"/>
              </w:rPr>
              <w:t>Homem</w:t>
            </w:r>
            <w:r w:rsidR="00DB5847">
              <w:rPr>
                <w:rFonts w:cs="Times New Roman"/>
                <w:sz w:val="20"/>
                <w:szCs w:val="20"/>
              </w:rPr>
              <w:t xml:space="preserve"> 2</w:t>
            </w:r>
          </w:p>
        </w:tc>
        <w:tc>
          <w:tcPr>
            <w:tcW w:w="1283"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3:11:46</w:t>
            </w:r>
          </w:p>
        </w:tc>
        <w:tc>
          <w:tcPr>
            <w:tcW w:w="1190"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2:39:49</w:t>
            </w:r>
          </w:p>
        </w:tc>
        <w:tc>
          <w:tcPr>
            <w:tcW w:w="1761"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100/60</w:t>
            </w:r>
          </w:p>
        </w:tc>
        <w:tc>
          <w:tcPr>
            <w:tcW w:w="1824"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120/70</w:t>
            </w:r>
          </w:p>
        </w:tc>
        <w:tc>
          <w:tcPr>
            <w:tcW w:w="697"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87%</w:t>
            </w:r>
          </w:p>
        </w:tc>
        <w:tc>
          <w:tcPr>
            <w:tcW w:w="1054"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7 pontos</w:t>
            </w:r>
          </w:p>
        </w:tc>
      </w:tr>
      <w:tr w:rsidR="00DB5847" w:rsidRPr="00AB05A1" w:rsidTr="004A1B0B">
        <w:tc>
          <w:tcPr>
            <w:tcW w:w="1257" w:type="dxa"/>
          </w:tcPr>
          <w:p w:rsidR="00DB5847" w:rsidRDefault="008632F8" w:rsidP="0051065A">
            <w:pPr>
              <w:spacing w:line="240" w:lineRule="auto"/>
              <w:jc w:val="center"/>
              <w:rPr>
                <w:rFonts w:cs="Times New Roman"/>
                <w:sz w:val="20"/>
                <w:szCs w:val="20"/>
              </w:rPr>
            </w:pPr>
            <w:r>
              <w:rPr>
                <w:rFonts w:cs="Times New Roman"/>
                <w:sz w:val="20"/>
                <w:szCs w:val="20"/>
              </w:rPr>
              <w:t>Homem</w:t>
            </w:r>
            <w:r w:rsidR="00DB5847">
              <w:rPr>
                <w:rFonts w:cs="Times New Roman"/>
                <w:sz w:val="20"/>
                <w:szCs w:val="20"/>
              </w:rPr>
              <w:t xml:space="preserve"> 3</w:t>
            </w:r>
          </w:p>
        </w:tc>
        <w:tc>
          <w:tcPr>
            <w:tcW w:w="1283"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3:57:93</w:t>
            </w:r>
          </w:p>
        </w:tc>
        <w:tc>
          <w:tcPr>
            <w:tcW w:w="1190"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1:00:83</w:t>
            </w:r>
          </w:p>
        </w:tc>
        <w:tc>
          <w:tcPr>
            <w:tcW w:w="1761"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130/80</w:t>
            </w:r>
          </w:p>
        </w:tc>
        <w:tc>
          <w:tcPr>
            <w:tcW w:w="1824"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170/100</w:t>
            </w:r>
          </w:p>
        </w:tc>
        <w:tc>
          <w:tcPr>
            <w:tcW w:w="697"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82%</w:t>
            </w:r>
          </w:p>
        </w:tc>
        <w:tc>
          <w:tcPr>
            <w:tcW w:w="1054"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5 pontos</w:t>
            </w:r>
          </w:p>
        </w:tc>
      </w:tr>
      <w:tr w:rsidR="00DB5847" w:rsidRPr="00AB05A1" w:rsidTr="004A1B0B">
        <w:tc>
          <w:tcPr>
            <w:tcW w:w="1257" w:type="dxa"/>
          </w:tcPr>
          <w:p w:rsidR="00DB5847" w:rsidRDefault="008632F8" w:rsidP="0051065A">
            <w:pPr>
              <w:spacing w:line="240" w:lineRule="auto"/>
              <w:jc w:val="center"/>
              <w:rPr>
                <w:rFonts w:cs="Times New Roman"/>
                <w:sz w:val="20"/>
                <w:szCs w:val="20"/>
              </w:rPr>
            </w:pPr>
            <w:r>
              <w:rPr>
                <w:rFonts w:cs="Times New Roman"/>
                <w:sz w:val="20"/>
                <w:szCs w:val="20"/>
              </w:rPr>
              <w:t>Mulher</w:t>
            </w:r>
            <w:r w:rsidR="00DB5847">
              <w:rPr>
                <w:rFonts w:cs="Times New Roman"/>
                <w:sz w:val="20"/>
                <w:szCs w:val="20"/>
              </w:rPr>
              <w:t xml:space="preserve"> 1</w:t>
            </w:r>
          </w:p>
        </w:tc>
        <w:tc>
          <w:tcPr>
            <w:tcW w:w="1283"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3:56:55</w:t>
            </w:r>
          </w:p>
        </w:tc>
        <w:tc>
          <w:tcPr>
            <w:tcW w:w="1190"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2:97:09</w:t>
            </w:r>
          </w:p>
        </w:tc>
        <w:tc>
          <w:tcPr>
            <w:tcW w:w="1761" w:type="dxa"/>
            <w:vAlign w:val="center"/>
          </w:tcPr>
          <w:p w:rsidR="00DB5847" w:rsidRDefault="00DB5847" w:rsidP="0051065A">
            <w:pPr>
              <w:spacing w:line="240" w:lineRule="auto"/>
              <w:jc w:val="center"/>
              <w:rPr>
                <w:rFonts w:cs="Times New Roman"/>
                <w:sz w:val="20"/>
                <w:szCs w:val="20"/>
              </w:rPr>
            </w:pPr>
            <w:r>
              <w:rPr>
                <w:rFonts w:cs="Times New Roman"/>
                <w:sz w:val="20"/>
                <w:szCs w:val="20"/>
              </w:rPr>
              <w:t>110/70</w:t>
            </w:r>
          </w:p>
        </w:tc>
        <w:tc>
          <w:tcPr>
            <w:tcW w:w="1824" w:type="dxa"/>
            <w:vAlign w:val="center"/>
          </w:tcPr>
          <w:p w:rsidR="00DB5847" w:rsidRDefault="00DB5847" w:rsidP="0051065A">
            <w:pPr>
              <w:spacing w:line="240" w:lineRule="auto"/>
              <w:jc w:val="center"/>
              <w:rPr>
                <w:rFonts w:cs="Times New Roman"/>
                <w:sz w:val="20"/>
                <w:szCs w:val="20"/>
              </w:rPr>
            </w:pPr>
            <w:r>
              <w:rPr>
                <w:rFonts w:cs="Times New Roman"/>
                <w:sz w:val="20"/>
                <w:szCs w:val="20"/>
              </w:rPr>
              <w:t>130/90</w:t>
            </w:r>
          </w:p>
        </w:tc>
        <w:tc>
          <w:tcPr>
            <w:tcW w:w="697"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96%</w:t>
            </w:r>
          </w:p>
        </w:tc>
        <w:tc>
          <w:tcPr>
            <w:tcW w:w="1054"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6 pontos</w:t>
            </w:r>
          </w:p>
        </w:tc>
      </w:tr>
      <w:tr w:rsidR="00DB5847" w:rsidRPr="00AB05A1" w:rsidTr="004A1B0B">
        <w:tc>
          <w:tcPr>
            <w:tcW w:w="1257" w:type="dxa"/>
          </w:tcPr>
          <w:p w:rsidR="00DB5847" w:rsidRDefault="008632F8" w:rsidP="0051065A">
            <w:pPr>
              <w:spacing w:line="240" w:lineRule="auto"/>
              <w:jc w:val="center"/>
              <w:rPr>
                <w:rFonts w:cs="Times New Roman"/>
                <w:sz w:val="20"/>
                <w:szCs w:val="20"/>
              </w:rPr>
            </w:pPr>
            <w:r>
              <w:rPr>
                <w:rFonts w:cs="Times New Roman"/>
                <w:sz w:val="20"/>
                <w:szCs w:val="20"/>
              </w:rPr>
              <w:t>Mulher</w:t>
            </w:r>
            <w:r w:rsidR="00DB5847">
              <w:rPr>
                <w:rFonts w:cs="Times New Roman"/>
                <w:sz w:val="20"/>
                <w:szCs w:val="20"/>
              </w:rPr>
              <w:t xml:space="preserve"> 2</w:t>
            </w:r>
          </w:p>
        </w:tc>
        <w:tc>
          <w:tcPr>
            <w:tcW w:w="1283"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4:10:75</w:t>
            </w:r>
          </w:p>
        </w:tc>
        <w:tc>
          <w:tcPr>
            <w:tcW w:w="1190"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2:66:25</w:t>
            </w:r>
          </w:p>
        </w:tc>
        <w:tc>
          <w:tcPr>
            <w:tcW w:w="1761" w:type="dxa"/>
            <w:vAlign w:val="center"/>
          </w:tcPr>
          <w:p w:rsidR="00DB5847" w:rsidRDefault="00DB5847" w:rsidP="0051065A">
            <w:pPr>
              <w:spacing w:line="240" w:lineRule="auto"/>
              <w:jc w:val="center"/>
              <w:rPr>
                <w:rFonts w:cs="Times New Roman"/>
                <w:sz w:val="20"/>
                <w:szCs w:val="20"/>
              </w:rPr>
            </w:pPr>
            <w:r>
              <w:rPr>
                <w:rFonts w:cs="Times New Roman"/>
                <w:sz w:val="20"/>
                <w:szCs w:val="20"/>
              </w:rPr>
              <w:t>140/90</w:t>
            </w:r>
          </w:p>
        </w:tc>
        <w:tc>
          <w:tcPr>
            <w:tcW w:w="1824" w:type="dxa"/>
            <w:vAlign w:val="center"/>
          </w:tcPr>
          <w:p w:rsidR="00DB5847" w:rsidRDefault="00DB5847" w:rsidP="0051065A">
            <w:pPr>
              <w:spacing w:line="240" w:lineRule="auto"/>
              <w:jc w:val="center"/>
              <w:rPr>
                <w:rFonts w:cs="Times New Roman"/>
                <w:sz w:val="20"/>
                <w:szCs w:val="20"/>
              </w:rPr>
            </w:pPr>
            <w:r>
              <w:rPr>
                <w:rFonts w:cs="Times New Roman"/>
                <w:sz w:val="20"/>
                <w:szCs w:val="20"/>
              </w:rPr>
              <w:t>170/110</w:t>
            </w:r>
          </w:p>
        </w:tc>
        <w:tc>
          <w:tcPr>
            <w:tcW w:w="697"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90%</w:t>
            </w:r>
          </w:p>
        </w:tc>
        <w:tc>
          <w:tcPr>
            <w:tcW w:w="1054"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 xml:space="preserve">5 pontos </w:t>
            </w:r>
          </w:p>
        </w:tc>
      </w:tr>
      <w:tr w:rsidR="00DB5847" w:rsidRPr="00AB05A1" w:rsidTr="004A1B0B">
        <w:tc>
          <w:tcPr>
            <w:tcW w:w="1257" w:type="dxa"/>
          </w:tcPr>
          <w:p w:rsidR="00DB5847" w:rsidRDefault="008632F8" w:rsidP="0051065A">
            <w:pPr>
              <w:spacing w:line="240" w:lineRule="auto"/>
              <w:jc w:val="center"/>
              <w:rPr>
                <w:rFonts w:cs="Times New Roman"/>
                <w:sz w:val="20"/>
                <w:szCs w:val="20"/>
              </w:rPr>
            </w:pPr>
            <w:r>
              <w:rPr>
                <w:rFonts w:cs="Times New Roman"/>
                <w:sz w:val="20"/>
                <w:szCs w:val="20"/>
              </w:rPr>
              <w:t>Mulher</w:t>
            </w:r>
            <w:r w:rsidR="00DB5847">
              <w:rPr>
                <w:rFonts w:cs="Times New Roman"/>
                <w:sz w:val="20"/>
                <w:szCs w:val="20"/>
              </w:rPr>
              <w:t xml:space="preserve"> 3</w:t>
            </w:r>
          </w:p>
        </w:tc>
        <w:tc>
          <w:tcPr>
            <w:tcW w:w="1283"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3:30:32</w:t>
            </w:r>
          </w:p>
        </w:tc>
        <w:tc>
          <w:tcPr>
            <w:tcW w:w="1190"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1:00:76</w:t>
            </w:r>
          </w:p>
        </w:tc>
        <w:tc>
          <w:tcPr>
            <w:tcW w:w="1761" w:type="dxa"/>
            <w:vAlign w:val="center"/>
          </w:tcPr>
          <w:p w:rsidR="00DB5847" w:rsidRDefault="00DB5847" w:rsidP="0051065A">
            <w:pPr>
              <w:spacing w:line="240" w:lineRule="auto"/>
              <w:jc w:val="center"/>
              <w:rPr>
                <w:rFonts w:cs="Times New Roman"/>
                <w:sz w:val="20"/>
                <w:szCs w:val="20"/>
              </w:rPr>
            </w:pPr>
            <w:r>
              <w:rPr>
                <w:rFonts w:cs="Times New Roman"/>
                <w:sz w:val="20"/>
                <w:szCs w:val="20"/>
              </w:rPr>
              <w:t>140/70</w:t>
            </w:r>
          </w:p>
        </w:tc>
        <w:tc>
          <w:tcPr>
            <w:tcW w:w="1824" w:type="dxa"/>
            <w:vAlign w:val="center"/>
          </w:tcPr>
          <w:p w:rsidR="00DB5847" w:rsidRDefault="00DB5847" w:rsidP="0051065A">
            <w:pPr>
              <w:spacing w:line="240" w:lineRule="auto"/>
              <w:jc w:val="center"/>
              <w:rPr>
                <w:rFonts w:cs="Times New Roman"/>
                <w:sz w:val="20"/>
                <w:szCs w:val="20"/>
              </w:rPr>
            </w:pPr>
            <w:r>
              <w:rPr>
                <w:rFonts w:cs="Times New Roman"/>
                <w:sz w:val="20"/>
                <w:szCs w:val="20"/>
              </w:rPr>
              <w:t>160/100</w:t>
            </w:r>
          </w:p>
        </w:tc>
        <w:tc>
          <w:tcPr>
            <w:tcW w:w="697"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87%</w:t>
            </w:r>
          </w:p>
        </w:tc>
        <w:tc>
          <w:tcPr>
            <w:tcW w:w="1054" w:type="dxa"/>
            <w:vAlign w:val="center"/>
          </w:tcPr>
          <w:p w:rsidR="00DB5847" w:rsidRPr="00AB05A1" w:rsidRDefault="00DB5847" w:rsidP="0051065A">
            <w:pPr>
              <w:spacing w:line="240" w:lineRule="auto"/>
              <w:jc w:val="center"/>
              <w:rPr>
                <w:rFonts w:cs="Times New Roman"/>
                <w:sz w:val="20"/>
                <w:szCs w:val="20"/>
              </w:rPr>
            </w:pPr>
            <w:r>
              <w:rPr>
                <w:rFonts w:cs="Times New Roman"/>
                <w:sz w:val="20"/>
                <w:szCs w:val="20"/>
              </w:rPr>
              <w:t>10 pontos</w:t>
            </w:r>
          </w:p>
        </w:tc>
      </w:tr>
    </w:tbl>
    <w:p w:rsidR="0097109F" w:rsidRDefault="0097109F" w:rsidP="00D555C1">
      <w:pPr>
        <w:spacing w:after="0" w:line="240" w:lineRule="auto"/>
        <w:ind w:right="-1"/>
        <w:rPr>
          <w:rFonts w:cs="Times New Roman"/>
          <w:sz w:val="20"/>
          <w:szCs w:val="20"/>
        </w:rPr>
      </w:pPr>
      <w:r w:rsidRPr="00770BA2">
        <w:rPr>
          <w:rFonts w:cs="Times New Roman"/>
          <w:sz w:val="20"/>
          <w:szCs w:val="20"/>
        </w:rPr>
        <w:t>Fonte: O autor (2016).</w:t>
      </w:r>
    </w:p>
    <w:p w:rsidR="00D555C1" w:rsidRDefault="0097109F" w:rsidP="00D555C1">
      <w:pPr>
        <w:spacing w:after="0" w:line="240" w:lineRule="auto"/>
        <w:ind w:right="-1"/>
        <w:rPr>
          <w:rFonts w:cs="Times New Roman"/>
          <w:sz w:val="20"/>
          <w:szCs w:val="20"/>
        </w:rPr>
      </w:pPr>
      <w:r>
        <w:rPr>
          <w:rFonts w:cs="Times New Roman"/>
          <w:sz w:val="20"/>
          <w:szCs w:val="20"/>
        </w:rPr>
        <w:t xml:space="preserve">Nota: </w:t>
      </w:r>
      <w:r w:rsidR="00D555C1">
        <w:rPr>
          <w:rFonts w:cs="Times New Roman"/>
          <w:sz w:val="20"/>
          <w:szCs w:val="20"/>
        </w:rPr>
        <w:t xml:space="preserve">Tempo do teste em (minutos:segundos:centésimos). </w:t>
      </w:r>
    </w:p>
    <w:p w:rsidR="00D555C1" w:rsidRDefault="00D555C1" w:rsidP="00D555C1">
      <w:pPr>
        <w:spacing w:after="0" w:line="240" w:lineRule="auto"/>
        <w:ind w:right="-1"/>
        <w:rPr>
          <w:rFonts w:cs="Times New Roman"/>
          <w:sz w:val="20"/>
          <w:szCs w:val="20"/>
        </w:rPr>
      </w:pPr>
      <w:r>
        <w:rPr>
          <w:rFonts w:cs="Times New Roman"/>
          <w:sz w:val="20"/>
          <w:szCs w:val="20"/>
        </w:rPr>
        <w:t>PA: Pressão Arterial. SpO</w:t>
      </w:r>
      <w:r w:rsidRPr="002F23F4">
        <w:rPr>
          <w:rFonts w:cs="Times New Roman"/>
          <w:sz w:val="20"/>
          <w:szCs w:val="20"/>
          <w:vertAlign w:val="subscript"/>
        </w:rPr>
        <w:t>2</w:t>
      </w:r>
      <w:r>
        <w:rPr>
          <w:rFonts w:cs="Times New Roman"/>
          <w:sz w:val="20"/>
          <w:szCs w:val="20"/>
        </w:rPr>
        <w:t>: Saturação Periférica de Oxigênio. mmHg: Milímetros de Mercúrio.</w:t>
      </w:r>
    </w:p>
    <w:p w:rsidR="00D555C1" w:rsidRDefault="00D555C1" w:rsidP="0097109F">
      <w:pPr>
        <w:spacing w:after="0"/>
        <w:rPr>
          <w:rFonts w:cs="Times New Roman"/>
        </w:rPr>
      </w:pPr>
    </w:p>
    <w:p w:rsidR="00D555C1" w:rsidRDefault="00D555C1" w:rsidP="0097109F">
      <w:pPr>
        <w:spacing w:after="0"/>
        <w:ind w:firstLine="567"/>
        <w:rPr>
          <w:rFonts w:cs="Times New Roman"/>
        </w:rPr>
      </w:pPr>
      <w:r>
        <w:rPr>
          <w:rFonts w:cs="Times New Roman"/>
        </w:rPr>
        <w:lastRenderedPageBreak/>
        <w:t>A Variabilidade da Frequência Cardíaca (VFC) foi coletada cinco minutos antes, durante e cinco minutos após a realização do TGlittre, emitindo valores mínimos, médios e máximos (TAB. 2</w:t>
      </w:r>
      <w:r w:rsidR="004D1BBE">
        <w:rPr>
          <w:rFonts w:cs="Times New Roman"/>
        </w:rPr>
        <w:t>).</w:t>
      </w:r>
    </w:p>
    <w:p w:rsidR="00D555C1" w:rsidRDefault="00D555C1" w:rsidP="0097109F">
      <w:pPr>
        <w:spacing w:after="0"/>
        <w:rPr>
          <w:rFonts w:cs="Times New Roman"/>
        </w:rPr>
      </w:pPr>
    </w:p>
    <w:p w:rsidR="00D555C1" w:rsidRDefault="00201B90" w:rsidP="0097109F">
      <w:pPr>
        <w:spacing w:after="0"/>
        <w:rPr>
          <w:rFonts w:cs="Times New Roman"/>
        </w:rPr>
      </w:pPr>
      <w:bookmarkStart w:id="54" w:name="_Toc467012447"/>
      <w:r w:rsidRPr="00201B90">
        <w:rPr>
          <w:rFonts w:cs="Times New Roman"/>
        </w:rPr>
        <w:t xml:space="preserve">Tabela </w:t>
      </w:r>
      <w:r w:rsidRPr="00201B90">
        <w:rPr>
          <w:rFonts w:cs="Times New Roman"/>
        </w:rPr>
        <w:fldChar w:fldCharType="begin"/>
      </w:r>
      <w:r w:rsidRPr="00201B90">
        <w:rPr>
          <w:rFonts w:cs="Times New Roman"/>
        </w:rPr>
        <w:instrText xml:space="preserve"> SEQ Tabela \* ARABIC </w:instrText>
      </w:r>
      <w:r w:rsidRPr="00201B90">
        <w:rPr>
          <w:rFonts w:cs="Times New Roman"/>
        </w:rPr>
        <w:fldChar w:fldCharType="separate"/>
      </w:r>
      <w:r w:rsidR="000F33F0">
        <w:rPr>
          <w:rFonts w:cs="Times New Roman"/>
          <w:noProof/>
        </w:rPr>
        <w:t>2</w:t>
      </w:r>
      <w:r w:rsidRPr="00201B90">
        <w:rPr>
          <w:rFonts w:cs="Times New Roman"/>
        </w:rPr>
        <w:fldChar w:fldCharType="end"/>
      </w:r>
      <w:r>
        <w:rPr>
          <w:rFonts w:cs="Times New Roman"/>
        </w:rPr>
        <w:t xml:space="preserve"> </w:t>
      </w:r>
      <w:r w:rsidR="00D555C1">
        <w:rPr>
          <w:rFonts w:cs="Times New Roman"/>
        </w:rPr>
        <w:t xml:space="preserve">– Valores mínimos, médios e máximos da frequência cardíaca no intervalo R-R da amostra cinco minutos antes da realização do </w:t>
      </w:r>
      <w:r w:rsidR="00D555C1" w:rsidRPr="00144B2A">
        <w:rPr>
          <w:rFonts w:cs="Times New Roman"/>
        </w:rPr>
        <w:t>teste AVD-Glittre</w:t>
      </w:r>
      <w:r w:rsidR="00D555C1">
        <w:rPr>
          <w:rFonts w:cs="Times New Roman"/>
        </w:rPr>
        <w:t>.</w:t>
      </w:r>
      <w:bookmarkEnd w:id="54"/>
    </w:p>
    <w:tbl>
      <w:tblPr>
        <w:tblW w:w="0" w:type="auto"/>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2410"/>
        <w:gridCol w:w="2573"/>
        <w:gridCol w:w="2382"/>
      </w:tblGrid>
      <w:tr w:rsidR="00D555C1" w:rsidRPr="00DE4CAB" w:rsidTr="00B229BF">
        <w:trPr>
          <w:trHeight w:val="705"/>
        </w:trPr>
        <w:tc>
          <w:tcPr>
            <w:tcW w:w="1701" w:type="dxa"/>
            <w:tcBorders>
              <w:right w:val="nil"/>
            </w:tcBorders>
            <w:shd w:val="clear" w:color="auto" w:fill="D0CECE" w:themeFill="background2" w:themeFillShade="E6"/>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Integrantes</w:t>
            </w:r>
          </w:p>
          <w:p w:rsidR="00D555C1" w:rsidRPr="00DE4CAB" w:rsidRDefault="00D555C1" w:rsidP="008632F8">
            <w:pPr>
              <w:spacing w:line="240" w:lineRule="auto"/>
              <w:jc w:val="center"/>
              <w:rPr>
                <w:rFonts w:cs="Times New Roman"/>
                <w:b/>
                <w:sz w:val="20"/>
                <w:szCs w:val="20"/>
              </w:rPr>
            </w:pPr>
          </w:p>
        </w:tc>
        <w:tc>
          <w:tcPr>
            <w:tcW w:w="2410" w:type="dxa"/>
            <w:tcBorders>
              <w:left w:val="nil"/>
              <w:bottom w:val="single" w:sz="4" w:space="0" w:color="auto"/>
              <w:right w:val="nil"/>
            </w:tcBorders>
            <w:shd w:val="clear" w:color="auto" w:fill="D0CECE" w:themeFill="background2" w:themeFillShade="E6"/>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Valor mínimo da FC no Intervalo R-R em milissegundos (bpm)</w:t>
            </w:r>
          </w:p>
        </w:tc>
        <w:tc>
          <w:tcPr>
            <w:tcW w:w="2573" w:type="dxa"/>
            <w:tcBorders>
              <w:left w:val="nil"/>
              <w:bottom w:val="single" w:sz="4" w:space="0" w:color="auto"/>
              <w:right w:val="nil"/>
            </w:tcBorders>
            <w:shd w:val="clear" w:color="auto" w:fill="D0CECE" w:themeFill="background2" w:themeFillShade="E6"/>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Valor médio da FC no Intervalo R-R em milissegundos (bpm)</w:t>
            </w:r>
          </w:p>
        </w:tc>
        <w:tc>
          <w:tcPr>
            <w:tcW w:w="2382" w:type="dxa"/>
            <w:tcBorders>
              <w:left w:val="nil"/>
            </w:tcBorders>
            <w:shd w:val="clear" w:color="auto" w:fill="D0CECE" w:themeFill="background2" w:themeFillShade="E6"/>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Valor máximo da FC no Intervalo R-R em milissegundos (bpm)</w:t>
            </w:r>
          </w:p>
        </w:tc>
      </w:tr>
      <w:tr w:rsidR="00D555C1" w:rsidRPr="00DE4CAB" w:rsidTr="00B229BF">
        <w:trPr>
          <w:trHeight w:val="371"/>
        </w:trPr>
        <w:tc>
          <w:tcPr>
            <w:tcW w:w="1701" w:type="dxa"/>
            <w:tcBorders>
              <w:bottom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Homem</w:t>
            </w:r>
            <w:r w:rsidRPr="00DE4CAB">
              <w:rPr>
                <w:rFonts w:cs="Times New Roman"/>
                <w:sz w:val="20"/>
                <w:szCs w:val="20"/>
              </w:rPr>
              <w:t xml:space="preserve"> 1</w:t>
            </w:r>
          </w:p>
        </w:tc>
        <w:tc>
          <w:tcPr>
            <w:tcW w:w="2410" w:type="dxa"/>
            <w:tcBorders>
              <w:left w:val="nil"/>
              <w:bottom w:val="nil"/>
              <w:right w:val="nil"/>
            </w:tcBorders>
            <w:vAlign w:val="center"/>
          </w:tcPr>
          <w:p w:rsidR="00D555C1" w:rsidRPr="00DE4CAB" w:rsidRDefault="00D555C1" w:rsidP="008632F8">
            <w:pPr>
              <w:spacing w:line="240" w:lineRule="auto"/>
              <w:jc w:val="center"/>
              <w:rPr>
                <w:rFonts w:cs="Times New Roman"/>
                <w:sz w:val="20"/>
                <w:szCs w:val="20"/>
              </w:rPr>
            </w:pPr>
            <w:r w:rsidRPr="00DE4CAB">
              <w:rPr>
                <w:rFonts w:cs="Times New Roman"/>
                <w:sz w:val="20"/>
                <w:szCs w:val="20"/>
              </w:rPr>
              <w:t>611 (98)</w:t>
            </w:r>
          </w:p>
        </w:tc>
        <w:tc>
          <w:tcPr>
            <w:tcW w:w="2573" w:type="dxa"/>
            <w:tcBorders>
              <w:left w:val="nil"/>
              <w:bottom w:val="nil"/>
              <w:right w:val="nil"/>
            </w:tcBorders>
            <w:vAlign w:val="center"/>
          </w:tcPr>
          <w:p w:rsidR="00D555C1" w:rsidRPr="00DE4CAB" w:rsidRDefault="00D555C1" w:rsidP="008632F8">
            <w:pPr>
              <w:spacing w:line="240" w:lineRule="auto"/>
              <w:jc w:val="center"/>
              <w:rPr>
                <w:rFonts w:cs="Times New Roman"/>
                <w:sz w:val="20"/>
                <w:szCs w:val="20"/>
              </w:rPr>
            </w:pPr>
            <w:r w:rsidRPr="00DE4CAB">
              <w:rPr>
                <w:rFonts w:cs="Times New Roman"/>
                <w:sz w:val="20"/>
                <w:szCs w:val="20"/>
              </w:rPr>
              <w:t>783 (77)</w:t>
            </w:r>
          </w:p>
        </w:tc>
        <w:tc>
          <w:tcPr>
            <w:tcW w:w="2382" w:type="dxa"/>
            <w:tcBorders>
              <w:left w:val="nil"/>
              <w:bottom w:val="nil"/>
            </w:tcBorders>
            <w:vAlign w:val="center"/>
          </w:tcPr>
          <w:p w:rsidR="00D555C1" w:rsidRPr="00DE4CAB" w:rsidRDefault="00D555C1" w:rsidP="008632F8">
            <w:pPr>
              <w:spacing w:line="240" w:lineRule="auto"/>
              <w:jc w:val="center"/>
              <w:rPr>
                <w:rFonts w:cs="Times New Roman"/>
                <w:sz w:val="20"/>
                <w:szCs w:val="20"/>
              </w:rPr>
            </w:pPr>
            <w:r w:rsidRPr="00DE4CAB">
              <w:rPr>
                <w:rFonts w:cs="Times New Roman"/>
                <w:sz w:val="20"/>
                <w:szCs w:val="20"/>
              </w:rPr>
              <w:t>940 (64)</w:t>
            </w:r>
          </w:p>
        </w:tc>
      </w:tr>
      <w:tr w:rsidR="00D555C1" w:rsidRPr="00DE4CAB" w:rsidTr="00B229BF">
        <w:trPr>
          <w:trHeight w:val="360"/>
        </w:trPr>
        <w:tc>
          <w:tcPr>
            <w:tcW w:w="1701" w:type="dxa"/>
            <w:tcBorders>
              <w:top w:val="nil"/>
              <w:bottom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Homem</w:t>
            </w:r>
            <w:r w:rsidRPr="00DE4CAB">
              <w:rPr>
                <w:rFonts w:cs="Times New Roman"/>
                <w:sz w:val="20"/>
                <w:szCs w:val="20"/>
              </w:rPr>
              <w:t xml:space="preserve"> 2</w:t>
            </w:r>
          </w:p>
        </w:tc>
        <w:tc>
          <w:tcPr>
            <w:tcW w:w="2410" w:type="dxa"/>
            <w:tcBorders>
              <w:top w:val="nil"/>
              <w:left w:val="nil"/>
              <w:bottom w:val="nil"/>
              <w:right w:val="nil"/>
            </w:tcBorders>
            <w:vAlign w:val="center"/>
          </w:tcPr>
          <w:p w:rsidR="00D555C1" w:rsidRPr="00DE4CAB" w:rsidRDefault="00D555C1" w:rsidP="008632F8">
            <w:pPr>
              <w:spacing w:line="240" w:lineRule="auto"/>
              <w:jc w:val="center"/>
              <w:rPr>
                <w:rFonts w:cs="Times New Roman"/>
                <w:sz w:val="20"/>
                <w:szCs w:val="20"/>
              </w:rPr>
            </w:pPr>
            <w:r w:rsidRPr="00DE4CAB">
              <w:rPr>
                <w:rFonts w:cs="Times New Roman"/>
                <w:sz w:val="20"/>
                <w:szCs w:val="20"/>
              </w:rPr>
              <w:t>633 (95)</w:t>
            </w:r>
          </w:p>
        </w:tc>
        <w:tc>
          <w:tcPr>
            <w:tcW w:w="2573" w:type="dxa"/>
            <w:tcBorders>
              <w:top w:val="nil"/>
              <w:left w:val="nil"/>
              <w:bottom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874 (69)</w:t>
            </w:r>
          </w:p>
        </w:tc>
        <w:tc>
          <w:tcPr>
            <w:tcW w:w="2382" w:type="dxa"/>
            <w:tcBorders>
              <w:top w:val="nil"/>
              <w:left w:val="nil"/>
              <w:bottom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1130 (53)</w:t>
            </w:r>
          </w:p>
        </w:tc>
      </w:tr>
      <w:tr w:rsidR="00D555C1" w:rsidRPr="00DE4CAB" w:rsidTr="00B229BF">
        <w:trPr>
          <w:trHeight w:val="360"/>
        </w:trPr>
        <w:tc>
          <w:tcPr>
            <w:tcW w:w="1701" w:type="dxa"/>
            <w:tcBorders>
              <w:top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Homem</w:t>
            </w:r>
            <w:r w:rsidRPr="00DE4CAB">
              <w:rPr>
                <w:rFonts w:cs="Times New Roman"/>
                <w:sz w:val="20"/>
                <w:szCs w:val="20"/>
              </w:rPr>
              <w:t xml:space="preserve"> 3</w:t>
            </w:r>
          </w:p>
        </w:tc>
        <w:tc>
          <w:tcPr>
            <w:tcW w:w="2410" w:type="dxa"/>
            <w:tcBorders>
              <w:top w:val="nil"/>
              <w:left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607 (99)</w:t>
            </w:r>
          </w:p>
        </w:tc>
        <w:tc>
          <w:tcPr>
            <w:tcW w:w="2573" w:type="dxa"/>
            <w:tcBorders>
              <w:top w:val="nil"/>
              <w:left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651 (92)</w:t>
            </w:r>
          </w:p>
        </w:tc>
        <w:tc>
          <w:tcPr>
            <w:tcW w:w="2382" w:type="dxa"/>
            <w:tcBorders>
              <w:top w:val="nil"/>
              <w:lef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740 (81)</w:t>
            </w:r>
          </w:p>
        </w:tc>
      </w:tr>
      <w:tr w:rsidR="00D555C1" w:rsidRPr="00DE4CAB" w:rsidTr="00B229BF">
        <w:trPr>
          <w:trHeight w:val="344"/>
        </w:trPr>
        <w:tc>
          <w:tcPr>
            <w:tcW w:w="1701" w:type="dxa"/>
            <w:tcBorders>
              <w:bottom w:val="nil"/>
              <w:right w:val="nil"/>
            </w:tcBorders>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Média</w:t>
            </w:r>
          </w:p>
        </w:tc>
        <w:tc>
          <w:tcPr>
            <w:tcW w:w="2410" w:type="dxa"/>
            <w:tcBorders>
              <w:left w:val="nil"/>
              <w:bottom w:val="nil"/>
              <w:right w:val="nil"/>
            </w:tcBorders>
            <w:vAlign w:val="center"/>
          </w:tcPr>
          <w:p w:rsidR="00D555C1" w:rsidRPr="00884EBB" w:rsidRDefault="00D555C1" w:rsidP="008632F8">
            <w:pPr>
              <w:spacing w:line="240" w:lineRule="auto"/>
              <w:jc w:val="center"/>
              <w:rPr>
                <w:rFonts w:cs="Times New Roman"/>
                <w:b/>
                <w:sz w:val="20"/>
                <w:szCs w:val="20"/>
              </w:rPr>
            </w:pPr>
            <w:r w:rsidRPr="00884EBB">
              <w:rPr>
                <w:rFonts w:cs="Times New Roman"/>
                <w:b/>
                <w:sz w:val="20"/>
                <w:szCs w:val="20"/>
              </w:rPr>
              <w:t>617 (97,33)</w:t>
            </w:r>
          </w:p>
        </w:tc>
        <w:tc>
          <w:tcPr>
            <w:tcW w:w="2573" w:type="dxa"/>
            <w:tcBorders>
              <w:left w:val="nil"/>
              <w:bottom w:val="nil"/>
              <w:right w:val="nil"/>
            </w:tcBorders>
            <w:vAlign w:val="center"/>
          </w:tcPr>
          <w:p w:rsidR="00D555C1" w:rsidRPr="00884EBB" w:rsidRDefault="00D555C1" w:rsidP="008632F8">
            <w:pPr>
              <w:spacing w:line="240" w:lineRule="auto"/>
              <w:jc w:val="center"/>
              <w:rPr>
                <w:rFonts w:cs="Times New Roman"/>
                <w:b/>
                <w:sz w:val="20"/>
                <w:szCs w:val="20"/>
              </w:rPr>
            </w:pPr>
            <w:r>
              <w:rPr>
                <w:rFonts w:cs="Times New Roman"/>
                <w:b/>
                <w:sz w:val="20"/>
                <w:szCs w:val="20"/>
              </w:rPr>
              <w:t>769,33 (79,33)</w:t>
            </w:r>
          </w:p>
        </w:tc>
        <w:tc>
          <w:tcPr>
            <w:tcW w:w="2382" w:type="dxa"/>
            <w:tcBorders>
              <w:left w:val="nil"/>
              <w:bottom w:val="nil"/>
            </w:tcBorders>
            <w:vAlign w:val="center"/>
          </w:tcPr>
          <w:p w:rsidR="00D555C1" w:rsidRPr="00884EBB" w:rsidRDefault="00D555C1" w:rsidP="008632F8">
            <w:pPr>
              <w:spacing w:line="240" w:lineRule="auto"/>
              <w:jc w:val="center"/>
              <w:rPr>
                <w:rFonts w:cs="Times New Roman"/>
                <w:b/>
                <w:sz w:val="20"/>
                <w:szCs w:val="20"/>
              </w:rPr>
            </w:pPr>
            <w:r>
              <w:rPr>
                <w:rFonts w:cs="Times New Roman"/>
                <w:b/>
                <w:sz w:val="20"/>
                <w:szCs w:val="20"/>
              </w:rPr>
              <w:t>936,67 (66)</w:t>
            </w:r>
          </w:p>
        </w:tc>
      </w:tr>
      <w:tr w:rsidR="00D555C1" w:rsidRPr="00DE4CAB" w:rsidTr="00B229BF">
        <w:trPr>
          <w:trHeight w:val="344"/>
        </w:trPr>
        <w:tc>
          <w:tcPr>
            <w:tcW w:w="1701" w:type="dxa"/>
            <w:tcBorders>
              <w:top w:val="nil"/>
              <w:bottom w:val="nil"/>
              <w:right w:val="nil"/>
            </w:tcBorders>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Mediana</w:t>
            </w:r>
          </w:p>
        </w:tc>
        <w:tc>
          <w:tcPr>
            <w:tcW w:w="2410" w:type="dxa"/>
            <w:tcBorders>
              <w:top w:val="nil"/>
              <w:left w:val="nil"/>
              <w:bottom w:val="nil"/>
              <w:right w:val="nil"/>
            </w:tcBorders>
            <w:vAlign w:val="center"/>
          </w:tcPr>
          <w:p w:rsidR="00D555C1" w:rsidRPr="00884EBB" w:rsidRDefault="00D555C1" w:rsidP="008632F8">
            <w:pPr>
              <w:spacing w:line="240" w:lineRule="auto"/>
              <w:jc w:val="center"/>
              <w:rPr>
                <w:rFonts w:cs="Times New Roman"/>
                <w:b/>
                <w:sz w:val="20"/>
                <w:szCs w:val="20"/>
              </w:rPr>
            </w:pPr>
            <w:r w:rsidRPr="00884EBB">
              <w:rPr>
                <w:rFonts w:cs="Times New Roman"/>
                <w:b/>
                <w:sz w:val="20"/>
                <w:szCs w:val="20"/>
              </w:rPr>
              <w:t>611 (98)</w:t>
            </w:r>
          </w:p>
        </w:tc>
        <w:tc>
          <w:tcPr>
            <w:tcW w:w="2573" w:type="dxa"/>
            <w:tcBorders>
              <w:top w:val="nil"/>
              <w:left w:val="nil"/>
              <w:bottom w:val="nil"/>
              <w:right w:val="nil"/>
            </w:tcBorders>
            <w:vAlign w:val="center"/>
          </w:tcPr>
          <w:p w:rsidR="00D555C1" w:rsidRPr="00884EBB" w:rsidRDefault="00D555C1" w:rsidP="008632F8">
            <w:pPr>
              <w:spacing w:line="240" w:lineRule="auto"/>
              <w:jc w:val="center"/>
              <w:rPr>
                <w:rFonts w:cs="Times New Roman"/>
                <w:b/>
                <w:sz w:val="20"/>
                <w:szCs w:val="20"/>
              </w:rPr>
            </w:pPr>
            <w:r>
              <w:rPr>
                <w:rFonts w:cs="Times New Roman"/>
                <w:b/>
                <w:sz w:val="20"/>
                <w:szCs w:val="20"/>
              </w:rPr>
              <w:t>783 (77)</w:t>
            </w:r>
          </w:p>
        </w:tc>
        <w:tc>
          <w:tcPr>
            <w:tcW w:w="2382" w:type="dxa"/>
            <w:tcBorders>
              <w:top w:val="nil"/>
              <w:left w:val="nil"/>
              <w:bottom w:val="nil"/>
            </w:tcBorders>
            <w:vAlign w:val="center"/>
          </w:tcPr>
          <w:p w:rsidR="00D555C1" w:rsidRPr="00884EBB" w:rsidRDefault="00D555C1" w:rsidP="008632F8">
            <w:pPr>
              <w:spacing w:line="240" w:lineRule="auto"/>
              <w:jc w:val="center"/>
              <w:rPr>
                <w:rFonts w:cs="Times New Roman"/>
                <w:b/>
                <w:sz w:val="20"/>
                <w:szCs w:val="20"/>
              </w:rPr>
            </w:pPr>
            <w:r>
              <w:rPr>
                <w:rFonts w:cs="Times New Roman"/>
                <w:b/>
                <w:sz w:val="20"/>
                <w:szCs w:val="20"/>
              </w:rPr>
              <w:t>940 (64)</w:t>
            </w:r>
          </w:p>
        </w:tc>
      </w:tr>
      <w:tr w:rsidR="00D555C1" w:rsidRPr="00DE4CAB" w:rsidTr="00B229BF">
        <w:trPr>
          <w:trHeight w:val="344"/>
        </w:trPr>
        <w:tc>
          <w:tcPr>
            <w:tcW w:w="1701" w:type="dxa"/>
            <w:tcBorders>
              <w:top w:val="nil"/>
              <w:bottom w:val="single" w:sz="4" w:space="0" w:color="auto"/>
              <w:right w:val="nil"/>
            </w:tcBorders>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Desvio Padrão</w:t>
            </w:r>
          </w:p>
        </w:tc>
        <w:tc>
          <w:tcPr>
            <w:tcW w:w="2410" w:type="dxa"/>
            <w:tcBorders>
              <w:top w:val="nil"/>
              <w:left w:val="nil"/>
              <w:bottom w:val="single" w:sz="4" w:space="0" w:color="auto"/>
              <w:right w:val="nil"/>
            </w:tcBorders>
            <w:vAlign w:val="center"/>
          </w:tcPr>
          <w:p w:rsidR="00D555C1" w:rsidRPr="00884EBB" w:rsidRDefault="00D555C1" w:rsidP="008632F8">
            <w:pPr>
              <w:spacing w:line="240" w:lineRule="auto"/>
              <w:jc w:val="center"/>
              <w:rPr>
                <w:rFonts w:cs="Times New Roman"/>
                <w:b/>
                <w:sz w:val="20"/>
                <w:szCs w:val="20"/>
              </w:rPr>
            </w:pPr>
            <w:r w:rsidRPr="00884EBB">
              <w:rPr>
                <w:rFonts w:cs="Times New Roman"/>
                <w:b/>
                <w:sz w:val="20"/>
                <w:szCs w:val="20"/>
              </w:rPr>
              <w:t>14 (2,08)</w:t>
            </w:r>
          </w:p>
        </w:tc>
        <w:tc>
          <w:tcPr>
            <w:tcW w:w="2573" w:type="dxa"/>
            <w:tcBorders>
              <w:top w:val="nil"/>
              <w:left w:val="nil"/>
              <w:bottom w:val="single" w:sz="4" w:space="0" w:color="auto"/>
              <w:right w:val="nil"/>
            </w:tcBorders>
            <w:vAlign w:val="center"/>
          </w:tcPr>
          <w:p w:rsidR="00D555C1" w:rsidRPr="00884EBB" w:rsidRDefault="00D555C1" w:rsidP="008632F8">
            <w:pPr>
              <w:spacing w:line="240" w:lineRule="auto"/>
              <w:jc w:val="center"/>
              <w:rPr>
                <w:rFonts w:cs="Times New Roman"/>
                <w:b/>
                <w:sz w:val="20"/>
                <w:szCs w:val="20"/>
              </w:rPr>
            </w:pPr>
            <w:r>
              <w:rPr>
                <w:rFonts w:cs="Times New Roman"/>
                <w:b/>
                <w:sz w:val="20"/>
                <w:szCs w:val="20"/>
              </w:rPr>
              <w:t>112,13 (11,68)</w:t>
            </w:r>
          </w:p>
        </w:tc>
        <w:tc>
          <w:tcPr>
            <w:tcW w:w="2382" w:type="dxa"/>
            <w:tcBorders>
              <w:top w:val="nil"/>
              <w:left w:val="nil"/>
              <w:bottom w:val="single" w:sz="4" w:space="0" w:color="auto"/>
            </w:tcBorders>
            <w:vAlign w:val="center"/>
          </w:tcPr>
          <w:p w:rsidR="00D555C1" w:rsidRPr="00884EBB" w:rsidRDefault="00D555C1" w:rsidP="008632F8">
            <w:pPr>
              <w:spacing w:line="240" w:lineRule="auto"/>
              <w:jc w:val="center"/>
              <w:rPr>
                <w:rFonts w:cs="Times New Roman"/>
                <w:b/>
                <w:sz w:val="20"/>
                <w:szCs w:val="20"/>
              </w:rPr>
            </w:pPr>
            <w:r>
              <w:rPr>
                <w:rFonts w:cs="Times New Roman"/>
                <w:b/>
                <w:sz w:val="20"/>
                <w:szCs w:val="20"/>
              </w:rPr>
              <w:t>195,02 (14,11)</w:t>
            </w:r>
          </w:p>
        </w:tc>
      </w:tr>
      <w:tr w:rsidR="00D555C1" w:rsidRPr="00DE4CAB" w:rsidTr="00B229BF">
        <w:trPr>
          <w:trHeight w:val="344"/>
        </w:trPr>
        <w:tc>
          <w:tcPr>
            <w:tcW w:w="1701" w:type="dxa"/>
            <w:tcBorders>
              <w:top w:val="single" w:sz="4" w:space="0" w:color="auto"/>
              <w:bottom w:val="nil"/>
              <w:right w:val="nil"/>
            </w:tcBorders>
            <w:vAlign w:val="center"/>
          </w:tcPr>
          <w:p w:rsidR="00D555C1" w:rsidRPr="00DE4CAB" w:rsidRDefault="00D555C1" w:rsidP="008632F8">
            <w:pPr>
              <w:spacing w:line="240" w:lineRule="auto"/>
              <w:jc w:val="center"/>
              <w:rPr>
                <w:rFonts w:cs="Times New Roman"/>
                <w:sz w:val="20"/>
                <w:szCs w:val="20"/>
              </w:rPr>
            </w:pPr>
            <w:r w:rsidRPr="00990DCA">
              <w:rPr>
                <w:rFonts w:cs="Times New Roman"/>
                <w:sz w:val="20"/>
                <w:szCs w:val="20"/>
              </w:rPr>
              <w:t>Mulher</w:t>
            </w:r>
            <w:r w:rsidRPr="00DE4CAB">
              <w:rPr>
                <w:rFonts w:cs="Times New Roman"/>
                <w:sz w:val="20"/>
                <w:szCs w:val="20"/>
              </w:rPr>
              <w:t xml:space="preserve"> 1</w:t>
            </w:r>
          </w:p>
        </w:tc>
        <w:tc>
          <w:tcPr>
            <w:tcW w:w="2410" w:type="dxa"/>
            <w:tcBorders>
              <w:top w:val="single" w:sz="4" w:space="0" w:color="auto"/>
              <w:left w:val="nil"/>
              <w:bottom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710 (85)</w:t>
            </w:r>
          </w:p>
        </w:tc>
        <w:tc>
          <w:tcPr>
            <w:tcW w:w="2573" w:type="dxa"/>
            <w:tcBorders>
              <w:top w:val="single" w:sz="4" w:space="0" w:color="auto"/>
              <w:left w:val="nil"/>
              <w:bottom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792 (76)</w:t>
            </w:r>
          </w:p>
        </w:tc>
        <w:tc>
          <w:tcPr>
            <w:tcW w:w="2382" w:type="dxa"/>
            <w:tcBorders>
              <w:top w:val="single" w:sz="4" w:space="0" w:color="auto"/>
              <w:left w:val="nil"/>
              <w:bottom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903 (66)</w:t>
            </w:r>
          </w:p>
        </w:tc>
      </w:tr>
      <w:tr w:rsidR="00D555C1" w:rsidRPr="00DE4CAB" w:rsidTr="00B229BF">
        <w:trPr>
          <w:trHeight w:val="344"/>
        </w:trPr>
        <w:tc>
          <w:tcPr>
            <w:tcW w:w="1701" w:type="dxa"/>
            <w:tcBorders>
              <w:top w:val="nil"/>
              <w:bottom w:val="nil"/>
              <w:right w:val="nil"/>
            </w:tcBorders>
            <w:vAlign w:val="center"/>
          </w:tcPr>
          <w:p w:rsidR="00D555C1" w:rsidRPr="00DE4CAB" w:rsidRDefault="00D555C1" w:rsidP="008632F8">
            <w:pPr>
              <w:spacing w:line="240" w:lineRule="auto"/>
              <w:jc w:val="center"/>
              <w:rPr>
                <w:rFonts w:cs="Times New Roman"/>
                <w:sz w:val="20"/>
                <w:szCs w:val="20"/>
              </w:rPr>
            </w:pPr>
            <w:r w:rsidRPr="00990DCA">
              <w:rPr>
                <w:rFonts w:cs="Times New Roman"/>
                <w:sz w:val="20"/>
                <w:szCs w:val="20"/>
              </w:rPr>
              <w:t>Mulher</w:t>
            </w:r>
            <w:r w:rsidRPr="00DE4CAB">
              <w:rPr>
                <w:rFonts w:cs="Times New Roman"/>
                <w:sz w:val="20"/>
                <w:szCs w:val="20"/>
              </w:rPr>
              <w:t xml:space="preserve"> 2</w:t>
            </w:r>
          </w:p>
        </w:tc>
        <w:tc>
          <w:tcPr>
            <w:tcW w:w="2410" w:type="dxa"/>
            <w:tcBorders>
              <w:top w:val="nil"/>
              <w:left w:val="nil"/>
              <w:bottom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733 (82)</w:t>
            </w:r>
          </w:p>
        </w:tc>
        <w:tc>
          <w:tcPr>
            <w:tcW w:w="2573" w:type="dxa"/>
            <w:tcBorders>
              <w:top w:val="nil"/>
              <w:left w:val="nil"/>
              <w:bottom w:val="nil"/>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817 (73)</w:t>
            </w:r>
          </w:p>
        </w:tc>
        <w:tc>
          <w:tcPr>
            <w:tcW w:w="2382" w:type="dxa"/>
            <w:tcBorders>
              <w:top w:val="nil"/>
              <w:left w:val="nil"/>
              <w:bottom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900 (67)</w:t>
            </w:r>
          </w:p>
        </w:tc>
      </w:tr>
      <w:tr w:rsidR="00D555C1" w:rsidRPr="00DE4CAB" w:rsidTr="00B229BF">
        <w:trPr>
          <w:trHeight w:val="344"/>
        </w:trPr>
        <w:tc>
          <w:tcPr>
            <w:tcW w:w="1701" w:type="dxa"/>
            <w:tcBorders>
              <w:top w:val="nil"/>
              <w:bottom w:val="single" w:sz="4" w:space="0" w:color="auto"/>
              <w:right w:val="nil"/>
            </w:tcBorders>
            <w:vAlign w:val="center"/>
          </w:tcPr>
          <w:p w:rsidR="00D555C1" w:rsidRPr="00DE4CAB" w:rsidRDefault="00D555C1" w:rsidP="008632F8">
            <w:pPr>
              <w:spacing w:line="240" w:lineRule="auto"/>
              <w:jc w:val="center"/>
              <w:rPr>
                <w:rFonts w:cs="Times New Roman"/>
                <w:sz w:val="20"/>
                <w:szCs w:val="20"/>
              </w:rPr>
            </w:pPr>
            <w:r w:rsidRPr="00990DCA">
              <w:rPr>
                <w:rFonts w:cs="Times New Roman"/>
                <w:sz w:val="20"/>
                <w:szCs w:val="20"/>
              </w:rPr>
              <w:t>Mulher</w:t>
            </w:r>
            <w:r w:rsidRPr="00DE4CAB">
              <w:rPr>
                <w:rFonts w:cs="Times New Roman"/>
                <w:sz w:val="20"/>
                <w:szCs w:val="20"/>
              </w:rPr>
              <w:t xml:space="preserve"> 3</w:t>
            </w:r>
          </w:p>
        </w:tc>
        <w:tc>
          <w:tcPr>
            <w:tcW w:w="2410" w:type="dxa"/>
            <w:tcBorders>
              <w:top w:val="nil"/>
              <w:left w:val="nil"/>
              <w:bottom w:val="single" w:sz="4" w:space="0" w:color="auto"/>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591 (102)</w:t>
            </w:r>
          </w:p>
        </w:tc>
        <w:tc>
          <w:tcPr>
            <w:tcW w:w="2573" w:type="dxa"/>
            <w:tcBorders>
              <w:top w:val="nil"/>
              <w:left w:val="nil"/>
              <w:bottom w:val="single" w:sz="4" w:space="0" w:color="auto"/>
              <w:right w:val="nil"/>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723 (83)</w:t>
            </w:r>
          </w:p>
        </w:tc>
        <w:tc>
          <w:tcPr>
            <w:tcW w:w="2382" w:type="dxa"/>
            <w:tcBorders>
              <w:top w:val="nil"/>
              <w:left w:val="nil"/>
              <w:bottom w:val="single" w:sz="4" w:space="0" w:color="auto"/>
            </w:tcBorders>
            <w:vAlign w:val="center"/>
          </w:tcPr>
          <w:p w:rsidR="00D555C1" w:rsidRPr="00DE4CAB" w:rsidRDefault="00D555C1" w:rsidP="008632F8">
            <w:pPr>
              <w:spacing w:line="240" w:lineRule="auto"/>
              <w:jc w:val="center"/>
              <w:rPr>
                <w:rFonts w:cs="Times New Roman"/>
                <w:sz w:val="20"/>
                <w:szCs w:val="20"/>
              </w:rPr>
            </w:pPr>
            <w:r>
              <w:rPr>
                <w:rFonts w:cs="Times New Roman"/>
                <w:sz w:val="20"/>
                <w:szCs w:val="20"/>
              </w:rPr>
              <w:t>868 (69)</w:t>
            </w:r>
          </w:p>
        </w:tc>
      </w:tr>
      <w:tr w:rsidR="00D555C1" w:rsidRPr="00DE4CAB" w:rsidTr="00B229BF">
        <w:trPr>
          <w:trHeight w:val="344"/>
        </w:trPr>
        <w:tc>
          <w:tcPr>
            <w:tcW w:w="1701" w:type="dxa"/>
            <w:tcBorders>
              <w:top w:val="single" w:sz="4" w:space="0" w:color="auto"/>
              <w:bottom w:val="nil"/>
              <w:right w:val="nil"/>
            </w:tcBorders>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Média</w:t>
            </w:r>
          </w:p>
        </w:tc>
        <w:tc>
          <w:tcPr>
            <w:tcW w:w="2410" w:type="dxa"/>
            <w:tcBorders>
              <w:top w:val="single" w:sz="4" w:space="0" w:color="auto"/>
              <w:left w:val="nil"/>
              <w:bottom w:val="nil"/>
              <w:right w:val="nil"/>
            </w:tcBorders>
            <w:vAlign w:val="center"/>
          </w:tcPr>
          <w:p w:rsidR="00D555C1" w:rsidRPr="006D5A8E" w:rsidRDefault="00D555C1" w:rsidP="008632F8">
            <w:pPr>
              <w:spacing w:line="240" w:lineRule="auto"/>
              <w:jc w:val="center"/>
              <w:rPr>
                <w:rFonts w:cs="Times New Roman"/>
                <w:b/>
                <w:sz w:val="20"/>
                <w:szCs w:val="20"/>
              </w:rPr>
            </w:pPr>
            <w:r w:rsidRPr="006D5A8E">
              <w:rPr>
                <w:rFonts w:cs="Times New Roman"/>
                <w:b/>
                <w:sz w:val="20"/>
                <w:szCs w:val="20"/>
              </w:rPr>
              <w:t>678 (79,67)</w:t>
            </w:r>
          </w:p>
        </w:tc>
        <w:tc>
          <w:tcPr>
            <w:tcW w:w="2573" w:type="dxa"/>
            <w:tcBorders>
              <w:top w:val="single" w:sz="4" w:space="0" w:color="auto"/>
              <w:left w:val="nil"/>
              <w:bottom w:val="nil"/>
              <w:right w:val="nil"/>
            </w:tcBorders>
            <w:vAlign w:val="center"/>
          </w:tcPr>
          <w:p w:rsidR="00D555C1" w:rsidRPr="006D5A8E" w:rsidRDefault="00D555C1" w:rsidP="008632F8">
            <w:pPr>
              <w:spacing w:line="240" w:lineRule="auto"/>
              <w:jc w:val="center"/>
              <w:rPr>
                <w:rFonts w:cs="Times New Roman"/>
                <w:b/>
                <w:sz w:val="20"/>
                <w:szCs w:val="20"/>
              </w:rPr>
            </w:pPr>
            <w:r>
              <w:rPr>
                <w:rFonts w:cs="Times New Roman"/>
                <w:b/>
                <w:sz w:val="20"/>
                <w:szCs w:val="20"/>
              </w:rPr>
              <w:t>777,33 (77,33)</w:t>
            </w:r>
          </w:p>
        </w:tc>
        <w:tc>
          <w:tcPr>
            <w:tcW w:w="2382" w:type="dxa"/>
            <w:tcBorders>
              <w:top w:val="single" w:sz="4" w:space="0" w:color="auto"/>
              <w:left w:val="nil"/>
              <w:bottom w:val="nil"/>
            </w:tcBorders>
            <w:vAlign w:val="center"/>
          </w:tcPr>
          <w:p w:rsidR="00D555C1" w:rsidRPr="006D5A8E" w:rsidRDefault="00D555C1" w:rsidP="008632F8">
            <w:pPr>
              <w:spacing w:line="240" w:lineRule="auto"/>
              <w:jc w:val="center"/>
              <w:rPr>
                <w:rFonts w:cs="Times New Roman"/>
                <w:b/>
                <w:sz w:val="20"/>
                <w:szCs w:val="20"/>
              </w:rPr>
            </w:pPr>
            <w:r>
              <w:rPr>
                <w:rFonts w:cs="Times New Roman"/>
                <w:b/>
                <w:sz w:val="20"/>
                <w:szCs w:val="20"/>
              </w:rPr>
              <w:t>890,33 (67,33)</w:t>
            </w:r>
          </w:p>
        </w:tc>
      </w:tr>
      <w:tr w:rsidR="00D555C1" w:rsidRPr="00DE4CAB" w:rsidTr="00B229BF">
        <w:trPr>
          <w:trHeight w:val="344"/>
        </w:trPr>
        <w:tc>
          <w:tcPr>
            <w:tcW w:w="1701" w:type="dxa"/>
            <w:tcBorders>
              <w:top w:val="nil"/>
              <w:bottom w:val="nil"/>
              <w:right w:val="nil"/>
            </w:tcBorders>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Mediana</w:t>
            </w:r>
          </w:p>
        </w:tc>
        <w:tc>
          <w:tcPr>
            <w:tcW w:w="2410" w:type="dxa"/>
            <w:tcBorders>
              <w:top w:val="nil"/>
              <w:left w:val="nil"/>
              <w:bottom w:val="nil"/>
              <w:right w:val="nil"/>
            </w:tcBorders>
            <w:vAlign w:val="center"/>
          </w:tcPr>
          <w:p w:rsidR="00D555C1" w:rsidRPr="006D5A8E" w:rsidRDefault="00D555C1" w:rsidP="008632F8">
            <w:pPr>
              <w:spacing w:line="240" w:lineRule="auto"/>
              <w:jc w:val="center"/>
              <w:rPr>
                <w:rFonts w:cs="Times New Roman"/>
                <w:b/>
                <w:sz w:val="20"/>
                <w:szCs w:val="20"/>
              </w:rPr>
            </w:pPr>
            <w:r w:rsidRPr="006D5A8E">
              <w:rPr>
                <w:rFonts w:cs="Times New Roman"/>
                <w:b/>
                <w:sz w:val="20"/>
                <w:szCs w:val="20"/>
              </w:rPr>
              <w:t>710 (85)</w:t>
            </w:r>
          </w:p>
        </w:tc>
        <w:tc>
          <w:tcPr>
            <w:tcW w:w="2573" w:type="dxa"/>
            <w:tcBorders>
              <w:top w:val="nil"/>
              <w:left w:val="nil"/>
              <w:bottom w:val="nil"/>
              <w:right w:val="nil"/>
            </w:tcBorders>
            <w:vAlign w:val="center"/>
          </w:tcPr>
          <w:p w:rsidR="00D555C1" w:rsidRPr="006D5A8E" w:rsidRDefault="00D555C1" w:rsidP="008632F8">
            <w:pPr>
              <w:spacing w:line="240" w:lineRule="auto"/>
              <w:jc w:val="center"/>
              <w:rPr>
                <w:rFonts w:cs="Times New Roman"/>
                <w:b/>
                <w:sz w:val="20"/>
                <w:szCs w:val="20"/>
              </w:rPr>
            </w:pPr>
            <w:r>
              <w:rPr>
                <w:rFonts w:cs="Times New Roman"/>
                <w:b/>
                <w:sz w:val="20"/>
                <w:szCs w:val="20"/>
              </w:rPr>
              <w:t>792 (76)</w:t>
            </w:r>
          </w:p>
        </w:tc>
        <w:tc>
          <w:tcPr>
            <w:tcW w:w="2382" w:type="dxa"/>
            <w:tcBorders>
              <w:top w:val="nil"/>
              <w:left w:val="nil"/>
              <w:bottom w:val="nil"/>
            </w:tcBorders>
            <w:vAlign w:val="center"/>
          </w:tcPr>
          <w:p w:rsidR="00D555C1" w:rsidRPr="006D5A8E" w:rsidRDefault="00D555C1" w:rsidP="008632F8">
            <w:pPr>
              <w:spacing w:line="240" w:lineRule="auto"/>
              <w:jc w:val="center"/>
              <w:rPr>
                <w:rFonts w:cs="Times New Roman"/>
                <w:b/>
                <w:sz w:val="20"/>
                <w:szCs w:val="20"/>
              </w:rPr>
            </w:pPr>
            <w:r>
              <w:rPr>
                <w:rFonts w:cs="Times New Roman"/>
                <w:b/>
                <w:sz w:val="20"/>
                <w:szCs w:val="20"/>
              </w:rPr>
              <w:t>900 (67)</w:t>
            </w:r>
          </w:p>
        </w:tc>
      </w:tr>
      <w:tr w:rsidR="00D555C1" w:rsidRPr="00DE4CAB" w:rsidTr="00B229BF">
        <w:trPr>
          <w:trHeight w:val="344"/>
        </w:trPr>
        <w:tc>
          <w:tcPr>
            <w:tcW w:w="1701" w:type="dxa"/>
            <w:tcBorders>
              <w:top w:val="nil"/>
              <w:right w:val="nil"/>
            </w:tcBorders>
            <w:vAlign w:val="center"/>
          </w:tcPr>
          <w:p w:rsidR="00D555C1" w:rsidRPr="00DE4CAB" w:rsidRDefault="00D555C1" w:rsidP="008632F8">
            <w:pPr>
              <w:spacing w:line="240" w:lineRule="auto"/>
              <w:jc w:val="center"/>
              <w:rPr>
                <w:rFonts w:cs="Times New Roman"/>
                <w:b/>
                <w:sz w:val="20"/>
                <w:szCs w:val="20"/>
              </w:rPr>
            </w:pPr>
            <w:r w:rsidRPr="00DE4CAB">
              <w:rPr>
                <w:rFonts w:cs="Times New Roman"/>
                <w:b/>
                <w:sz w:val="20"/>
                <w:szCs w:val="20"/>
              </w:rPr>
              <w:t>Desvio Padrão</w:t>
            </w:r>
          </w:p>
        </w:tc>
        <w:tc>
          <w:tcPr>
            <w:tcW w:w="2410" w:type="dxa"/>
            <w:tcBorders>
              <w:top w:val="nil"/>
              <w:left w:val="nil"/>
              <w:right w:val="nil"/>
            </w:tcBorders>
            <w:vAlign w:val="center"/>
          </w:tcPr>
          <w:p w:rsidR="00D555C1" w:rsidRPr="006D5A8E" w:rsidRDefault="00D555C1" w:rsidP="008632F8">
            <w:pPr>
              <w:spacing w:line="240" w:lineRule="auto"/>
              <w:jc w:val="center"/>
              <w:rPr>
                <w:rFonts w:cs="Times New Roman"/>
                <w:b/>
                <w:sz w:val="20"/>
                <w:szCs w:val="20"/>
              </w:rPr>
            </w:pPr>
            <w:r w:rsidRPr="006D5A8E">
              <w:rPr>
                <w:rFonts w:cs="Times New Roman"/>
                <w:b/>
                <w:sz w:val="20"/>
                <w:szCs w:val="20"/>
              </w:rPr>
              <w:t>76,22 (25,42)</w:t>
            </w:r>
          </w:p>
        </w:tc>
        <w:tc>
          <w:tcPr>
            <w:tcW w:w="2573" w:type="dxa"/>
            <w:tcBorders>
              <w:top w:val="nil"/>
              <w:left w:val="nil"/>
              <w:right w:val="nil"/>
            </w:tcBorders>
            <w:vAlign w:val="center"/>
          </w:tcPr>
          <w:p w:rsidR="00D555C1" w:rsidRPr="006D5A8E" w:rsidRDefault="00D555C1" w:rsidP="008632F8">
            <w:pPr>
              <w:spacing w:line="240" w:lineRule="auto"/>
              <w:jc w:val="center"/>
              <w:rPr>
                <w:rFonts w:cs="Times New Roman"/>
                <w:b/>
                <w:sz w:val="20"/>
                <w:szCs w:val="20"/>
              </w:rPr>
            </w:pPr>
            <w:r>
              <w:rPr>
                <w:rFonts w:cs="Times New Roman"/>
                <w:b/>
                <w:sz w:val="20"/>
                <w:szCs w:val="20"/>
              </w:rPr>
              <w:t>48,69 (5,13)</w:t>
            </w:r>
          </w:p>
        </w:tc>
        <w:tc>
          <w:tcPr>
            <w:tcW w:w="2382" w:type="dxa"/>
            <w:tcBorders>
              <w:top w:val="nil"/>
              <w:left w:val="nil"/>
            </w:tcBorders>
            <w:vAlign w:val="center"/>
          </w:tcPr>
          <w:p w:rsidR="00D555C1" w:rsidRPr="006D5A8E" w:rsidRDefault="00D555C1" w:rsidP="008632F8">
            <w:pPr>
              <w:spacing w:line="240" w:lineRule="auto"/>
              <w:jc w:val="center"/>
              <w:rPr>
                <w:rFonts w:cs="Times New Roman"/>
                <w:b/>
                <w:sz w:val="20"/>
                <w:szCs w:val="20"/>
              </w:rPr>
            </w:pPr>
            <w:r>
              <w:rPr>
                <w:rFonts w:cs="Times New Roman"/>
                <w:b/>
                <w:sz w:val="20"/>
                <w:szCs w:val="20"/>
              </w:rPr>
              <w:t>19,40 (1,53)</w:t>
            </w:r>
          </w:p>
        </w:tc>
      </w:tr>
    </w:tbl>
    <w:p w:rsidR="00C9672D" w:rsidRPr="004D1BBE" w:rsidRDefault="00C9672D" w:rsidP="00C9672D">
      <w:pPr>
        <w:spacing w:after="0" w:line="240" w:lineRule="auto"/>
        <w:rPr>
          <w:rFonts w:cs="Times New Roman"/>
          <w:sz w:val="20"/>
          <w:szCs w:val="20"/>
        </w:rPr>
      </w:pPr>
      <w:r>
        <w:rPr>
          <w:rFonts w:cs="Times New Roman"/>
          <w:sz w:val="20"/>
          <w:szCs w:val="20"/>
        </w:rPr>
        <w:t>Fonte: O autor (2016).</w:t>
      </w:r>
    </w:p>
    <w:p w:rsidR="00D555C1" w:rsidRDefault="00C9672D" w:rsidP="00D555C1">
      <w:pPr>
        <w:spacing w:after="0" w:line="240" w:lineRule="auto"/>
        <w:rPr>
          <w:rFonts w:cs="Times New Roman"/>
          <w:sz w:val="20"/>
          <w:szCs w:val="20"/>
        </w:rPr>
      </w:pPr>
      <w:r>
        <w:rPr>
          <w:rFonts w:cs="Times New Roman"/>
          <w:sz w:val="20"/>
          <w:szCs w:val="20"/>
        </w:rPr>
        <w:t xml:space="preserve">Nota: </w:t>
      </w:r>
      <w:r w:rsidR="00D555C1">
        <w:rPr>
          <w:rFonts w:cs="Times New Roman"/>
          <w:sz w:val="20"/>
          <w:szCs w:val="20"/>
        </w:rPr>
        <w:t>FC</w:t>
      </w:r>
      <w:r w:rsidR="00D555C1" w:rsidRPr="009D00CA">
        <w:rPr>
          <w:rFonts w:cs="Times New Roman"/>
          <w:sz w:val="20"/>
          <w:szCs w:val="20"/>
        </w:rPr>
        <w:t>: Frequência Cardíaca</w:t>
      </w:r>
      <w:r w:rsidR="00D555C1">
        <w:rPr>
          <w:rFonts w:cs="Times New Roman"/>
          <w:sz w:val="20"/>
          <w:szCs w:val="20"/>
        </w:rPr>
        <w:t>. Bpm: Batimentos por minuto.</w:t>
      </w:r>
    </w:p>
    <w:p w:rsidR="00D555C1" w:rsidRPr="00144B2A" w:rsidRDefault="00D555C1" w:rsidP="00C9672D">
      <w:pPr>
        <w:spacing w:after="0"/>
        <w:rPr>
          <w:rFonts w:cs="Times New Roman"/>
        </w:rPr>
      </w:pPr>
    </w:p>
    <w:p w:rsidR="00D555C1" w:rsidRDefault="00201B90" w:rsidP="00C9672D">
      <w:pPr>
        <w:spacing w:after="0"/>
        <w:rPr>
          <w:rFonts w:cs="Times New Roman"/>
        </w:rPr>
      </w:pPr>
      <w:bookmarkStart w:id="55" w:name="_Toc467012448"/>
      <w:r w:rsidRPr="00201B90">
        <w:rPr>
          <w:rFonts w:cs="Times New Roman"/>
        </w:rPr>
        <w:t xml:space="preserve">Tabela </w:t>
      </w:r>
      <w:r w:rsidRPr="00201B90">
        <w:rPr>
          <w:rFonts w:cs="Times New Roman"/>
        </w:rPr>
        <w:fldChar w:fldCharType="begin"/>
      </w:r>
      <w:r w:rsidRPr="00201B90">
        <w:rPr>
          <w:rFonts w:cs="Times New Roman"/>
        </w:rPr>
        <w:instrText xml:space="preserve"> SEQ Tabela \* ARABIC </w:instrText>
      </w:r>
      <w:r w:rsidRPr="00201B90">
        <w:rPr>
          <w:rFonts w:cs="Times New Roman"/>
        </w:rPr>
        <w:fldChar w:fldCharType="separate"/>
      </w:r>
      <w:r w:rsidR="000F33F0">
        <w:rPr>
          <w:rFonts w:cs="Times New Roman"/>
          <w:noProof/>
        </w:rPr>
        <w:t>3</w:t>
      </w:r>
      <w:r w:rsidRPr="00201B90">
        <w:rPr>
          <w:rFonts w:cs="Times New Roman"/>
        </w:rPr>
        <w:fldChar w:fldCharType="end"/>
      </w:r>
      <w:r>
        <w:rPr>
          <w:rFonts w:cs="Times New Roman"/>
        </w:rPr>
        <w:t xml:space="preserve"> – </w:t>
      </w:r>
      <w:r w:rsidR="00D555C1">
        <w:rPr>
          <w:rFonts w:cs="Times New Roman"/>
        </w:rPr>
        <w:t xml:space="preserve">Valores mínimos, médios e máximos da frequência cardíaca no intervalo R-R da amostra durante a realização do </w:t>
      </w:r>
      <w:r w:rsidR="00D555C1" w:rsidRPr="00144B2A">
        <w:rPr>
          <w:rFonts w:cs="Times New Roman"/>
        </w:rPr>
        <w:t>teste AVD-Glittre</w:t>
      </w:r>
      <w:r w:rsidR="00D555C1">
        <w:rPr>
          <w:rFonts w:cs="Times New Roman"/>
        </w:rPr>
        <w:t>.</w:t>
      </w:r>
      <w:bookmarkEnd w:id="55"/>
    </w:p>
    <w:tbl>
      <w:tblPr>
        <w:tblW w:w="0" w:type="auto"/>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2410"/>
        <w:gridCol w:w="2573"/>
        <w:gridCol w:w="2382"/>
      </w:tblGrid>
      <w:tr w:rsidR="00D555C1" w:rsidRPr="00814E81" w:rsidTr="00B229BF">
        <w:trPr>
          <w:trHeight w:val="705"/>
        </w:trPr>
        <w:tc>
          <w:tcPr>
            <w:tcW w:w="1701" w:type="dxa"/>
            <w:tcBorders>
              <w:right w:val="nil"/>
            </w:tcBorders>
            <w:shd w:val="clear" w:color="auto" w:fill="D0CECE" w:themeFill="background2" w:themeFillShade="E6"/>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Integrantes</w:t>
            </w:r>
          </w:p>
          <w:p w:rsidR="00D555C1" w:rsidRPr="00814E81" w:rsidRDefault="00D555C1" w:rsidP="008632F8">
            <w:pPr>
              <w:spacing w:line="240" w:lineRule="auto"/>
              <w:jc w:val="center"/>
              <w:rPr>
                <w:rFonts w:cs="Times New Roman"/>
                <w:b/>
                <w:sz w:val="20"/>
                <w:szCs w:val="20"/>
              </w:rPr>
            </w:pPr>
          </w:p>
        </w:tc>
        <w:tc>
          <w:tcPr>
            <w:tcW w:w="2410" w:type="dxa"/>
            <w:tcBorders>
              <w:left w:val="nil"/>
              <w:bottom w:val="single" w:sz="4" w:space="0" w:color="auto"/>
              <w:right w:val="nil"/>
            </w:tcBorders>
            <w:shd w:val="clear" w:color="auto" w:fill="D0CECE" w:themeFill="background2" w:themeFillShade="E6"/>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Valor mínimo da FC no Intervalo R-R em milissegundos (bpm)</w:t>
            </w:r>
          </w:p>
        </w:tc>
        <w:tc>
          <w:tcPr>
            <w:tcW w:w="2573" w:type="dxa"/>
            <w:tcBorders>
              <w:left w:val="nil"/>
              <w:bottom w:val="single" w:sz="4" w:space="0" w:color="auto"/>
              <w:right w:val="nil"/>
            </w:tcBorders>
            <w:shd w:val="clear" w:color="auto" w:fill="D0CECE" w:themeFill="background2" w:themeFillShade="E6"/>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Valor médio da FC no Intervalo R-R em milissegundos (bpm)</w:t>
            </w:r>
          </w:p>
        </w:tc>
        <w:tc>
          <w:tcPr>
            <w:tcW w:w="2382" w:type="dxa"/>
            <w:tcBorders>
              <w:left w:val="nil"/>
            </w:tcBorders>
            <w:shd w:val="clear" w:color="auto" w:fill="D0CECE" w:themeFill="background2" w:themeFillShade="E6"/>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Valor máximo da FC no Intervalo R-R em milissegundos (bpm)</w:t>
            </w:r>
          </w:p>
        </w:tc>
      </w:tr>
      <w:tr w:rsidR="00D555C1" w:rsidRPr="00814E81" w:rsidTr="00B229BF">
        <w:trPr>
          <w:trHeight w:val="371"/>
        </w:trPr>
        <w:tc>
          <w:tcPr>
            <w:tcW w:w="1701" w:type="dxa"/>
            <w:tcBorders>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Homem</w:t>
            </w:r>
            <w:r w:rsidRPr="00814E81">
              <w:rPr>
                <w:rFonts w:cs="Times New Roman"/>
                <w:sz w:val="20"/>
                <w:szCs w:val="20"/>
              </w:rPr>
              <w:t xml:space="preserve"> 1</w:t>
            </w:r>
          </w:p>
        </w:tc>
        <w:tc>
          <w:tcPr>
            <w:tcW w:w="2410" w:type="dxa"/>
            <w:tcBorders>
              <w:left w:val="nil"/>
              <w:bottom w:val="nil"/>
              <w:right w:val="nil"/>
            </w:tcBorders>
            <w:vAlign w:val="center"/>
          </w:tcPr>
          <w:p w:rsidR="00D555C1" w:rsidRPr="00814E81" w:rsidRDefault="00D555C1" w:rsidP="008632F8">
            <w:pPr>
              <w:spacing w:line="240" w:lineRule="auto"/>
              <w:jc w:val="center"/>
              <w:rPr>
                <w:rFonts w:cs="Times New Roman"/>
                <w:sz w:val="20"/>
                <w:szCs w:val="20"/>
              </w:rPr>
            </w:pPr>
            <w:r w:rsidRPr="00814E81">
              <w:rPr>
                <w:rFonts w:cs="Times New Roman"/>
                <w:sz w:val="20"/>
                <w:szCs w:val="20"/>
              </w:rPr>
              <w:t>440 (136)</w:t>
            </w:r>
          </w:p>
        </w:tc>
        <w:tc>
          <w:tcPr>
            <w:tcW w:w="2573" w:type="dxa"/>
            <w:tcBorders>
              <w:left w:val="nil"/>
              <w:bottom w:val="nil"/>
              <w:right w:val="nil"/>
            </w:tcBorders>
            <w:vAlign w:val="center"/>
          </w:tcPr>
          <w:p w:rsidR="00D555C1" w:rsidRPr="00814E81" w:rsidRDefault="00D555C1" w:rsidP="008632F8">
            <w:pPr>
              <w:spacing w:line="240" w:lineRule="auto"/>
              <w:jc w:val="center"/>
              <w:rPr>
                <w:rFonts w:cs="Times New Roman"/>
                <w:sz w:val="20"/>
                <w:szCs w:val="20"/>
              </w:rPr>
            </w:pPr>
            <w:r w:rsidRPr="00814E81">
              <w:rPr>
                <w:rFonts w:cs="Times New Roman"/>
                <w:sz w:val="20"/>
                <w:szCs w:val="20"/>
              </w:rPr>
              <w:t>517 (116)</w:t>
            </w:r>
          </w:p>
        </w:tc>
        <w:tc>
          <w:tcPr>
            <w:tcW w:w="2382" w:type="dxa"/>
            <w:tcBorders>
              <w:left w:val="nil"/>
              <w:bottom w:val="nil"/>
            </w:tcBorders>
            <w:vAlign w:val="center"/>
          </w:tcPr>
          <w:p w:rsidR="00D555C1" w:rsidRPr="00814E81" w:rsidRDefault="00D555C1" w:rsidP="008632F8">
            <w:pPr>
              <w:spacing w:line="240" w:lineRule="auto"/>
              <w:jc w:val="center"/>
              <w:rPr>
                <w:rFonts w:cs="Times New Roman"/>
                <w:sz w:val="20"/>
                <w:szCs w:val="20"/>
              </w:rPr>
            </w:pPr>
            <w:r w:rsidRPr="00814E81">
              <w:rPr>
                <w:rFonts w:cs="Times New Roman"/>
                <w:sz w:val="20"/>
                <w:szCs w:val="20"/>
              </w:rPr>
              <w:t>817 (73)</w:t>
            </w:r>
          </w:p>
        </w:tc>
      </w:tr>
      <w:tr w:rsidR="00D555C1" w:rsidRPr="00814E81" w:rsidTr="00B229BF">
        <w:trPr>
          <w:trHeight w:val="360"/>
        </w:trPr>
        <w:tc>
          <w:tcPr>
            <w:tcW w:w="1701" w:type="dxa"/>
            <w:tcBorders>
              <w:top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Homem</w:t>
            </w:r>
            <w:r w:rsidRPr="00814E81">
              <w:rPr>
                <w:rFonts w:cs="Times New Roman"/>
                <w:sz w:val="20"/>
                <w:szCs w:val="20"/>
              </w:rPr>
              <w:t xml:space="preserve"> 2</w:t>
            </w:r>
          </w:p>
        </w:tc>
        <w:tc>
          <w:tcPr>
            <w:tcW w:w="2410" w:type="dxa"/>
            <w:tcBorders>
              <w:top w:val="nil"/>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502 (120)</w:t>
            </w:r>
          </w:p>
        </w:tc>
        <w:tc>
          <w:tcPr>
            <w:tcW w:w="2573" w:type="dxa"/>
            <w:tcBorders>
              <w:top w:val="nil"/>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572 (105)</w:t>
            </w:r>
          </w:p>
        </w:tc>
        <w:tc>
          <w:tcPr>
            <w:tcW w:w="2382" w:type="dxa"/>
            <w:tcBorders>
              <w:top w:val="nil"/>
              <w:left w:val="nil"/>
              <w:bottom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855 (70)</w:t>
            </w:r>
          </w:p>
        </w:tc>
      </w:tr>
      <w:tr w:rsidR="00D555C1" w:rsidRPr="00814E81" w:rsidTr="00B229BF">
        <w:trPr>
          <w:trHeight w:val="360"/>
        </w:trPr>
        <w:tc>
          <w:tcPr>
            <w:tcW w:w="1701" w:type="dxa"/>
            <w:tcBorders>
              <w:top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Homem</w:t>
            </w:r>
            <w:r w:rsidRPr="00814E81">
              <w:rPr>
                <w:rFonts w:cs="Times New Roman"/>
                <w:sz w:val="20"/>
                <w:szCs w:val="20"/>
              </w:rPr>
              <w:t xml:space="preserve"> 3</w:t>
            </w:r>
          </w:p>
        </w:tc>
        <w:tc>
          <w:tcPr>
            <w:tcW w:w="2410" w:type="dxa"/>
            <w:tcBorders>
              <w:top w:val="nil"/>
              <w:left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408 (147)</w:t>
            </w:r>
          </w:p>
        </w:tc>
        <w:tc>
          <w:tcPr>
            <w:tcW w:w="2573" w:type="dxa"/>
            <w:tcBorders>
              <w:top w:val="nil"/>
              <w:left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488 (123)</w:t>
            </w:r>
          </w:p>
        </w:tc>
        <w:tc>
          <w:tcPr>
            <w:tcW w:w="2382" w:type="dxa"/>
            <w:tcBorders>
              <w:top w:val="nil"/>
              <w:lef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662 (91)</w:t>
            </w:r>
          </w:p>
        </w:tc>
      </w:tr>
      <w:tr w:rsidR="00D555C1" w:rsidRPr="00814E81" w:rsidTr="00B229BF">
        <w:trPr>
          <w:trHeight w:val="344"/>
        </w:trPr>
        <w:tc>
          <w:tcPr>
            <w:tcW w:w="1701" w:type="dxa"/>
            <w:tcBorders>
              <w:bottom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Média</w:t>
            </w:r>
          </w:p>
        </w:tc>
        <w:tc>
          <w:tcPr>
            <w:tcW w:w="2410" w:type="dxa"/>
            <w:tcBorders>
              <w:left w:val="nil"/>
              <w:bottom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450 (134,33)</w:t>
            </w:r>
          </w:p>
        </w:tc>
        <w:tc>
          <w:tcPr>
            <w:tcW w:w="2573" w:type="dxa"/>
            <w:tcBorders>
              <w:left w:val="nil"/>
              <w:bottom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525,67 (114,67)</w:t>
            </w:r>
          </w:p>
        </w:tc>
        <w:tc>
          <w:tcPr>
            <w:tcW w:w="2382" w:type="dxa"/>
            <w:tcBorders>
              <w:left w:val="nil"/>
              <w:bottom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778 (78)</w:t>
            </w:r>
          </w:p>
        </w:tc>
      </w:tr>
      <w:tr w:rsidR="00D555C1" w:rsidRPr="00814E81" w:rsidTr="00B229BF">
        <w:trPr>
          <w:trHeight w:val="344"/>
        </w:trPr>
        <w:tc>
          <w:tcPr>
            <w:tcW w:w="1701" w:type="dxa"/>
            <w:tcBorders>
              <w:top w:val="nil"/>
              <w:bottom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lastRenderedPageBreak/>
              <w:t>Mediana</w:t>
            </w:r>
          </w:p>
        </w:tc>
        <w:tc>
          <w:tcPr>
            <w:tcW w:w="2410" w:type="dxa"/>
            <w:tcBorders>
              <w:top w:val="nil"/>
              <w:left w:val="nil"/>
              <w:bottom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440 (136)</w:t>
            </w:r>
          </w:p>
        </w:tc>
        <w:tc>
          <w:tcPr>
            <w:tcW w:w="2573" w:type="dxa"/>
            <w:tcBorders>
              <w:top w:val="nil"/>
              <w:left w:val="nil"/>
              <w:bottom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517 (116)</w:t>
            </w:r>
          </w:p>
        </w:tc>
        <w:tc>
          <w:tcPr>
            <w:tcW w:w="2382" w:type="dxa"/>
            <w:tcBorders>
              <w:top w:val="nil"/>
              <w:left w:val="nil"/>
              <w:bottom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817 (73)</w:t>
            </w:r>
          </w:p>
        </w:tc>
      </w:tr>
      <w:tr w:rsidR="00D555C1" w:rsidRPr="00814E81" w:rsidTr="00B229BF">
        <w:trPr>
          <w:trHeight w:val="344"/>
        </w:trPr>
        <w:tc>
          <w:tcPr>
            <w:tcW w:w="1701" w:type="dxa"/>
            <w:tcBorders>
              <w:top w:val="nil"/>
              <w:bottom w:val="single" w:sz="4" w:space="0" w:color="auto"/>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Desvio Padrão</w:t>
            </w:r>
          </w:p>
        </w:tc>
        <w:tc>
          <w:tcPr>
            <w:tcW w:w="2410" w:type="dxa"/>
            <w:tcBorders>
              <w:top w:val="nil"/>
              <w:left w:val="nil"/>
              <w:bottom w:val="single" w:sz="4" w:space="0" w:color="auto"/>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47,79 (13,58)</w:t>
            </w:r>
          </w:p>
        </w:tc>
        <w:tc>
          <w:tcPr>
            <w:tcW w:w="2573" w:type="dxa"/>
            <w:tcBorders>
              <w:top w:val="nil"/>
              <w:left w:val="nil"/>
              <w:bottom w:val="single" w:sz="4" w:space="0" w:color="auto"/>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42,67 (9,07)</w:t>
            </w:r>
          </w:p>
        </w:tc>
        <w:tc>
          <w:tcPr>
            <w:tcW w:w="2382" w:type="dxa"/>
            <w:tcBorders>
              <w:top w:val="nil"/>
              <w:left w:val="nil"/>
              <w:bottom w:val="single" w:sz="4" w:space="0" w:color="auto"/>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102,24 (11,36)</w:t>
            </w:r>
          </w:p>
        </w:tc>
      </w:tr>
      <w:tr w:rsidR="00D555C1" w:rsidRPr="00814E81" w:rsidTr="00B229BF">
        <w:trPr>
          <w:trHeight w:val="344"/>
        </w:trPr>
        <w:tc>
          <w:tcPr>
            <w:tcW w:w="1701" w:type="dxa"/>
            <w:tcBorders>
              <w:top w:val="single" w:sz="4" w:space="0" w:color="auto"/>
              <w:bottom w:val="nil"/>
              <w:right w:val="nil"/>
            </w:tcBorders>
            <w:vAlign w:val="center"/>
          </w:tcPr>
          <w:p w:rsidR="00D555C1" w:rsidRPr="00814E81" w:rsidRDefault="00D555C1" w:rsidP="008632F8">
            <w:pPr>
              <w:spacing w:line="240" w:lineRule="auto"/>
              <w:jc w:val="center"/>
              <w:rPr>
                <w:rFonts w:cs="Times New Roman"/>
                <w:sz w:val="20"/>
                <w:szCs w:val="20"/>
              </w:rPr>
            </w:pPr>
            <w:r w:rsidRPr="00990DCA">
              <w:rPr>
                <w:rFonts w:cs="Times New Roman"/>
                <w:sz w:val="20"/>
                <w:szCs w:val="20"/>
              </w:rPr>
              <w:t>Mulher</w:t>
            </w:r>
            <w:r w:rsidRPr="00814E81">
              <w:rPr>
                <w:rFonts w:cs="Times New Roman"/>
                <w:sz w:val="20"/>
                <w:szCs w:val="20"/>
              </w:rPr>
              <w:t xml:space="preserve"> 1</w:t>
            </w:r>
          </w:p>
        </w:tc>
        <w:tc>
          <w:tcPr>
            <w:tcW w:w="2410" w:type="dxa"/>
            <w:tcBorders>
              <w:top w:val="single" w:sz="4" w:space="0" w:color="auto"/>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381 (157)</w:t>
            </w:r>
          </w:p>
        </w:tc>
        <w:tc>
          <w:tcPr>
            <w:tcW w:w="2573" w:type="dxa"/>
            <w:tcBorders>
              <w:top w:val="single" w:sz="4" w:space="0" w:color="auto"/>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574 (105)</w:t>
            </w:r>
          </w:p>
        </w:tc>
        <w:tc>
          <w:tcPr>
            <w:tcW w:w="2382" w:type="dxa"/>
            <w:tcBorders>
              <w:top w:val="single" w:sz="4" w:space="0" w:color="auto"/>
              <w:left w:val="nil"/>
              <w:bottom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757 (79)</w:t>
            </w:r>
          </w:p>
        </w:tc>
      </w:tr>
      <w:tr w:rsidR="00D555C1" w:rsidRPr="00814E81" w:rsidTr="00B229BF">
        <w:trPr>
          <w:trHeight w:val="344"/>
        </w:trPr>
        <w:tc>
          <w:tcPr>
            <w:tcW w:w="1701" w:type="dxa"/>
            <w:tcBorders>
              <w:top w:val="nil"/>
              <w:bottom w:val="nil"/>
              <w:right w:val="nil"/>
            </w:tcBorders>
            <w:vAlign w:val="center"/>
          </w:tcPr>
          <w:p w:rsidR="00D555C1" w:rsidRPr="00814E81" w:rsidRDefault="00D555C1" w:rsidP="008632F8">
            <w:pPr>
              <w:spacing w:line="240" w:lineRule="auto"/>
              <w:jc w:val="center"/>
              <w:rPr>
                <w:rFonts w:cs="Times New Roman"/>
                <w:sz w:val="20"/>
                <w:szCs w:val="20"/>
              </w:rPr>
            </w:pPr>
            <w:r w:rsidRPr="00990DCA">
              <w:rPr>
                <w:rFonts w:cs="Times New Roman"/>
                <w:sz w:val="20"/>
                <w:szCs w:val="20"/>
              </w:rPr>
              <w:t>Mulher</w:t>
            </w:r>
            <w:r w:rsidRPr="00814E81">
              <w:rPr>
                <w:rFonts w:cs="Times New Roman"/>
                <w:sz w:val="20"/>
                <w:szCs w:val="20"/>
              </w:rPr>
              <w:t xml:space="preserve"> 2</w:t>
            </w:r>
          </w:p>
        </w:tc>
        <w:tc>
          <w:tcPr>
            <w:tcW w:w="2410" w:type="dxa"/>
            <w:tcBorders>
              <w:top w:val="nil"/>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529 (113)</w:t>
            </w:r>
          </w:p>
        </w:tc>
        <w:tc>
          <w:tcPr>
            <w:tcW w:w="2573" w:type="dxa"/>
            <w:tcBorders>
              <w:top w:val="nil"/>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591 (102)</w:t>
            </w:r>
          </w:p>
        </w:tc>
        <w:tc>
          <w:tcPr>
            <w:tcW w:w="2382" w:type="dxa"/>
            <w:tcBorders>
              <w:top w:val="nil"/>
              <w:left w:val="nil"/>
              <w:bottom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801 (75)</w:t>
            </w:r>
          </w:p>
        </w:tc>
      </w:tr>
      <w:tr w:rsidR="00D555C1" w:rsidRPr="00814E81" w:rsidTr="00B229BF">
        <w:trPr>
          <w:trHeight w:val="344"/>
        </w:trPr>
        <w:tc>
          <w:tcPr>
            <w:tcW w:w="1701" w:type="dxa"/>
            <w:tcBorders>
              <w:top w:val="nil"/>
              <w:bottom w:val="single" w:sz="4" w:space="0" w:color="auto"/>
              <w:right w:val="nil"/>
            </w:tcBorders>
            <w:vAlign w:val="center"/>
          </w:tcPr>
          <w:p w:rsidR="00D555C1" w:rsidRPr="00814E81" w:rsidRDefault="00D555C1" w:rsidP="008632F8">
            <w:pPr>
              <w:spacing w:line="240" w:lineRule="auto"/>
              <w:jc w:val="center"/>
              <w:rPr>
                <w:rFonts w:cs="Times New Roman"/>
                <w:sz w:val="20"/>
                <w:szCs w:val="20"/>
              </w:rPr>
            </w:pPr>
            <w:r w:rsidRPr="00990DCA">
              <w:rPr>
                <w:rFonts w:cs="Times New Roman"/>
                <w:sz w:val="20"/>
                <w:szCs w:val="20"/>
              </w:rPr>
              <w:t>Mulher</w:t>
            </w:r>
            <w:r w:rsidRPr="00814E81">
              <w:rPr>
                <w:rFonts w:cs="Times New Roman"/>
                <w:sz w:val="20"/>
                <w:szCs w:val="20"/>
              </w:rPr>
              <w:t xml:space="preserve"> 3</w:t>
            </w:r>
          </w:p>
        </w:tc>
        <w:tc>
          <w:tcPr>
            <w:tcW w:w="2410" w:type="dxa"/>
            <w:tcBorders>
              <w:top w:val="nil"/>
              <w:left w:val="nil"/>
              <w:bottom w:val="single" w:sz="4" w:space="0" w:color="auto"/>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401 (150)</w:t>
            </w:r>
          </w:p>
        </w:tc>
        <w:tc>
          <w:tcPr>
            <w:tcW w:w="2573" w:type="dxa"/>
            <w:tcBorders>
              <w:top w:val="nil"/>
              <w:left w:val="nil"/>
              <w:bottom w:val="single" w:sz="4" w:space="0" w:color="auto"/>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454 (132)</w:t>
            </w:r>
          </w:p>
        </w:tc>
        <w:tc>
          <w:tcPr>
            <w:tcW w:w="2382" w:type="dxa"/>
            <w:tcBorders>
              <w:top w:val="nil"/>
              <w:left w:val="nil"/>
              <w:bottom w:val="single" w:sz="4" w:space="0" w:color="auto"/>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847 (71)</w:t>
            </w:r>
          </w:p>
        </w:tc>
      </w:tr>
      <w:tr w:rsidR="00D555C1" w:rsidRPr="00814E81" w:rsidTr="00B229BF">
        <w:trPr>
          <w:trHeight w:val="344"/>
        </w:trPr>
        <w:tc>
          <w:tcPr>
            <w:tcW w:w="1701" w:type="dxa"/>
            <w:tcBorders>
              <w:top w:val="single" w:sz="4" w:space="0" w:color="auto"/>
              <w:bottom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Média</w:t>
            </w:r>
          </w:p>
        </w:tc>
        <w:tc>
          <w:tcPr>
            <w:tcW w:w="2410" w:type="dxa"/>
            <w:tcBorders>
              <w:top w:val="single" w:sz="4" w:space="0" w:color="auto"/>
              <w:left w:val="nil"/>
              <w:bottom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437 (140)</w:t>
            </w:r>
          </w:p>
        </w:tc>
        <w:tc>
          <w:tcPr>
            <w:tcW w:w="2573" w:type="dxa"/>
            <w:tcBorders>
              <w:top w:val="single" w:sz="4" w:space="0" w:color="auto"/>
              <w:left w:val="nil"/>
              <w:bottom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539,67 (113)</w:t>
            </w:r>
          </w:p>
        </w:tc>
        <w:tc>
          <w:tcPr>
            <w:tcW w:w="2382" w:type="dxa"/>
            <w:tcBorders>
              <w:top w:val="single" w:sz="4" w:space="0" w:color="auto"/>
              <w:left w:val="nil"/>
              <w:bottom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801,67 (75)</w:t>
            </w:r>
          </w:p>
        </w:tc>
      </w:tr>
      <w:tr w:rsidR="00D555C1" w:rsidRPr="00814E81" w:rsidTr="00B229BF">
        <w:trPr>
          <w:trHeight w:val="344"/>
        </w:trPr>
        <w:tc>
          <w:tcPr>
            <w:tcW w:w="1701" w:type="dxa"/>
            <w:tcBorders>
              <w:top w:val="nil"/>
              <w:bottom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Mediana</w:t>
            </w:r>
          </w:p>
        </w:tc>
        <w:tc>
          <w:tcPr>
            <w:tcW w:w="2410" w:type="dxa"/>
            <w:tcBorders>
              <w:top w:val="nil"/>
              <w:left w:val="nil"/>
              <w:bottom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401 (150)</w:t>
            </w:r>
          </w:p>
        </w:tc>
        <w:tc>
          <w:tcPr>
            <w:tcW w:w="2573" w:type="dxa"/>
            <w:tcBorders>
              <w:top w:val="nil"/>
              <w:left w:val="nil"/>
              <w:bottom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574 (105)</w:t>
            </w:r>
          </w:p>
        </w:tc>
        <w:tc>
          <w:tcPr>
            <w:tcW w:w="2382" w:type="dxa"/>
            <w:tcBorders>
              <w:top w:val="nil"/>
              <w:left w:val="nil"/>
              <w:bottom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801 (75)</w:t>
            </w:r>
          </w:p>
        </w:tc>
      </w:tr>
      <w:tr w:rsidR="00D555C1" w:rsidRPr="00814E81" w:rsidTr="00B229BF">
        <w:trPr>
          <w:trHeight w:val="344"/>
        </w:trPr>
        <w:tc>
          <w:tcPr>
            <w:tcW w:w="1701" w:type="dxa"/>
            <w:tcBorders>
              <w:top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Desvio Padrão</w:t>
            </w:r>
          </w:p>
        </w:tc>
        <w:tc>
          <w:tcPr>
            <w:tcW w:w="2410" w:type="dxa"/>
            <w:tcBorders>
              <w:top w:val="nil"/>
              <w:left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80,30 (23,64)</w:t>
            </w:r>
          </w:p>
        </w:tc>
        <w:tc>
          <w:tcPr>
            <w:tcW w:w="2573" w:type="dxa"/>
            <w:tcBorders>
              <w:top w:val="nil"/>
              <w:left w:val="nil"/>
              <w:righ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74,67 (16,52)</w:t>
            </w:r>
          </w:p>
        </w:tc>
        <w:tc>
          <w:tcPr>
            <w:tcW w:w="2382" w:type="dxa"/>
            <w:tcBorders>
              <w:top w:val="nil"/>
              <w:left w:val="nil"/>
            </w:tcBorders>
            <w:vAlign w:val="center"/>
          </w:tcPr>
          <w:p w:rsidR="00D555C1" w:rsidRPr="002D6A42" w:rsidRDefault="00D555C1" w:rsidP="008632F8">
            <w:pPr>
              <w:spacing w:line="240" w:lineRule="auto"/>
              <w:jc w:val="center"/>
              <w:rPr>
                <w:rFonts w:cs="Times New Roman"/>
                <w:b/>
                <w:sz w:val="20"/>
                <w:szCs w:val="20"/>
              </w:rPr>
            </w:pPr>
            <w:r>
              <w:rPr>
                <w:rFonts w:cs="Times New Roman"/>
                <w:b/>
                <w:sz w:val="20"/>
                <w:szCs w:val="20"/>
              </w:rPr>
              <w:t>45 (4)</w:t>
            </w:r>
          </w:p>
        </w:tc>
      </w:tr>
    </w:tbl>
    <w:p w:rsidR="00C9672D" w:rsidRPr="004D1BBE" w:rsidRDefault="00C9672D" w:rsidP="00C9672D">
      <w:pPr>
        <w:spacing w:after="0" w:line="240" w:lineRule="auto"/>
        <w:rPr>
          <w:rFonts w:cs="Times New Roman"/>
          <w:sz w:val="20"/>
          <w:szCs w:val="20"/>
        </w:rPr>
      </w:pPr>
      <w:r>
        <w:rPr>
          <w:rFonts w:cs="Times New Roman"/>
          <w:sz w:val="20"/>
          <w:szCs w:val="20"/>
        </w:rPr>
        <w:t>Fonte: O autor (2016).</w:t>
      </w:r>
    </w:p>
    <w:p w:rsidR="00D555C1" w:rsidRDefault="00C9672D" w:rsidP="00D555C1">
      <w:pPr>
        <w:spacing w:after="0" w:line="240" w:lineRule="auto"/>
        <w:rPr>
          <w:rFonts w:cs="Times New Roman"/>
          <w:sz w:val="20"/>
          <w:szCs w:val="20"/>
        </w:rPr>
      </w:pPr>
      <w:r>
        <w:rPr>
          <w:rFonts w:cs="Times New Roman"/>
          <w:sz w:val="20"/>
          <w:szCs w:val="20"/>
        </w:rPr>
        <w:t xml:space="preserve">Nota: </w:t>
      </w:r>
      <w:r w:rsidR="00D555C1">
        <w:rPr>
          <w:rFonts w:cs="Times New Roman"/>
          <w:sz w:val="20"/>
          <w:szCs w:val="20"/>
        </w:rPr>
        <w:t>FC</w:t>
      </w:r>
      <w:r w:rsidR="00D555C1" w:rsidRPr="009D00CA">
        <w:rPr>
          <w:rFonts w:cs="Times New Roman"/>
          <w:sz w:val="20"/>
          <w:szCs w:val="20"/>
        </w:rPr>
        <w:t>: Frequência Cardíaca</w:t>
      </w:r>
      <w:r w:rsidR="00D555C1">
        <w:rPr>
          <w:rFonts w:cs="Times New Roman"/>
          <w:sz w:val="20"/>
          <w:szCs w:val="20"/>
        </w:rPr>
        <w:t>. bpm: batimentos por minuto.</w:t>
      </w:r>
    </w:p>
    <w:p w:rsidR="00D555C1" w:rsidRDefault="00D555C1" w:rsidP="00D555C1">
      <w:pPr>
        <w:spacing w:after="0"/>
        <w:rPr>
          <w:rFonts w:cs="Times New Roman"/>
        </w:rPr>
      </w:pPr>
    </w:p>
    <w:p w:rsidR="00D555C1" w:rsidRDefault="00201B90" w:rsidP="00D555C1">
      <w:pPr>
        <w:spacing w:after="0"/>
        <w:rPr>
          <w:rFonts w:cs="Times New Roman"/>
        </w:rPr>
      </w:pPr>
      <w:bookmarkStart w:id="56" w:name="_Toc467012449"/>
      <w:r w:rsidRPr="00201B90">
        <w:rPr>
          <w:rFonts w:cs="Times New Roman"/>
        </w:rPr>
        <w:t xml:space="preserve">Tabela </w:t>
      </w:r>
      <w:r w:rsidRPr="00201B90">
        <w:rPr>
          <w:rFonts w:cs="Times New Roman"/>
        </w:rPr>
        <w:fldChar w:fldCharType="begin"/>
      </w:r>
      <w:r w:rsidRPr="00201B90">
        <w:rPr>
          <w:rFonts w:cs="Times New Roman"/>
        </w:rPr>
        <w:instrText xml:space="preserve"> SEQ Tabela \* ARABIC </w:instrText>
      </w:r>
      <w:r w:rsidRPr="00201B90">
        <w:rPr>
          <w:rFonts w:cs="Times New Roman"/>
        </w:rPr>
        <w:fldChar w:fldCharType="separate"/>
      </w:r>
      <w:r w:rsidR="000F33F0">
        <w:rPr>
          <w:rFonts w:cs="Times New Roman"/>
          <w:noProof/>
        </w:rPr>
        <w:t>4</w:t>
      </w:r>
      <w:r w:rsidRPr="00201B90">
        <w:rPr>
          <w:rFonts w:cs="Times New Roman"/>
        </w:rPr>
        <w:fldChar w:fldCharType="end"/>
      </w:r>
      <w:r>
        <w:rPr>
          <w:rFonts w:cs="Times New Roman"/>
        </w:rPr>
        <w:t xml:space="preserve"> – </w:t>
      </w:r>
      <w:r w:rsidR="00D555C1">
        <w:rPr>
          <w:rFonts w:cs="Times New Roman"/>
        </w:rPr>
        <w:t xml:space="preserve">Valores mínimos, médios e máximos da frequência cardíaca no intervalo R-R da amostra cinco minutos após a realização do </w:t>
      </w:r>
      <w:r w:rsidR="00D555C1" w:rsidRPr="00144B2A">
        <w:rPr>
          <w:rFonts w:cs="Times New Roman"/>
        </w:rPr>
        <w:t>teste AVD-Glittre</w:t>
      </w:r>
      <w:r w:rsidR="00D555C1">
        <w:rPr>
          <w:rFonts w:cs="Times New Roman"/>
        </w:rPr>
        <w:t>.</w:t>
      </w:r>
      <w:bookmarkEnd w:id="56"/>
    </w:p>
    <w:tbl>
      <w:tblPr>
        <w:tblW w:w="0" w:type="auto"/>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2410"/>
        <w:gridCol w:w="2573"/>
        <w:gridCol w:w="2382"/>
      </w:tblGrid>
      <w:tr w:rsidR="00D555C1" w:rsidRPr="00814E81" w:rsidTr="00B229BF">
        <w:trPr>
          <w:trHeight w:val="705"/>
        </w:trPr>
        <w:tc>
          <w:tcPr>
            <w:tcW w:w="1701" w:type="dxa"/>
            <w:tcBorders>
              <w:right w:val="nil"/>
            </w:tcBorders>
            <w:shd w:val="clear" w:color="auto" w:fill="D0CECE" w:themeFill="background2" w:themeFillShade="E6"/>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Integrantes</w:t>
            </w:r>
          </w:p>
          <w:p w:rsidR="00D555C1" w:rsidRPr="00814E81" w:rsidRDefault="00D555C1" w:rsidP="008632F8">
            <w:pPr>
              <w:spacing w:line="240" w:lineRule="auto"/>
              <w:jc w:val="center"/>
              <w:rPr>
                <w:rFonts w:cs="Times New Roman"/>
                <w:b/>
                <w:sz w:val="20"/>
                <w:szCs w:val="20"/>
              </w:rPr>
            </w:pPr>
          </w:p>
        </w:tc>
        <w:tc>
          <w:tcPr>
            <w:tcW w:w="2410" w:type="dxa"/>
            <w:tcBorders>
              <w:left w:val="nil"/>
              <w:bottom w:val="single" w:sz="4" w:space="0" w:color="auto"/>
              <w:right w:val="nil"/>
            </w:tcBorders>
            <w:shd w:val="clear" w:color="auto" w:fill="D0CECE" w:themeFill="background2" w:themeFillShade="E6"/>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Valor mínimo da FC no Intervalo R-R em milissegundos (bpm)</w:t>
            </w:r>
          </w:p>
        </w:tc>
        <w:tc>
          <w:tcPr>
            <w:tcW w:w="2573" w:type="dxa"/>
            <w:tcBorders>
              <w:left w:val="nil"/>
              <w:bottom w:val="single" w:sz="4" w:space="0" w:color="auto"/>
              <w:right w:val="nil"/>
            </w:tcBorders>
            <w:shd w:val="clear" w:color="auto" w:fill="D0CECE" w:themeFill="background2" w:themeFillShade="E6"/>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Valor médio da FC no Intervalo R-R em milissegundos (bpm)</w:t>
            </w:r>
          </w:p>
        </w:tc>
        <w:tc>
          <w:tcPr>
            <w:tcW w:w="2382" w:type="dxa"/>
            <w:tcBorders>
              <w:left w:val="nil"/>
            </w:tcBorders>
            <w:shd w:val="clear" w:color="auto" w:fill="D0CECE" w:themeFill="background2" w:themeFillShade="E6"/>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Valor máximo da FC no Intervalo R-R em milissegundos (bpm)</w:t>
            </w:r>
          </w:p>
        </w:tc>
      </w:tr>
      <w:tr w:rsidR="00D555C1" w:rsidRPr="00FF3050" w:rsidTr="00B229BF">
        <w:trPr>
          <w:trHeight w:val="371"/>
        </w:trPr>
        <w:tc>
          <w:tcPr>
            <w:tcW w:w="1701" w:type="dxa"/>
            <w:tcBorders>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Homem</w:t>
            </w:r>
            <w:r w:rsidRPr="00814E81">
              <w:rPr>
                <w:rFonts w:cs="Times New Roman"/>
                <w:sz w:val="20"/>
                <w:szCs w:val="20"/>
              </w:rPr>
              <w:t xml:space="preserve"> 1</w:t>
            </w:r>
          </w:p>
        </w:tc>
        <w:tc>
          <w:tcPr>
            <w:tcW w:w="2410" w:type="dxa"/>
            <w:tcBorders>
              <w:left w:val="nil"/>
              <w:bottom w:val="nil"/>
              <w:right w:val="nil"/>
            </w:tcBorders>
            <w:vAlign w:val="center"/>
          </w:tcPr>
          <w:p w:rsidR="00D555C1" w:rsidRPr="00FF3050" w:rsidRDefault="00665650" w:rsidP="008632F8">
            <w:pPr>
              <w:spacing w:line="240" w:lineRule="auto"/>
              <w:jc w:val="center"/>
              <w:rPr>
                <w:rFonts w:cs="Times New Roman"/>
                <w:sz w:val="20"/>
                <w:szCs w:val="20"/>
                <w:highlight w:val="yellow"/>
              </w:rPr>
            </w:pPr>
            <w:r>
              <w:rPr>
                <w:rFonts w:cs="Times New Roman"/>
                <w:sz w:val="20"/>
                <w:szCs w:val="20"/>
              </w:rPr>
              <w:t>771 (78</w:t>
            </w:r>
            <w:r w:rsidRPr="00814E81">
              <w:rPr>
                <w:rFonts w:cs="Times New Roman"/>
                <w:sz w:val="20"/>
                <w:szCs w:val="20"/>
              </w:rPr>
              <w:t>)</w:t>
            </w:r>
          </w:p>
        </w:tc>
        <w:tc>
          <w:tcPr>
            <w:tcW w:w="2573" w:type="dxa"/>
            <w:tcBorders>
              <w:left w:val="nil"/>
              <w:bottom w:val="nil"/>
              <w:right w:val="nil"/>
            </w:tcBorders>
            <w:vAlign w:val="center"/>
          </w:tcPr>
          <w:p w:rsidR="00D555C1" w:rsidRPr="00FF3050" w:rsidRDefault="00D555C1" w:rsidP="008632F8">
            <w:pPr>
              <w:spacing w:line="240" w:lineRule="auto"/>
              <w:jc w:val="center"/>
              <w:rPr>
                <w:rFonts w:cs="Times New Roman"/>
                <w:sz w:val="20"/>
                <w:szCs w:val="20"/>
                <w:highlight w:val="yellow"/>
              </w:rPr>
            </w:pPr>
            <w:r w:rsidRPr="00665650">
              <w:rPr>
                <w:rFonts w:cs="Times New Roman"/>
                <w:sz w:val="20"/>
                <w:szCs w:val="20"/>
              </w:rPr>
              <w:t>675 (89)</w:t>
            </w:r>
          </w:p>
        </w:tc>
        <w:tc>
          <w:tcPr>
            <w:tcW w:w="2382" w:type="dxa"/>
            <w:tcBorders>
              <w:left w:val="nil"/>
              <w:bottom w:val="nil"/>
            </w:tcBorders>
            <w:vAlign w:val="center"/>
          </w:tcPr>
          <w:p w:rsidR="00D555C1" w:rsidRPr="00FF3050" w:rsidRDefault="00665650" w:rsidP="008632F8">
            <w:pPr>
              <w:spacing w:line="240" w:lineRule="auto"/>
              <w:jc w:val="center"/>
              <w:rPr>
                <w:rFonts w:cs="Times New Roman"/>
                <w:sz w:val="20"/>
                <w:szCs w:val="20"/>
                <w:highlight w:val="yellow"/>
              </w:rPr>
            </w:pPr>
            <w:r>
              <w:rPr>
                <w:rFonts w:cs="Times New Roman"/>
                <w:sz w:val="20"/>
                <w:szCs w:val="20"/>
              </w:rPr>
              <w:t>966 (67</w:t>
            </w:r>
            <w:r w:rsidRPr="00814E81">
              <w:rPr>
                <w:rFonts w:cs="Times New Roman"/>
                <w:sz w:val="20"/>
                <w:szCs w:val="20"/>
              </w:rPr>
              <w:t>)</w:t>
            </w:r>
          </w:p>
        </w:tc>
      </w:tr>
      <w:tr w:rsidR="00D555C1" w:rsidRPr="00814E81" w:rsidTr="00B229BF">
        <w:trPr>
          <w:trHeight w:val="360"/>
        </w:trPr>
        <w:tc>
          <w:tcPr>
            <w:tcW w:w="1701" w:type="dxa"/>
            <w:tcBorders>
              <w:top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Homem</w:t>
            </w:r>
            <w:r w:rsidRPr="00814E81">
              <w:rPr>
                <w:rFonts w:cs="Times New Roman"/>
                <w:sz w:val="20"/>
                <w:szCs w:val="20"/>
              </w:rPr>
              <w:t xml:space="preserve"> 2</w:t>
            </w:r>
          </w:p>
        </w:tc>
        <w:tc>
          <w:tcPr>
            <w:tcW w:w="2410" w:type="dxa"/>
            <w:tcBorders>
              <w:top w:val="nil"/>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504 (119)</w:t>
            </w:r>
          </w:p>
        </w:tc>
        <w:tc>
          <w:tcPr>
            <w:tcW w:w="2573" w:type="dxa"/>
            <w:tcBorders>
              <w:top w:val="nil"/>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616 (97)</w:t>
            </w:r>
          </w:p>
        </w:tc>
        <w:tc>
          <w:tcPr>
            <w:tcW w:w="2382" w:type="dxa"/>
            <w:tcBorders>
              <w:top w:val="nil"/>
              <w:left w:val="nil"/>
              <w:bottom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837 (72)</w:t>
            </w:r>
          </w:p>
        </w:tc>
      </w:tr>
      <w:tr w:rsidR="00D555C1" w:rsidRPr="00814E81" w:rsidTr="00B229BF">
        <w:trPr>
          <w:trHeight w:val="360"/>
        </w:trPr>
        <w:tc>
          <w:tcPr>
            <w:tcW w:w="1701" w:type="dxa"/>
            <w:tcBorders>
              <w:top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Homem</w:t>
            </w:r>
            <w:r w:rsidRPr="00814E81">
              <w:rPr>
                <w:rFonts w:cs="Times New Roman"/>
                <w:sz w:val="20"/>
                <w:szCs w:val="20"/>
              </w:rPr>
              <w:t xml:space="preserve"> 3</w:t>
            </w:r>
          </w:p>
        </w:tc>
        <w:tc>
          <w:tcPr>
            <w:tcW w:w="2410" w:type="dxa"/>
            <w:tcBorders>
              <w:top w:val="nil"/>
              <w:left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436 (138)</w:t>
            </w:r>
          </w:p>
        </w:tc>
        <w:tc>
          <w:tcPr>
            <w:tcW w:w="2573" w:type="dxa"/>
            <w:tcBorders>
              <w:top w:val="nil"/>
              <w:left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579 (104)</w:t>
            </w:r>
          </w:p>
        </w:tc>
        <w:tc>
          <w:tcPr>
            <w:tcW w:w="2382" w:type="dxa"/>
            <w:tcBorders>
              <w:top w:val="nil"/>
              <w:lef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663 (90)</w:t>
            </w:r>
          </w:p>
        </w:tc>
      </w:tr>
      <w:tr w:rsidR="00D555C1" w:rsidRPr="00814E81" w:rsidTr="00B229BF">
        <w:trPr>
          <w:trHeight w:val="344"/>
        </w:trPr>
        <w:tc>
          <w:tcPr>
            <w:tcW w:w="1701" w:type="dxa"/>
            <w:tcBorders>
              <w:bottom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Média</w:t>
            </w:r>
          </w:p>
        </w:tc>
        <w:tc>
          <w:tcPr>
            <w:tcW w:w="2410" w:type="dxa"/>
            <w:tcBorders>
              <w:left w:val="nil"/>
              <w:bottom w:val="nil"/>
              <w:right w:val="nil"/>
            </w:tcBorders>
            <w:vAlign w:val="center"/>
          </w:tcPr>
          <w:p w:rsidR="00D555C1" w:rsidRPr="0052741C" w:rsidRDefault="00665650" w:rsidP="008632F8">
            <w:pPr>
              <w:spacing w:line="240" w:lineRule="auto"/>
              <w:jc w:val="center"/>
              <w:rPr>
                <w:rFonts w:cs="Times New Roman"/>
                <w:b/>
                <w:sz w:val="20"/>
                <w:szCs w:val="20"/>
              </w:rPr>
            </w:pPr>
            <w:r>
              <w:rPr>
                <w:rFonts w:cs="Times New Roman"/>
                <w:b/>
                <w:sz w:val="20"/>
                <w:szCs w:val="20"/>
              </w:rPr>
              <w:t>570,33 (111,67)</w:t>
            </w:r>
          </w:p>
        </w:tc>
        <w:tc>
          <w:tcPr>
            <w:tcW w:w="2573" w:type="dxa"/>
            <w:tcBorders>
              <w:left w:val="nil"/>
              <w:bottom w:val="nil"/>
              <w:right w:val="nil"/>
            </w:tcBorders>
            <w:vAlign w:val="center"/>
          </w:tcPr>
          <w:p w:rsidR="00D555C1" w:rsidRPr="0052741C" w:rsidRDefault="00665650" w:rsidP="008632F8">
            <w:pPr>
              <w:spacing w:line="240" w:lineRule="auto"/>
              <w:jc w:val="center"/>
              <w:rPr>
                <w:rFonts w:cs="Times New Roman"/>
                <w:b/>
                <w:sz w:val="20"/>
                <w:szCs w:val="20"/>
              </w:rPr>
            </w:pPr>
            <w:r>
              <w:rPr>
                <w:rFonts w:cs="Times New Roman"/>
                <w:b/>
                <w:sz w:val="20"/>
                <w:szCs w:val="20"/>
              </w:rPr>
              <w:t>623,33 (96,67)</w:t>
            </w:r>
          </w:p>
        </w:tc>
        <w:tc>
          <w:tcPr>
            <w:tcW w:w="2382" w:type="dxa"/>
            <w:tcBorders>
              <w:left w:val="nil"/>
              <w:bottom w:val="nil"/>
            </w:tcBorders>
            <w:vAlign w:val="center"/>
          </w:tcPr>
          <w:p w:rsidR="00D555C1" w:rsidRPr="0052741C" w:rsidRDefault="00665650" w:rsidP="008632F8">
            <w:pPr>
              <w:spacing w:line="240" w:lineRule="auto"/>
              <w:jc w:val="center"/>
              <w:rPr>
                <w:rFonts w:cs="Times New Roman"/>
                <w:b/>
                <w:sz w:val="20"/>
                <w:szCs w:val="20"/>
              </w:rPr>
            </w:pPr>
            <w:r>
              <w:rPr>
                <w:rFonts w:cs="Times New Roman"/>
                <w:b/>
                <w:sz w:val="20"/>
                <w:szCs w:val="20"/>
              </w:rPr>
              <w:t>822 (76,33)</w:t>
            </w:r>
          </w:p>
        </w:tc>
      </w:tr>
      <w:tr w:rsidR="00D555C1" w:rsidRPr="00814E81" w:rsidTr="00B229BF">
        <w:trPr>
          <w:trHeight w:val="344"/>
        </w:trPr>
        <w:tc>
          <w:tcPr>
            <w:tcW w:w="1701" w:type="dxa"/>
            <w:tcBorders>
              <w:top w:val="nil"/>
              <w:bottom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Mediana</w:t>
            </w:r>
          </w:p>
        </w:tc>
        <w:tc>
          <w:tcPr>
            <w:tcW w:w="2410" w:type="dxa"/>
            <w:tcBorders>
              <w:top w:val="nil"/>
              <w:left w:val="nil"/>
              <w:bottom w:val="nil"/>
              <w:right w:val="nil"/>
            </w:tcBorders>
            <w:vAlign w:val="center"/>
          </w:tcPr>
          <w:p w:rsidR="00D555C1" w:rsidRPr="0052741C" w:rsidRDefault="00665650" w:rsidP="008632F8">
            <w:pPr>
              <w:spacing w:line="240" w:lineRule="auto"/>
              <w:jc w:val="center"/>
              <w:rPr>
                <w:rFonts w:cs="Times New Roman"/>
                <w:b/>
                <w:sz w:val="20"/>
                <w:szCs w:val="20"/>
              </w:rPr>
            </w:pPr>
            <w:r>
              <w:rPr>
                <w:rFonts w:cs="Times New Roman"/>
                <w:b/>
                <w:sz w:val="20"/>
                <w:szCs w:val="20"/>
              </w:rPr>
              <w:t>504 (119)</w:t>
            </w:r>
          </w:p>
        </w:tc>
        <w:tc>
          <w:tcPr>
            <w:tcW w:w="2573" w:type="dxa"/>
            <w:tcBorders>
              <w:top w:val="nil"/>
              <w:left w:val="nil"/>
              <w:bottom w:val="nil"/>
              <w:right w:val="nil"/>
            </w:tcBorders>
            <w:vAlign w:val="center"/>
          </w:tcPr>
          <w:p w:rsidR="00D555C1" w:rsidRPr="0052741C" w:rsidRDefault="00665650" w:rsidP="008632F8">
            <w:pPr>
              <w:spacing w:line="240" w:lineRule="auto"/>
              <w:jc w:val="center"/>
              <w:rPr>
                <w:rFonts w:cs="Times New Roman"/>
                <w:b/>
                <w:sz w:val="20"/>
                <w:szCs w:val="20"/>
              </w:rPr>
            </w:pPr>
            <w:r>
              <w:rPr>
                <w:rFonts w:cs="Times New Roman"/>
                <w:b/>
                <w:sz w:val="20"/>
                <w:szCs w:val="20"/>
              </w:rPr>
              <w:t>616 (97)</w:t>
            </w:r>
          </w:p>
        </w:tc>
        <w:tc>
          <w:tcPr>
            <w:tcW w:w="2382" w:type="dxa"/>
            <w:tcBorders>
              <w:top w:val="nil"/>
              <w:left w:val="nil"/>
              <w:bottom w:val="nil"/>
            </w:tcBorders>
            <w:vAlign w:val="center"/>
          </w:tcPr>
          <w:p w:rsidR="00D555C1" w:rsidRPr="0052741C" w:rsidRDefault="00665650" w:rsidP="008632F8">
            <w:pPr>
              <w:spacing w:line="240" w:lineRule="auto"/>
              <w:jc w:val="center"/>
              <w:rPr>
                <w:rFonts w:cs="Times New Roman"/>
                <w:b/>
                <w:sz w:val="20"/>
                <w:szCs w:val="20"/>
              </w:rPr>
            </w:pPr>
            <w:r>
              <w:rPr>
                <w:rFonts w:cs="Times New Roman"/>
                <w:b/>
                <w:sz w:val="20"/>
                <w:szCs w:val="20"/>
              </w:rPr>
              <w:t>837 (72)</w:t>
            </w:r>
          </w:p>
        </w:tc>
      </w:tr>
      <w:tr w:rsidR="00D555C1" w:rsidRPr="00814E81" w:rsidTr="00B229BF">
        <w:trPr>
          <w:trHeight w:val="344"/>
        </w:trPr>
        <w:tc>
          <w:tcPr>
            <w:tcW w:w="1701" w:type="dxa"/>
            <w:tcBorders>
              <w:top w:val="nil"/>
              <w:bottom w:val="single" w:sz="4" w:space="0" w:color="auto"/>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Desvio Padrão</w:t>
            </w:r>
          </w:p>
        </w:tc>
        <w:tc>
          <w:tcPr>
            <w:tcW w:w="2410" w:type="dxa"/>
            <w:tcBorders>
              <w:top w:val="nil"/>
              <w:left w:val="nil"/>
              <w:bottom w:val="single" w:sz="4" w:space="0" w:color="auto"/>
              <w:right w:val="nil"/>
            </w:tcBorders>
            <w:vAlign w:val="center"/>
          </w:tcPr>
          <w:p w:rsidR="00D555C1" w:rsidRPr="0052741C" w:rsidRDefault="00665650" w:rsidP="008632F8">
            <w:pPr>
              <w:spacing w:line="240" w:lineRule="auto"/>
              <w:jc w:val="center"/>
              <w:rPr>
                <w:rFonts w:cs="Times New Roman"/>
                <w:b/>
                <w:sz w:val="20"/>
                <w:szCs w:val="20"/>
              </w:rPr>
            </w:pPr>
            <w:r>
              <w:rPr>
                <w:rFonts w:cs="Times New Roman"/>
                <w:b/>
                <w:sz w:val="20"/>
                <w:szCs w:val="20"/>
              </w:rPr>
              <w:t>177,08 (30,66)</w:t>
            </w:r>
          </w:p>
        </w:tc>
        <w:tc>
          <w:tcPr>
            <w:tcW w:w="2573" w:type="dxa"/>
            <w:tcBorders>
              <w:top w:val="nil"/>
              <w:left w:val="nil"/>
              <w:bottom w:val="single" w:sz="4" w:space="0" w:color="auto"/>
              <w:right w:val="nil"/>
            </w:tcBorders>
            <w:vAlign w:val="center"/>
          </w:tcPr>
          <w:p w:rsidR="00D555C1" w:rsidRPr="0052741C" w:rsidRDefault="00665650" w:rsidP="008632F8">
            <w:pPr>
              <w:spacing w:line="240" w:lineRule="auto"/>
              <w:jc w:val="center"/>
              <w:rPr>
                <w:rFonts w:cs="Times New Roman"/>
                <w:b/>
                <w:sz w:val="20"/>
                <w:szCs w:val="20"/>
              </w:rPr>
            </w:pPr>
            <w:r>
              <w:rPr>
                <w:rFonts w:cs="Times New Roman"/>
                <w:b/>
                <w:sz w:val="20"/>
                <w:szCs w:val="20"/>
              </w:rPr>
              <w:t>48,42 (7,51)</w:t>
            </w:r>
          </w:p>
        </w:tc>
        <w:tc>
          <w:tcPr>
            <w:tcW w:w="2382" w:type="dxa"/>
            <w:tcBorders>
              <w:top w:val="nil"/>
              <w:left w:val="nil"/>
              <w:bottom w:val="single" w:sz="4" w:space="0" w:color="auto"/>
            </w:tcBorders>
            <w:vAlign w:val="center"/>
          </w:tcPr>
          <w:p w:rsidR="00D555C1" w:rsidRPr="0052741C" w:rsidRDefault="00665650" w:rsidP="008632F8">
            <w:pPr>
              <w:spacing w:line="240" w:lineRule="auto"/>
              <w:jc w:val="center"/>
              <w:rPr>
                <w:rFonts w:cs="Times New Roman"/>
                <w:b/>
                <w:sz w:val="20"/>
                <w:szCs w:val="20"/>
              </w:rPr>
            </w:pPr>
            <w:r>
              <w:rPr>
                <w:rFonts w:cs="Times New Roman"/>
                <w:b/>
                <w:sz w:val="20"/>
                <w:szCs w:val="20"/>
              </w:rPr>
              <w:t>152,06 (12,10)</w:t>
            </w:r>
          </w:p>
        </w:tc>
      </w:tr>
      <w:tr w:rsidR="00D555C1" w:rsidRPr="00814E81" w:rsidTr="00B229BF">
        <w:trPr>
          <w:trHeight w:val="344"/>
        </w:trPr>
        <w:tc>
          <w:tcPr>
            <w:tcW w:w="1701" w:type="dxa"/>
            <w:tcBorders>
              <w:top w:val="single" w:sz="4" w:space="0" w:color="auto"/>
              <w:bottom w:val="nil"/>
              <w:right w:val="nil"/>
            </w:tcBorders>
            <w:vAlign w:val="center"/>
          </w:tcPr>
          <w:p w:rsidR="00D555C1" w:rsidRPr="00814E81" w:rsidRDefault="00D555C1" w:rsidP="008632F8">
            <w:pPr>
              <w:spacing w:line="240" w:lineRule="auto"/>
              <w:jc w:val="center"/>
              <w:rPr>
                <w:rFonts w:cs="Times New Roman"/>
                <w:sz w:val="20"/>
                <w:szCs w:val="20"/>
              </w:rPr>
            </w:pPr>
            <w:r w:rsidRPr="00990DCA">
              <w:rPr>
                <w:rFonts w:cs="Times New Roman"/>
                <w:sz w:val="20"/>
                <w:szCs w:val="20"/>
              </w:rPr>
              <w:t>Mulher</w:t>
            </w:r>
            <w:r w:rsidRPr="00814E81">
              <w:rPr>
                <w:rFonts w:cs="Times New Roman"/>
                <w:sz w:val="20"/>
                <w:szCs w:val="20"/>
              </w:rPr>
              <w:t xml:space="preserve"> 1</w:t>
            </w:r>
          </w:p>
        </w:tc>
        <w:tc>
          <w:tcPr>
            <w:tcW w:w="2410" w:type="dxa"/>
            <w:tcBorders>
              <w:top w:val="single" w:sz="4" w:space="0" w:color="auto"/>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589 (102)</w:t>
            </w:r>
          </w:p>
        </w:tc>
        <w:tc>
          <w:tcPr>
            <w:tcW w:w="2573" w:type="dxa"/>
            <w:tcBorders>
              <w:top w:val="single" w:sz="4" w:space="0" w:color="auto"/>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713 (84)</w:t>
            </w:r>
          </w:p>
        </w:tc>
        <w:tc>
          <w:tcPr>
            <w:tcW w:w="2382" w:type="dxa"/>
            <w:tcBorders>
              <w:top w:val="single" w:sz="4" w:space="0" w:color="auto"/>
              <w:left w:val="nil"/>
              <w:bottom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1254 (48)</w:t>
            </w:r>
          </w:p>
        </w:tc>
      </w:tr>
      <w:tr w:rsidR="00D555C1" w:rsidRPr="00814E81" w:rsidTr="00B229BF">
        <w:trPr>
          <w:trHeight w:val="344"/>
        </w:trPr>
        <w:tc>
          <w:tcPr>
            <w:tcW w:w="1701" w:type="dxa"/>
            <w:tcBorders>
              <w:top w:val="nil"/>
              <w:bottom w:val="nil"/>
              <w:right w:val="nil"/>
            </w:tcBorders>
            <w:vAlign w:val="center"/>
          </w:tcPr>
          <w:p w:rsidR="00D555C1" w:rsidRPr="00814E81" w:rsidRDefault="00D555C1" w:rsidP="008632F8">
            <w:pPr>
              <w:spacing w:line="240" w:lineRule="auto"/>
              <w:jc w:val="center"/>
              <w:rPr>
                <w:rFonts w:cs="Times New Roman"/>
                <w:sz w:val="20"/>
                <w:szCs w:val="20"/>
              </w:rPr>
            </w:pPr>
            <w:r w:rsidRPr="00990DCA">
              <w:rPr>
                <w:rFonts w:cs="Times New Roman"/>
                <w:sz w:val="20"/>
                <w:szCs w:val="20"/>
              </w:rPr>
              <w:t>Mulher</w:t>
            </w:r>
            <w:r w:rsidRPr="00814E81">
              <w:rPr>
                <w:rFonts w:cs="Times New Roman"/>
                <w:sz w:val="20"/>
                <w:szCs w:val="20"/>
              </w:rPr>
              <w:t xml:space="preserve"> 2</w:t>
            </w:r>
          </w:p>
        </w:tc>
        <w:tc>
          <w:tcPr>
            <w:tcW w:w="2410" w:type="dxa"/>
            <w:tcBorders>
              <w:top w:val="nil"/>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600 (100)</w:t>
            </w:r>
          </w:p>
        </w:tc>
        <w:tc>
          <w:tcPr>
            <w:tcW w:w="2573" w:type="dxa"/>
            <w:tcBorders>
              <w:top w:val="nil"/>
              <w:left w:val="nil"/>
              <w:bottom w:val="nil"/>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752 (80)</w:t>
            </w:r>
          </w:p>
        </w:tc>
        <w:tc>
          <w:tcPr>
            <w:tcW w:w="2382" w:type="dxa"/>
            <w:tcBorders>
              <w:top w:val="nil"/>
              <w:left w:val="nil"/>
              <w:bottom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845 (71)</w:t>
            </w:r>
          </w:p>
        </w:tc>
      </w:tr>
      <w:tr w:rsidR="00D555C1" w:rsidRPr="00814E81" w:rsidTr="00B229BF">
        <w:trPr>
          <w:trHeight w:val="344"/>
        </w:trPr>
        <w:tc>
          <w:tcPr>
            <w:tcW w:w="1701" w:type="dxa"/>
            <w:tcBorders>
              <w:top w:val="nil"/>
              <w:bottom w:val="single" w:sz="4" w:space="0" w:color="auto"/>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Mulher</w:t>
            </w:r>
            <w:r w:rsidRPr="00814E81">
              <w:rPr>
                <w:rFonts w:cs="Times New Roman"/>
                <w:sz w:val="20"/>
                <w:szCs w:val="20"/>
              </w:rPr>
              <w:t xml:space="preserve"> 3</w:t>
            </w:r>
          </w:p>
        </w:tc>
        <w:tc>
          <w:tcPr>
            <w:tcW w:w="2410" w:type="dxa"/>
            <w:tcBorders>
              <w:top w:val="nil"/>
              <w:left w:val="nil"/>
              <w:bottom w:val="single" w:sz="4" w:space="0" w:color="auto"/>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419 (143)</w:t>
            </w:r>
          </w:p>
        </w:tc>
        <w:tc>
          <w:tcPr>
            <w:tcW w:w="2573" w:type="dxa"/>
            <w:tcBorders>
              <w:top w:val="nil"/>
              <w:left w:val="nil"/>
              <w:bottom w:val="single" w:sz="4" w:space="0" w:color="auto"/>
              <w:right w:val="nil"/>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619 (97)</w:t>
            </w:r>
          </w:p>
        </w:tc>
        <w:tc>
          <w:tcPr>
            <w:tcW w:w="2382" w:type="dxa"/>
            <w:tcBorders>
              <w:top w:val="nil"/>
              <w:left w:val="nil"/>
              <w:bottom w:val="single" w:sz="4" w:space="0" w:color="auto"/>
            </w:tcBorders>
            <w:vAlign w:val="center"/>
          </w:tcPr>
          <w:p w:rsidR="00D555C1" w:rsidRPr="00814E81" w:rsidRDefault="00D555C1" w:rsidP="008632F8">
            <w:pPr>
              <w:spacing w:line="240" w:lineRule="auto"/>
              <w:jc w:val="center"/>
              <w:rPr>
                <w:rFonts w:cs="Times New Roman"/>
                <w:sz w:val="20"/>
                <w:szCs w:val="20"/>
              </w:rPr>
            </w:pPr>
            <w:r>
              <w:rPr>
                <w:rFonts w:cs="Times New Roman"/>
                <w:sz w:val="20"/>
                <w:szCs w:val="20"/>
              </w:rPr>
              <w:t>774 (78)</w:t>
            </w:r>
          </w:p>
        </w:tc>
      </w:tr>
      <w:tr w:rsidR="00D555C1" w:rsidRPr="00814E81" w:rsidTr="00B229BF">
        <w:trPr>
          <w:trHeight w:val="344"/>
        </w:trPr>
        <w:tc>
          <w:tcPr>
            <w:tcW w:w="1701" w:type="dxa"/>
            <w:tcBorders>
              <w:top w:val="single" w:sz="4" w:space="0" w:color="auto"/>
              <w:bottom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Média</w:t>
            </w:r>
          </w:p>
        </w:tc>
        <w:tc>
          <w:tcPr>
            <w:tcW w:w="2410" w:type="dxa"/>
            <w:tcBorders>
              <w:top w:val="single" w:sz="4" w:space="0" w:color="auto"/>
              <w:left w:val="nil"/>
              <w:bottom w:val="nil"/>
              <w:right w:val="nil"/>
            </w:tcBorders>
            <w:vAlign w:val="center"/>
          </w:tcPr>
          <w:p w:rsidR="00D555C1" w:rsidRPr="0052741C" w:rsidRDefault="00D555C1" w:rsidP="008632F8">
            <w:pPr>
              <w:spacing w:line="240" w:lineRule="auto"/>
              <w:jc w:val="center"/>
              <w:rPr>
                <w:rFonts w:cs="Times New Roman"/>
                <w:b/>
                <w:sz w:val="20"/>
                <w:szCs w:val="20"/>
              </w:rPr>
            </w:pPr>
            <w:r>
              <w:rPr>
                <w:rFonts w:cs="Times New Roman"/>
                <w:b/>
                <w:sz w:val="20"/>
                <w:szCs w:val="20"/>
              </w:rPr>
              <w:t>536 (115)</w:t>
            </w:r>
          </w:p>
        </w:tc>
        <w:tc>
          <w:tcPr>
            <w:tcW w:w="2573" w:type="dxa"/>
            <w:tcBorders>
              <w:top w:val="single" w:sz="4" w:space="0" w:color="auto"/>
              <w:left w:val="nil"/>
              <w:bottom w:val="nil"/>
              <w:right w:val="nil"/>
            </w:tcBorders>
            <w:vAlign w:val="center"/>
          </w:tcPr>
          <w:p w:rsidR="00D555C1" w:rsidRPr="0052741C" w:rsidRDefault="00D555C1" w:rsidP="008632F8">
            <w:pPr>
              <w:spacing w:line="240" w:lineRule="auto"/>
              <w:jc w:val="center"/>
              <w:rPr>
                <w:rFonts w:cs="Times New Roman"/>
                <w:b/>
                <w:sz w:val="20"/>
                <w:szCs w:val="20"/>
              </w:rPr>
            </w:pPr>
            <w:r>
              <w:rPr>
                <w:rFonts w:cs="Times New Roman"/>
                <w:b/>
                <w:sz w:val="20"/>
                <w:szCs w:val="20"/>
              </w:rPr>
              <w:t>694,67 (87)</w:t>
            </w:r>
          </w:p>
        </w:tc>
        <w:tc>
          <w:tcPr>
            <w:tcW w:w="2382" w:type="dxa"/>
            <w:tcBorders>
              <w:top w:val="single" w:sz="4" w:space="0" w:color="auto"/>
              <w:left w:val="nil"/>
              <w:bottom w:val="nil"/>
            </w:tcBorders>
            <w:vAlign w:val="center"/>
          </w:tcPr>
          <w:p w:rsidR="00D555C1" w:rsidRPr="0052741C" w:rsidRDefault="00D555C1" w:rsidP="008632F8">
            <w:pPr>
              <w:spacing w:line="240" w:lineRule="auto"/>
              <w:jc w:val="center"/>
              <w:rPr>
                <w:rFonts w:cs="Times New Roman"/>
                <w:b/>
                <w:sz w:val="20"/>
                <w:szCs w:val="20"/>
              </w:rPr>
            </w:pPr>
            <w:r>
              <w:rPr>
                <w:rFonts w:cs="Times New Roman"/>
                <w:b/>
                <w:sz w:val="20"/>
                <w:szCs w:val="20"/>
              </w:rPr>
              <w:t>957,67 (65,67)</w:t>
            </w:r>
          </w:p>
        </w:tc>
      </w:tr>
      <w:tr w:rsidR="00D555C1" w:rsidRPr="00814E81" w:rsidTr="00B229BF">
        <w:trPr>
          <w:trHeight w:val="344"/>
        </w:trPr>
        <w:tc>
          <w:tcPr>
            <w:tcW w:w="1701" w:type="dxa"/>
            <w:tcBorders>
              <w:top w:val="nil"/>
              <w:bottom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Mediana</w:t>
            </w:r>
          </w:p>
        </w:tc>
        <w:tc>
          <w:tcPr>
            <w:tcW w:w="2410" w:type="dxa"/>
            <w:tcBorders>
              <w:top w:val="nil"/>
              <w:left w:val="nil"/>
              <w:bottom w:val="nil"/>
              <w:right w:val="nil"/>
            </w:tcBorders>
            <w:vAlign w:val="center"/>
          </w:tcPr>
          <w:p w:rsidR="00D555C1" w:rsidRPr="0052741C" w:rsidRDefault="00D555C1" w:rsidP="008632F8">
            <w:pPr>
              <w:spacing w:line="240" w:lineRule="auto"/>
              <w:jc w:val="center"/>
              <w:rPr>
                <w:rFonts w:cs="Times New Roman"/>
                <w:b/>
                <w:sz w:val="20"/>
                <w:szCs w:val="20"/>
              </w:rPr>
            </w:pPr>
            <w:r>
              <w:rPr>
                <w:rFonts w:cs="Times New Roman"/>
                <w:b/>
                <w:sz w:val="20"/>
                <w:szCs w:val="20"/>
              </w:rPr>
              <w:t>589 (102)</w:t>
            </w:r>
          </w:p>
        </w:tc>
        <w:tc>
          <w:tcPr>
            <w:tcW w:w="2573" w:type="dxa"/>
            <w:tcBorders>
              <w:top w:val="nil"/>
              <w:left w:val="nil"/>
              <w:bottom w:val="nil"/>
              <w:right w:val="nil"/>
            </w:tcBorders>
            <w:vAlign w:val="center"/>
          </w:tcPr>
          <w:p w:rsidR="00D555C1" w:rsidRPr="0052741C" w:rsidRDefault="00D555C1" w:rsidP="008632F8">
            <w:pPr>
              <w:spacing w:line="240" w:lineRule="auto"/>
              <w:jc w:val="center"/>
              <w:rPr>
                <w:rFonts w:cs="Times New Roman"/>
                <w:b/>
                <w:sz w:val="20"/>
                <w:szCs w:val="20"/>
              </w:rPr>
            </w:pPr>
            <w:r>
              <w:rPr>
                <w:rFonts w:cs="Times New Roman"/>
                <w:b/>
                <w:sz w:val="20"/>
                <w:szCs w:val="20"/>
              </w:rPr>
              <w:t>713 (84)</w:t>
            </w:r>
          </w:p>
        </w:tc>
        <w:tc>
          <w:tcPr>
            <w:tcW w:w="2382" w:type="dxa"/>
            <w:tcBorders>
              <w:top w:val="nil"/>
              <w:left w:val="nil"/>
              <w:bottom w:val="nil"/>
            </w:tcBorders>
            <w:vAlign w:val="center"/>
          </w:tcPr>
          <w:p w:rsidR="00D555C1" w:rsidRPr="0052741C" w:rsidRDefault="00D555C1" w:rsidP="008632F8">
            <w:pPr>
              <w:spacing w:line="240" w:lineRule="auto"/>
              <w:jc w:val="center"/>
              <w:rPr>
                <w:rFonts w:cs="Times New Roman"/>
                <w:b/>
                <w:sz w:val="20"/>
                <w:szCs w:val="20"/>
              </w:rPr>
            </w:pPr>
            <w:r>
              <w:rPr>
                <w:rFonts w:cs="Times New Roman"/>
                <w:b/>
                <w:sz w:val="20"/>
                <w:szCs w:val="20"/>
              </w:rPr>
              <w:t>845 (71)</w:t>
            </w:r>
          </w:p>
        </w:tc>
      </w:tr>
      <w:tr w:rsidR="00D555C1" w:rsidRPr="00814E81" w:rsidTr="00B229BF">
        <w:trPr>
          <w:trHeight w:val="344"/>
        </w:trPr>
        <w:tc>
          <w:tcPr>
            <w:tcW w:w="1701" w:type="dxa"/>
            <w:tcBorders>
              <w:top w:val="nil"/>
              <w:right w:val="nil"/>
            </w:tcBorders>
            <w:vAlign w:val="center"/>
          </w:tcPr>
          <w:p w:rsidR="00D555C1" w:rsidRPr="00814E81" w:rsidRDefault="00D555C1" w:rsidP="008632F8">
            <w:pPr>
              <w:spacing w:line="240" w:lineRule="auto"/>
              <w:jc w:val="center"/>
              <w:rPr>
                <w:rFonts w:cs="Times New Roman"/>
                <w:b/>
                <w:sz w:val="20"/>
                <w:szCs w:val="20"/>
              </w:rPr>
            </w:pPr>
            <w:r w:rsidRPr="00814E81">
              <w:rPr>
                <w:rFonts w:cs="Times New Roman"/>
                <w:b/>
                <w:sz w:val="20"/>
                <w:szCs w:val="20"/>
              </w:rPr>
              <w:t>Desvio Padrão</w:t>
            </w:r>
          </w:p>
        </w:tc>
        <w:tc>
          <w:tcPr>
            <w:tcW w:w="2410" w:type="dxa"/>
            <w:tcBorders>
              <w:top w:val="nil"/>
              <w:left w:val="nil"/>
              <w:right w:val="nil"/>
            </w:tcBorders>
            <w:vAlign w:val="center"/>
          </w:tcPr>
          <w:p w:rsidR="00D555C1" w:rsidRPr="0052741C" w:rsidRDefault="00D555C1" w:rsidP="008632F8">
            <w:pPr>
              <w:spacing w:line="240" w:lineRule="auto"/>
              <w:jc w:val="center"/>
              <w:rPr>
                <w:rFonts w:cs="Times New Roman"/>
                <w:b/>
                <w:sz w:val="20"/>
                <w:szCs w:val="20"/>
              </w:rPr>
            </w:pPr>
            <w:r>
              <w:rPr>
                <w:rFonts w:cs="Times New Roman"/>
                <w:b/>
                <w:sz w:val="20"/>
                <w:szCs w:val="20"/>
              </w:rPr>
              <w:t>101,47 (24,27)</w:t>
            </w:r>
          </w:p>
        </w:tc>
        <w:tc>
          <w:tcPr>
            <w:tcW w:w="2573" w:type="dxa"/>
            <w:tcBorders>
              <w:top w:val="nil"/>
              <w:left w:val="nil"/>
              <w:right w:val="nil"/>
            </w:tcBorders>
            <w:vAlign w:val="center"/>
          </w:tcPr>
          <w:p w:rsidR="00D555C1" w:rsidRPr="0052741C" w:rsidRDefault="00D555C1" w:rsidP="008632F8">
            <w:pPr>
              <w:spacing w:line="240" w:lineRule="auto"/>
              <w:jc w:val="center"/>
              <w:rPr>
                <w:rFonts w:cs="Times New Roman"/>
                <w:b/>
                <w:sz w:val="20"/>
                <w:szCs w:val="20"/>
              </w:rPr>
            </w:pPr>
            <w:r>
              <w:rPr>
                <w:rFonts w:cs="Times New Roman"/>
                <w:b/>
                <w:sz w:val="20"/>
                <w:szCs w:val="20"/>
              </w:rPr>
              <w:t>68,37 (8,89)</w:t>
            </w:r>
          </w:p>
        </w:tc>
        <w:tc>
          <w:tcPr>
            <w:tcW w:w="2382" w:type="dxa"/>
            <w:tcBorders>
              <w:top w:val="nil"/>
              <w:left w:val="nil"/>
            </w:tcBorders>
            <w:vAlign w:val="center"/>
          </w:tcPr>
          <w:p w:rsidR="00D555C1" w:rsidRPr="0052741C" w:rsidRDefault="00D555C1" w:rsidP="008632F8">
            <w:pPr>
              <w:spacing w:line="240" w:lineRule="auto"/>
              <w:jc w:val="center"/>
              <w:rPr>
                <w:rFonts w:cs="Times New Roman"/>
                <w:b/>
                <w:sz w:val="20"/>
                <w:szCs w:val="20"/>
              </w:rPr>
            </w:pPr>
            <w:r>
              <w:rPr>
                <w:rFonts w:cs="Times New Roman"/>
                <w:b/>
                <w:sz w:val="20"/>
                <w:szCs w:val="20"/>
              </w:rPr>
              <w:t>259,08 (15,70)</w:t>
            </w:r>
          </w:p>
        </w:tc>
      </w:tr>
    </w:tbl>
    <w:p w:rsidR="00AC07EC" w:rsidRPr="004D1BBE" w:rsidRDefault="00AC07EC" w:rsidP="00AC07EC">
      <w:pPr>
        <w:spacing w:after="0" w:line="240" w:lineRule="auto"/>
        <w:rPr>
          <w:rFonts w:cs="Times New Roman"/>
          <w:sz w:val="20"/>
          <w:szCs w:val="20"/>
        </w:rPr>
      </w:pPr>
      <w:r>
        <w:rPr>
          <w:rFonts w:cs="Times New Roman"/>
          <w:sz w:val="20"/>
          <w:szCs w:val="20"/>
        </w:rPr>
        <w:t>Fonte: O autor (2016).</w:t>
      </w:r>
    </w:p>
    <w:p w:rsidR="00D555C1" w:rsidRDefault="00AC07EC" w:rsidP="00D555C1">
      <w:pPr>
        <w:spacing w:after="0" w:line="240" w:lineRule="auto"/>
        <w:rPr>
          <w:rFonts w:cs="Times New Roman"/>
          <w:sz w:val="20"/>
          <w:szCs w:val="20"/>
        </w:rPr>
      </w:pPr>
      <w:r>
        <w:rPr>
          <w:rFonts w:cs="Times New Roman"/>
          <w:sz w:val="20"/>
          <w:szCs w:val="20"/>
        </w:rPr>
        <w:t xml:space="preserve">Nota: </w:t>
      </w:r>
      <w:r w:rsidR="00D555C1">
        <w:rPr>
          <w:rFonts w:cs="Times New Roman"/>
          <w:sz w:val="20"/>
          <w:szCs w:val="20"/>
        </w:rPr>
        <w:t>FC</w:t>
      </w:r>
      <w:r w:rsidR="00D555C1" w:rsidRPr="009D00CA">
        <w:rPr>
          <w:rFonts w:cs="Times New Roman"/>
          <w:sz w:val="20"/>
          <w:szCs w:val="20"/>
        </w:rPr>
        <w:t>: Frequência Cardíaca</w:t>
      </w:r>
      <w:r w:rsidR="00D555C1">
        <w:rPr>
          <w:rFonts w:cs="Times New Roman"/>
          <w:sz w:val="20"/>
          <w:szCs w:val="20"/>
        </w:rPr>
        <w:t>. bpm: batimentos por minuto.</w:t>
      </w:r>
    </w:p>
    <w:p w:rsidR="00D555C1" w:rsidRDefault="00D555C1" w:rsidP="00AC07EC">
      <w:pPr>
        <w:spacing w:after="0"/>
        <w:rPr>
          <w:rFonts w:cs="Times New Roman"/>
        </w:rPr>
      </w:pPr>
    </w:p>
    <w:p w:rsidR="00D555C1" w:rsidRDefault="00D555C1" w:rsidP="00AC07EC">
      <w:pPr>
        <w:spacing w:after="0"/>
        <w:ind w:firstLine="567"/>
        <w:rPr>
          <w:rFonts w:cs="Times New Roman"/>
        </w:rPr>
      </w:pPr>
      <w:r w:rsidRPr="0037518D">
        <w:rPr>
          <w:rFonts w:cs="Times New Roman"/>
        </w:rPr>
        <w:t xml:space="preserve">Em seguida, a VFC foi analisada antes, durante e após o TGlittre, em três componentes do domínio frequência: </w:t>
      </w:r>
      <w:r w:rsidRPr="0037518D">
        <w:rPr>
          <w:rStyle w:val="A3"/>
          <w:rFonts w:cs="Times New Roman"/>
          <w:i/>
          <w:iCs/>
        </w:rPr>
        <w:t>Low Frequency</w:t>
      </w:r>
      <w:r w:rsidRPr="0037518D">
        <w:rPr>
          <w:rFonts w:cs="Times New Roman"/>
        </w:rPr>
        <w:t xml:space="preserve"> (LF) – Espectro de baixa frequência, com valor de referência (</w:t>
      </w:r>
      <w:r w:rsidRPr="0037518D">
        <w:rPr>
          <w:rStyle w:val="A3"/>
          <w:rFonts w:cs="Times New Roman"/>
        </w:rPr>
        <w:t xml:space="preserve">1170 </w:t>
      </w:r>
      <w:r w:rsidRPr="0037518D">
        <w:rPr>
          <w:rFonts w:cs="Times New Roman"/>
        </w:rPr>
        <w:t>milissegundos ao quadrado</w:t>
      </w:r>
      <w:r w:rsidRPr="0037518D">
        <w:rPr>
          <w:rStyle w:val="A3"/>
          <w:rFonts w:cs="Times New Roman"/>
        </w:rPr>
        <w:t xml:space="preserve">); </w:t>
      </w:r>
      <w:r w:rsidRPr="0037518D">
        <w:rPr>
          <w:rStyle w:val="A3"/>
          <w:rFonts w:cs="Times New Roman"/>
          <w:i/>
          <w:iCs/>
        </w:rPr>
        <w:t>High Frequency</w:t>
      </w:r>
      <w:r w:rsidRPr="0037518D">
        <w:rPr>
          <w:rFonts w:cs="Times New Roman"/>
        </w:rPr>
        <w:t xml:space="preserve"> (HF) – Espectro de alta </w:t>
      </w:r>
      <w:r w:rsidRPr="0037518D">
        <w:rPr>
          <w:rFonts w:cs="Times New Roman"/>
        </w:rPr>
        <w:lastRenderedPageBreak/>
        <w:t>frequência, com valor de referência (975 milissegundos ao quadrado</w:t>
      </w:r>
      <w:r w:rsidRPr="0037518D">
        <w:rPr>
          <w:rStyle w:val="A3"/>
          <w:rFonts w:cs="Times New Roman"/>
        </w:rPr>
        <w:t>)</w:t>
      </w:r>
      <w:r w:rsidRPr="0037518D">
        <w:rPr>
          <w:rFonts w:cs="Times New Roman"/>
        </w:rPr>
        <w:t xml:space="preserve"> e, </w:t>
      </w:r>
      <w:r w:rsidRPr="0037518D">
        <w:rPr>
          <w:rStyle w:val="A3"/>
          <w:rFonts w:cs="Times New Roman"/>
          <w:i/>
          <w:iCs/>
        </w:rPr>
        <w:t>Low Frequency/High Frequency</w:t>
      </w:r>
      <w:r w:rsidRPr="0037518D">
        <w:rPr>
          <w:rFonts w:cs="Times New Roman"/>
        </w:rPr>
        <w:t xml:space="preserve"> (LF/HF) – Relação do espectro </w:t>
      </w:r>
      <w:r w:rsidRPr="004A6ABC">
        <w:rPr>
          <w:rFonts w:cs="Times New Roman"/>
        </w:rPr>
        <w:t>de baixa e alta frequência, com valor de referência (150%), em todos os voluntários do estudo</w:t>
      </w:r>
      <w:r w:rsidRPr="00CE4B0A">
        <w:rPr>
          <w:rFonts w:cs="Times New Roman"/>
        </w:rPr>
        <w:t>. Todos os componentes de homens e mulheres estão com valor abaixo do previsto, apenas a relação LF/HF dos homens estão acima</w:t>
      </w:r>
      <w:r w:rsidR="002E7757" w:rsidRPr="00CE4B0A">
        <w:rPr>
          <w:rFonts w:cs="Times New Roman"/>
        </w:rPr>
        <w:t xml:space="preserve"> do valor previsto</w:t>
      </w:r>
      <w:r w:rsidRPr="00CE4B0A">
        <w:rPr>
          <w:rFonts w:cs="Times New Roman"/>
        </w:rPr>
        <w:t xml:space="preserve"> (TAB. 5).</w:t>
      </w:r>
    </w:p>
    <w:p w:rsidR="00D555C1" w:rsidRDefault="00D555C1" w:rsidP="00AC07EC">
      <w:pPr>
        <w:spacing w:after="0"/>
        <w:rPr>
          <w:rFonts w:cs="Times New Roman"/>
        </w:rPr>
      </w:pPr>
    </w:p>
    <w:p w:rsidR="00D555C1" w:rsidRDefault="00201B90" w:rsidP="00D555C1">
      <w:pPr>
        <w:spacing w:after="0"/>
        <w:rPr>
          <w:rFonts w:cs="Times New Roman"/>
        </w:rPr>
      </w:pPr>
      <w:bookmarkStart w:id="57" w:name="_Toc467012450"/>
      <w:r w:rsidRPr="00201B90">
        <w:rPr>
          <w:rFonts w:cs="Times New Roman"/>
        </w:rPr>
        <w:t xml:space="preserve">Tabela </w:t>
      </w:r>
      <w:r w:rsidRPr="00201B90">
        <w:rPr>
          <w:rFonts w:cs="Times New Roman"/>
        </w:rPr>
        <w:fldChar w:fldCharType="begin"/>
      </w:r>
      <w:r w:rsidRPr="00201B90">
        <w:rPr>
          <w:rFonts w:cs="Times New Roman"/>
        </w:rPr>
        <w:instrText xml:space="preserve"> SEQ Tabela \* ARABIC </w:instrText>
      </w:r>
      <w:r w:rsidRPr="00201B90">
        <w:rPr>
          <w:rFonts w:cs="Times New Roman"/>
        </w:rPr>
        <w:fldChar w:fldCharType="separate"/>
      </w:r>
      <w:r w:rsidR="000F33F0">
        <w:rPr>
          <w:rFonts w:cs="Times New Roman"/>
          <w:noProof/>
        </w:rPr>
        <w:t>5</w:t>
      </w:r>
      <w:r w:rsidRPr="00201B90">
        <w:rPr>
          <w:rFonts w:cs="Times New Roman"/>
        </w:rPr>
        <w:fldChar w:fldCharType="end"/>
      </w:r>
      <w:r>
        <w:rPr>
          <w:rFonts w:cs="Times New Roman"/>
        </w:rPr>
        <w:t xml:space="preserve"> </w:t>
      </w:r>
      <w:r w:rsidR="00D555C1">
        <w:rPr>
          <w:rFonts w:cs="Times New Roman"/>
        </w:rPr>
        <w:t xml:space="preserve">– Valores da Variabilidade da Frequência Cardíaca (VFC) em três componentes no domínio frequência, cinco minutos antes da realização do </w:t>
      </w:r>
      <w:r w:rsidR="00D555C1" w:rsidRPr="00144B2A">
        <w:rPr>
          <w:rFonts w:cs="Times New Roman"/>
        </w:rPr>
        <w:t>teste AVD-Glittre</w:t>
      </w:r>
      <w:r w:rsidR="00D555C1">
        <w:rPr>
          <w:rFonts w:cs="Times New Roman"/>
        </w:rPr>
        <w:t>.</w:t>
      </w:r>
      <w:bookmarkEnd w:id="57"/>
    </w:p>
    <w:tbl>
      <w:tblPr>
        <w:tblW w:w="0" w:type="auto"/>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2410"/>
        <w:gridCol w:w="2573"/>
        <w:gridCol w:w="2382"/>
      </w:tblGrid>
      <w:tr w:rsidR="00D555C1" w:rsidRPr="004A2BCF" w:rsidTr="00B229BF">
        <w:trPr>
          <w:trHeight w:val="705"/>
        </w:trPr>
        <w:tc>
          <w:tcPr>
            <w:tcW w:w="1701" w:type="dxa"/>
            <w:tcBorders>
              <w:righ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Integrantes</w:t>
            </w:r>
          </w:p>
          <w:p w:rsidR="00D555C1" w:rsidRPr="004A2BCF" w:rsidRDefault="00D555C1" w:rsidP="008632F8">
            <w:pPr>
              <w:spacing w:line="240" w:lineRule="auto"/>
              <w:jc w:val="center"/>
              <w:rPr>
                <w:rFonts w:cs="Times New Roman"/>
                <w:b/>
                <w:sz w:val="20"/>
                <w:szCs w:val="20"/>
              </w:rPr>
            </w:pPr>
          </w:p>
        </w:tc>
        <w:tc>
          <w:tcPr>
            <w:tcW w:w="2410" w:type="dxa"/>
            <w:tcBorders>
              <w:left w:val="nil"/>
              <w:bottom w:val="single" w:sz="4" w:space="0" w:color="auto"/>
              <w:righ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LF em milissegundos ao quadrado (%)</w:t>
            </w:r>
          </w:p>
        </w:tc>
        <w:tc>
          <w:tcPr>
            <w:tcW w:w="2573" w:type="dxa"/>
            <w:tcBorders>
              <w:left w:val="nil"/>
              <w:bottom w:val="single" w:sz="4" w:space="0" w:color="auto"/>
              <w:righ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HF em milissegundos ao quadrado (%)</w:t>
            </w:r>
          </w:p>
        </w:tc>
        <w:tc>
          <w:tcPr>
            <w:tcW w:w="2382" w:type="dxa"/>
            <w:tcBorders>
              <w:lef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Relação LF/HF em porcentagem</w:t>
            </w:r>
          </w:p>
        </w:tc>
      </w:tr>
      <w:tr w:rsidR="00D555C1" w:rsidRPr="004A2BCF" w:rsidTr="00B229BF">
        <w:trPr>
          <w:trHeight w:val="371"/>
        </w:trPr>
        <w:tc>
          <w:tcPr>
            <w:tcW w:w="1701" w:type="dxa"/>
            <w:tcBorders>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Homem</w:t>
            </w:r>
            <w:r w:rsidRPr="004A2BCF">
              <w:rPr>
                <w:rFonts w:cs="Times New Roman"/>
                <w:sz w:val="20"/>
                <w:szCs w:val="20"/>
              </w:rPr>
              <w:t xml:space="preserve"> 1</w:t>
            </w:r>
          </w:p>
        </w:tc>
        <w:tc>
          <w:tcPr>
            <w:tcW w:w="2410" w:type="dxa"/>
            <w:tcBorders>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965,99 (20,2)</w:t>
            </w:r>
          </w:p>
        </w:tc>
        <w:tc>
          <w:tcPr>
            <w:tcW w:w="2573" w:type="dxa"/>
            <w:tcBorders>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132,56 (2,8)</w:t>
            </w:r>
          </w:p>
        </w:tc>
        <w:tc>
          <w:tcPr>
            <w:tcW w:w="2382" w:type="dxa"/>
            <w:tcBorders>
              <w:left w:val="nil"/>
              <w:bottom w:val="nil"/>
            </w:tcBorders>
            <w:vAlign w:val="center"/>
          </w:tcPr>
          <w:p w:rsidR="00D555C1" w:rsidRPr="004A2BCF" w:rsidRDefault="00D555C1" w:rsidP="008632F8">
            <w:pPr>
              <w:spacing w:after="100" w:line="240" w:lineRule="auto"/>
              <w:jc w:val="center"/>
              <w:rPr>
                <w:rFonts w:cs="Times New Roman"/>
                <w:sz w:val="20"/>
                <w:szCs w:val="20"/>
              </w:rPr>
            </w:pPr>
            <w:r>
              <w:rPr>
                <w:rFonts w:cs="Times New Roman"/>
                <w:sz w:val="20"/>
                <w:szCs w:val="20"/>
              </w:rPr>
              <w:t>728,7</w:t>
            </w:r>
          </w:p>
        </w:tc>
      </w:tr>
      <w:tr w:rsidR="00D555C1" w:rsidRPr="004A2BCF" w:rsidTr="00B229BF">
        <w:trPr>
          <w:trHeight w:val="360"/>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Homem</w:t>
            </w:r>
            <w:r w:rsidRPr="004A2BCF">
              <w:rPr>
                <w:rFonts w:cs="Times New Roman"/>
                <w:sz w:val="20"/>
                <w:szCs w:val="20"/>
              </w:rPr>
              <w:t xml:space="preserve"> 2</w:t>
            </w:r>
          </w:p>
        </w:tc>
        <w:tc>
          <w:tcPr>
            <w:tcW w:w="2410"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5894,45 (43,1)</w:t>
            </w:r>
          </w:p>
        </w:tc>
        <w:tc>
          <w:tcPr>
            <w:tcW w:w="2573"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2737,50 (20,0)</w:t>
            </w:r>
          </w:p>
        </w:tc>
        <w:tc>
          <w:tcPr>
            <w:tcW w:w="2382" w:type="dxa"/>
            <w:tcBorders>
              <w:top w:val="nil"/>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215,4</w:t>
            </w:r>
          </w:p>
        </w:tc>
      </w:tr>
      <w:tr w:rsidR="00D555C1" w:rsidRPr="004A2BCF" w:rsidTr="00B229BF">
        <w:trPr>
          <w:trHeight w:val="360"/>
        </w:trPr>
        <w:tc>
          <w:tcPr>
            <w:tcW w:w="1701" w:type="dxa"/>
            <w:tcBorders>
              <w:top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Homem 3</w:t>
            </w:r>
          </w:p>
        </w:tc>
        <w:tc>
          <w:tcPr>
            <w:tcW w:w="2410" w:type="dxa"/>
            <w:tcBorders>
              <w:top w:val="nil"/>
              <w:left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49,04 (20,2)</w:t>
            </w:r>
          </w:p>
        </w:tc>
        <w:tc>
          <w:tcPr>
            <w:tcW w:w="2573" w:type="dxa"/>
            <w:tcBorders>
              <w:top w:val="nil"/>
              <w:left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49,55 (20,4)</w:t>
            </w:r>
          </w:p>
        </w:tc>
        <w:tc>
          <w:tcPr>
            <w:tcW w:w="2382" w:type="dxa"/>
            <w:tcBorders>
              <w:top w:val="nil"/>
              <w:lef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99,0</w:t>
            </w:r>
          </w:p>
        </w:tc>
      </w:tr>
      <w:tr w:rsidR="00D555C1" w:rsidRPr="004A2BCF" w:rsidTr="00B229BF">
        <w:trPr>
          <w:trHeight w:val="344"/>
        </w:trPr>
        <w:tc>
          <w:tcPr>
            <w:tcW w:w="1701" w:type="dxa"/>
            <w:tcBorders>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Média</w:t>
            </w:r>
          </w:p>
        </w:tc>
        <w:tc>
          <w:tcPr>
            <w:tcW w:w="2410" w:type="dxa"/>
            <w:tcBorders>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sidRPr="005D6A9A">
              <w:rPr>
                <w:rFonts w:cs="Times New Roman"/>
                <w:b/>
                <w:sz w:val="20"/>
                <w:szCs w:val="20"/>
              </w:rPr>
              <w:t>2303,16 (27,83)</w:t>
            </w:r>
          </w:p>
        </w:tc>
        <w:tc>
          <w:tcPr>
            <w:tcW w:w="2573" w:type="dxa"/>
            <w:tcBorders>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973,20 (14,40)</w:t>
            </w:r>
          </w:p>
        </w:tc>
        <w:tc>
          <w:tcPr>
            <w:tcW w:w="2382" w:type="dxa"/>
            <w:tcBorders>
              <w:left w:val="nil"/>
              <w:bottom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347,70</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Mediana</w:t>
            </w:r>
          </w:p>
        </w:tc>
        <w:tc>
          <w:tcPr>
            <w:tcW w:w="2410" w:type="dxa"/>
            <w:tcBorders>
              <w:top w:val="nil"/>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sidRPr="005D6A9A">
              <w:rPr>
                <w:rFonts w:cs="Times New Roman"/>
                <w:b/>
                <w:sz w:val="20"/>
                <w:szCs w:val="20"/>
              </w:rPr>
              <w:t>965,99 (20,2)</w:t>
            </w:r>
          </w:p>
        </w:tc>
        <w:tc>
          <w:tcPr>
            <w:tcW w:w="2573" w:type="dxa"/>
            <w:tcBorders>
              <w:top w:val="nil"/>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132,56 (20)</w:t>
            </w:r>
          </w:p>
        </w:tc>
        <w:tc>
          <w:tcPr>
            <w:tcW w:w="2382" w:type="dxa"/>
            <w:tcBorders>
              <w:top w:val="nil"/>
              <w:left w:val="nil"/>
              <w:bottom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215,4</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Desvio Padrão</w:t>
            </w:r>
          </w:p>
        </w:tc>
        <w:tc>
          <w:tcPr>
            <w:tcW w:w="2410" w:type="dxa"/>
            <w:tcBorders>
              <w:top w:val="nil"/>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sidRPr="005D6A9A">
              <w:rPr>
                <w:rFonts w:cs="Times New Roman"/>
                <w:b/>
                <w:sz w:val="20"/>
                <w:szCs w:val="20"/>
              </w:rPr>
              <w:t>3143,76 (13,22)</w:t>
            </w:r>
          </w:p>
        </w:tc>
        <w:tc>
          <w:tcPr>
            <w:tcW w:w="2573" w:type="dxa"/>
            <w:tcBorders>
              <w:top w:val="nil"/>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1528,49 (10,05)</w:t>
            </w:r>
          </w:p>
        </w:tc>
        <w:tc>
          <w:tcPr>
            <w:tcW w:w="2382" w:type="dxa"/>
            <w:tcBorders>
              <w:top w:val="nil"/>
              <w:left w:val="nil"/>
              <w:bottom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335,05</w:t>
            </w:r>
          </w:p>
        </w:tc>
      </w:tr>
      <w:tr w:rsidR="00D555C1" w:rsidRPr="004A2BCF" w:rsidTr="00B229BF">
        <w:trPr>
          <w:trHeight w:val="344"/>
        </w:trPr>
        <w:tc>
          <w:tcPr>
            <w:tcW w:w="1701" w:type="dxa"/>
            <w:tcBorders>
              <w:top w:val="single" w:sz="4" w:space="0" w:color="auto"/>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Mulher</w:t>
            </w:r>
            <w:r w:rsidRPr="004A2BCF">
              <w:rPr>
                <w:rFonts w:cs="Times New Roman"/>
                <w:sz w:val="20"/>
                <w:szCs w:val="20"/>
              </w:rPr>
              <w:t xml:space="preserve"> 1</w:t>
            </w:r>
          </w:p>
        </w:tc>
        <w:tc>
          <w:tcPr>
            <w:tcW w:w="2410" w:type="dxa"/>
            <w:tcBorders>
              <w:top w:val="single" w:sz="4" w:space="0" w:color="auto"/>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359,80 (14,8)</w:t>
            </w:r>
          </w:p>
        </w:tc>
        <w:tc>
          <w:tcPr>
            <w:tcW w:w="2573" w:type="dxa"/>
            <w:tcBorders>
              <w:top w:val="single" w:sz="4" w:space="0" w:color="auto"/>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86,85 (3,6)</w:t>
            </w:r>
          </w:p>
        </w:tc>
        <w:tc>
          <w:tcPr>
            <w:tcW w:w="2382" w:type="dxa"/>
            <w:tcBorders>
              <w:top w:val="single" w:sz="4" w:space="0" w:color="auto"/>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414,3</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Mulher</w:t>
            </w:r>
            <w:r w:rsidRPr="004A2BCF">
              <w:rPr>
                <w:rFonts w:cs="Times New Roman"/>
                <w:sz w:val="20"/>
                <w:szCs w:val="20"/>
              </w:rPr>
              <w:t xml:space="preserve"> 2</w:t>
            </w:r>
          </w:p>
        </w:tc>
        <w:tc>
          <w:tcPr>
            <w:tcW w:w="2410"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201,12 (19,1)</w:t>
            </w:r>
          </w:p>
        </w:tc>
        <w:tc>
          <w:tcPr>
            <w:tcW w:w="2573"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147,08 (14,0)</w:t>
            </w:r>
          </w:p>
        </w:tc>
        <w:tc>
          <w:tcPr>
            <w:tcW w:w="2382" w:type="dxa"/>
            <w:tcBorders>
              <w:top w:val="nil"/>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136,8</w:t>
            </w:r>
          </w:p>
        </w:tc>
      </w:tr>
      <w:tr w:rsidR="00D555C1" w:rsidRPr="004A2BCF" w:rsidTr="00B229BF">
        <w:trPr>
          <w:trHeight w:val="344"/>
        </w:trPr>
        <w:tc>
          <w:tcPr>
            <w:tcW w:w="1701" w:type="dxa"/>
            <w:tcBorders>
              <w:top w:val="nil"/>
              <w:bottom w:val="single" w:sz="4" w:space="0" w:color="auto"/>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Mulher</w:t>
            </w:r>
            <w:r w:rsidRPr="004A2BCF">
              <w:rPr>
                <w:rFonts w:cs="Times New Roman"/>
                <w:sz w:val="20"/>
                <w:szCs w:val="20"/>
              </w:rPr>
              <w:t xml:space="preserve"> 3</w:t>
            </w:r>
          </w:p>
        </w:tc>
        <w:tc>
          <w:tcPr>
            <w:tcW w:w="2410" w:type="dxa"/>
            <w:tcBorders>
              <w:top w:val="nil"/>
              <w:left w:val="nil"/>
              <w:bottom w:val="single" w:sz="4" w:space="0" w:color="auto"/>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462,64 (13,8)</w:t>
            </w:r>
          </w:p>
        </w:tc>
        <w:tc>
          <w:tcPr>
            <w:tcW w:w="2573" w:type="dxa"/>
            <w:tcBorders>
              <w:top w:val="nil"/>
              <w:left w:val="nil"/>
              <w:bottom w:val="single" w:sz="4" w:space="0" w:color="auto"/>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665,89 (19,8)</w:t>
            </w:r>
          </w:p>
        </w:tc>
        <w:tc>
          <w:tcPr>
            <w:tcW w:w="2382" w:type="dxa"/>
            <w:tcBorders>
              <w:top w:val="nil"/>
              <w:left w:val="nil"/>
              <w:bottom w:val="single" w:sz="4" w:space="0" w:color="auto"/>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69,5</w:t>
            </w:r>
          </w:p>
        </w:tc>
      </w:tr>
      <w:tr w:rsidR="00D555C1" w:rsidRPr="004A2BCF" w:rsidTr="00B229BF">
        <w:trPr>
          <w:trHeight w:val="344"/>
        </w:trPr>
        <w:tc>
          <w:tcPr>
            <w:tcW w:w="1701" w:type="dxa"/>
            <w:tcBorders>
              <w:top w:val="single" w:sz="4" w:space="0" w:color="auto"/>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Média</w:t>
            </w:r>
          </w:p>
        </w:tc>
        <w:tc>
          <w:tcPr>
            <w:tcW w:w="2410" w:type="dxa"/>
            <w:tcBorders>
              <w:top w:val="single" w:sz="4" w:space="0" w:color="auto"/>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341,19 (15,90)</w:t>
            </w:r>
          </w:p>
        </w:tc>
        <w:tc>
          <w:tcPr>
            <w:tcW w:w="2573" w:type="dxa"/>
            <w:tcBorders>
              <w:top w:val="single" w:sz="4" w:space="0" w:color="auto"/>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299,94 (12,47)</w:t>
            </w:r>
          </w:p>
        </w:tc>
        <w:tc>
          <w:tcPr>
            <w:tcW w:w="2382" w:type="dxa"/>
            <w:tcBorders>
              <w:top w:val="single" w:sz="4" w:space="0" w:color="auto"/>
              <w:left w:val="nil"/>
              <w:bottom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206,87</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Mediana</w:t>
            </w:r>
          </w:p>
        </w:tc>
        <w:tc>
          <w:tcPr>
            <w:tcW w:w="2410" w:type="dxa"/>
            <w:tcBorders>
              <w:top w:val="nil"/>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359,8 (14,8)</w:t>
            </w:r>
          </w:p>
        </w:tc>
        <w:tc>
          <w:tcPr>
            <w:tcW w:w="2573" w:type="dxa"/>
            <w:tcBorders>
              <w:top w:val="nil"/>
              <w:left w:val="nil"/>
              <w:bottom w:val="nil"/>
              <w:righ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147,08 (14)</w:t>
            </w:r>
          </w:p>
        </w:tc>
        <w:tc>
          <w:tcPr>
            <w:tcW w:w="2382" w:type="dxa"/>
            <w:tcBorders>
              <w:top w:val="nil"/>
              <w:left w:val="nil"/>
              <w:bottom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136,8</w:t>
            </w:r>
          </w:p>
        </w:tc>
      </w:tr>
      <w:tr w:rsidR="00D555C1" w:rsidRPr="004A2BCF" w:rsidTr="00B229BF">
        <w:trPr>
          <w:trHeight w:val="344"/>
        </w:trPr>
        <w:tc>
          <w:tcPr>
            <w:tcW w:w="1701" w:type="dxa"/>
            <w:tcBorders>
              <w:top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Desvio Padrão</w:t>
            </w:r>
          </w:p>
        </w:tc>
        <w:tc>
          <w:tcPr>
            <w:tcW w:w="2410" w:type="dxa"/>
            <w:tcBorders>
              <w:top w:val="nil"/>
              <w:left w:val="nil"/>
              <w:righ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131,75 (2,82)</w:t>
            </w:r>
          </w:p>
        </w:tc>
        <w:tc>
          <w:tcPr>
            <w:tcW w:w="2573" w:type="dxa"/>
            <w:tcBorders>
              <w:top w:val="nil"/>
              <w:left w:val="nil"/>
              <w:righ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318,35 (8,21)</w:t>
            </w:r>
          </w:p>
        </w:tc>
        <w:tc>
          <w:tcPr>
            <w:tcW w:w="2382" w:type="dxa"/>
            <w:tcBorders>
              <w:top w:val="nil"/>
              <w:left w:val="nil"/>
            </w:tcBorders>
            <w:vAlign w:val="center"/>
          </w:tcPr>
          <w:p w:rsidR="00D555C1" w:rsidRPr="005D6A9A" w:rsidRDefault="00D555C1" w:rsidP="008632F8">
            <w:pPr>
              <w:spacing w:line="240" w:lineRule="auto"/>
              <w:jc w:val="center"/>
              <w:rPr>
                <w:rFonts w:cs="Times New Roman"/>
                <w:b/>
                <w:sz w:val="20"/>
                <w:szCs w:val="20"/>
              </w:rPr>
            </w:pPr>
            <w:r>
              <w:rPr>
                <w:rFonts w:cs="Times New Roman"/>
                <w:b/>
                <w:sz w:val="20"/>
                <w:szCs w:val="20"/>
              </w:rPr>
              <w:t>182,77</w:t>
            </w:r>
          </w:p>
        </w:tc>
      </w:tr>
    </w:tbl>
    <w:p w:rsidR="00AC07EC" w:rsidRPr="00DC0C22" w:rsidRDefault="00AC07EC" w:rsidP="00AC07EC">
      <w:pPr>
        <w:spacing w:after="0" w:line="240" w:lineRule="auto"/>
        <w:ind w:right="-1"/>
        <w:rPr>
          <w:rFonts w:cs="Times New Roman"/>
          <w:sz w:val="20"/>
          <w:szCs w:val="20"/>
        </w:rPr>
      </w:pPr>
      <w:r w:rsidRPr="00DC0C22">
        <w:rPr>
          <w:rFonts w:cs="Times New Roman"/>
          <w:sz w:val="20"/>
          <w:szCs w:val="20"/>
        </w:rPr>
        <w:t xml:space="preserve">Fonte: O autor (2016). </w:t>
      </w:r>
    </w:p>
    <w:p w:rsidR="00D555C1" w:rsidRPr="00DC0C22" w:rsidRDefault="00AC07EC" w:rsidP="00D555C1">
      <w:pPr>
        <w:spacing w:after="0" w:line="240" w:lineRule="auto"/>
        <w:ind w:right="-1"/>
        <w:rPr>
          <w:rFonts w:cs="Times New Roman"/>
          <w:sz w:val="20"/>
          <w:szCs w:val="20"/>
        </w:rPr>
      </w:pPr>
      <w:r>
        <w:rPr>
          <w:rFonts w:cs="Times New Roman"/>
          <w:sz w:val="20"/>
          <w:szCs w:val="20"/>
        </w:rPr>
        <w:t xml:space="preserve">Nota: </w:t>
      </w:r>
      <w:r w:rsidR="00D555C1" w:rsidRPr="00DC0C22">
        <w:rPr>
          <w:rFonts w:cs="Times New Roman"/>
          <w:sz w:val="20"/>
          <w:szCs w:val="20"/>
        </w:rPr>
        <w:t>LF: Espectro de baixa frequência. HF: Espectro de alta frequência. LF/HF: Relação do espectro de baixa e alta frequência.</w:t>
      </w:r>
    </w:p>
    <w:p w:rsidR="00D555C1" w:rsidRDefault="00D555C1" w:rsidP="00AC07EC">
      <w:pPr>
        <w:spacing w:after="0"/>
        <w:rPr>
          <w:rFonts w:cs="Times New Roman"/>
        </w:rPr>
      </w:pPr>
    </w:p>
    <w:p w:rsidR="00D555C1" w:rsidRDefault="00D555C1" w:rsidP="00AC07EC">
      <w:pPr>
        <w:spacing w:after="0"/>
        <w:ind w:firstLine="567"/>
        <w:rPr>
          <w:rFonts w:cs="Times New Roman"/>
        </w:rPr>
      </w:pPr>
      <w:r w:rsidRPr="004A6ABC">
        <w:rPr>
          <w:rFonts w:cs="Times New Roman"/>
        </w:rPr>
        <w:t xml:space="preserve">Quando analisou-se os três componentes (LF, HF e LF/HF) durante o TGlittre, todos os componentes de homens e mulheres </w:t>
      </w:r>
      <w:r>
        <w:rPr>
          <w:rFonts w:cs="Times New Roman"/>
        </w:rPr>
        <w:t>apresentaram</w:t>
      </w:r>
      <w:r w:rsidRPr="004A6ABC">
        <w:rPr>
          <w:rFonts w:cs="Times New Roman"/>
        </w:rPr>
        <w:t xml:space="preserve"> valor</w:t>
      </w:r>
      <w:r>
        <w:rPr>
          <w:rFonts w:cs="Times New Roman"/>
        </w:rPr>
        <w:t>es</w:t>
      </w:r>
      <w:r w:rsidRPr="004A6ABC">
        <w:rPr>
          <w:rFonts w:cs="Times New Roman"/>
        </w:rPr>
        <w:t xml:space="preserve"> abaixo do previsto, e a relação LF/HF de ambos os sexos estão acima do previsto (TAB. 6).</w:t>
      </w:r>
    </w:p>
    <w:p w:rsidR="00D555C1" w:rsidRDefault="00D555C1" w:rsidP="00AC07EC">
      <w:pPr>
        <w:spacing w:after="0"/>
        <w:rPr>
          <w:rFonts w:cs="Times New Roman"/>
        </w:rPr>
      </w:pPr>
    </w:p>
    <w:p w:rsidR="00D17ACF" w:rsidRDefault="00D17ACF" w:rsidP="00AC07EC">
      <w:pPr>
        <w:spacing w:after="0"/>
        <w:rPr>
          <w:rFonts w:cs="Times New Roman"/>
        </w:rPr>
      </w:pPr>
    </w:p>
    <w:p w:rsidR="00D17ACF" w:rsidRDefault="00D17ACF" w:rsidP="00AC07EC">
      <w:pPr>
        <w:spacing w:after="0"/>
        <w:rPr>
          <w:rFonts w:cs="Times New Roman"/>
        </w:rPr>
      </w:pPr>
    </w:p>
    <w:p w:rsidR="00D555C1" w:rsidRDefault="00201B90" w:rsidP="00AC07EC">
      <w:pPr>
        <w:spacing w:after="0"/>
        <w:rPr>
          <w:rFonts w:cs="Times New Roman"/>
        </w:rPr>
      </w:pPr>
      <w:bookmarkStart w:id="58" w:name="_Toc467012451"/>
      <w:r w:rsidRPr="00201B90">
        <w:rPr>
          <w:rFonts w:cs="Times New Roman"/>
        </w:rPr>
        <w:lastRenderedPageBreak/>
        <w:t xml:space="preserve">Tabela </w:t>
      </w:r>
      <w:r w:rsidRPr="00201B90">
        <w:rPr>
          <w:rFonts w:cs="Times New Roman"/>
        </w:rPr>
        <w:fldChar w:fldCharType="begin"/>
      </w:r>
      <w:r w:rsidRPr="00201B90">
        <w:rPr>
          <w:rFonts w:cs="Times New Roman"/>
        </w:rPr>
        <w:instrText xml:space="preserve"> SEQ Tabela \* ARABIC </w:instrText>
      </w:r>
      <w:r w:rsidRPr="00201B90">
        <w:rPr>
          <w:rFonts w:cs="Times New Roman"/>
        </w:rPr>
        <w:fldChar w:fldCharType="separate"/>
      </w:r>
      <w:r w:rsidR="000F33F0">
        <w:rPr>
          <w:rFonts w:cs="Times New Roman"/>
          <w:noProof/>
        </w:rPr>
        <w:t>6</w:t>
      </w:r>
      <w:r w:rsidRPr="00201B90">
        <w:rPr>
          <w:rFonts w:cs="Times New Roman"/>
        </w:rPr>
        <w:fldChar w:fldCharType="end"/>
      </w:r>
      <w:r>
        <w:rPr>
          <w:rFonts w:cs="Times New Roman"/>
        </w:rPr>
        <w:t xml:space="preserve"> </w:t>
      </w:r>
      <w:r w:rsidR="00D555C1">
        <w:rPr>
          <w:rFonts w:cs="Times New Roman"/>
        </w:rPr>
        <w:t xml:space="preserve">– Valores da Variabilidade da Frequência Cardíaca (VFC) em três componentes no domínio frequência, durante a realização do </w:t>
      </w:r>
      <w:r w:rsidR="00D555C1" w:rsidRPr="00144B2A">
        <w:rPr>
          <w:rFonts w:cs="Times New Roman"/>
        </w:rPr>
        <w:t>teste AVD-Glittre</w:t>
      </w:r>
      <w:r w:rsidR="00D555C1">
        <w:rPr>
          <w:rFonts w:cs="Times New Roman"/>
        </w:rPr>
        <w:t>.</w:t>
      </w:r>
      <w:bookmarkEnd w:id="58"/>
    </w:p>
    <w:tbl>
      <w:tblPr>
        <w:tblW w:w="0" w:type="auto"/>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2410"/>
        <w:gridCol w:w="2573"/>
        <w:gridCol w:w="2382"/>
      </w:tblGrid>
      <w:tr w:rsidR="00D555C1" w:rsidRPr="004A2BCF" w:rsidTr="00B229BF">
        <w:trPr>
          <w:trHeight w:val="705"/>
        </w:trPr>
        <w:tc>
          <w:tcPr>
            <w:tcW w:w="1701" w:type="dxa"/>
            <w:tcBorders>
              <w:righ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Integrantes</w:t>
            </w:r>
          </w:p>
          <w:p w:rsidR="00D555C1" w:rsidRPr="004A2BCF" w:rsidRDefault="00D555C1" w:rsidP="008632F8">
            <w:pPr>
              <w:spacing w:line="240" w:lineRule="auto"/>
              <w:jc w:val="center"/>
              <w:rPr>
                <w:rFonts w:cs="Times New Roman"/>
                <w:b/>
                <w:sz w:val="20"/>
                <w:szCs w:val="20"/>
              </w:rPr>
            </w:pPr>
          </w:p>
        </w:tc>
        <w:tc>
          <w:tcPr>
            <w:tcW w:w="2410" w:type="dxa"/>
            <w:tcBorders>
              <w:left w:val="nil"/>
              <w:bottom w:val="single" w:sz="4" w:space="0" w:color="auto"/>
              <w:righ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LF em milissegundos ao quadrado (%)</w:t>
            </w:r>
          </w:p>
        </w:tc>
        <w:tc>
          <w:tcPr>
            <w:tcW w:w="2573" w:type="dxa"/>
            <w:tcBorders>
              <w:left w:val="nil"/>
              <w:bottom w:val="single" w:sz="4" w:space="0" w:color="auto"/>
              <w:righ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HF em milissegundos ao quadrado (%)</w:t>
            </w:r>
          </w:p>
        </w:tc>
        <w:tc>
          <w:tcPr>
            <w:tcW w:w="2382" w:type="dxa"/>
            <w:tcBorders>
              <w:lef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Relação LF/HF em porcentagem</w:t>
            </w:r>
          </w:p>
        </w:tc>
      </w:tr>
      <w:tr w:rsidR="00D555C1" w:rsidRPr="004A2BCF" w:rsidTr="00B229BF">
        <w:trPr>
          <w:trHeight w:val="371"/>
        </w:trPr>
        <w:tc>
          <w:tcPr>
            <w:tcW w:w="1701" w:type="dxa"/>
            <w:tcBorders>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Homem</w:t>
            </w:r>
            <w:r w:rsidRPr="004A2BCF">
              <w:rPr>
                <w:rFonts w:cs="Times New Roman"/>
                <w:sz w:val="20"/>
                <w:szCs w:val="20"/>
              </w:rPr>
              <w:t xml:space="preserve"> 1</w:t>
            </w:r>
          </w:p>
        </w:tc>
        <w:tc>
          <w:tcPr>
            <w:tcW w:w="2410" w:type="dxa"/>
            <w:tcBorders>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198,25 (10,1)</w:t>
            </w:r>
          </w:p>
        </w:tc>
        <w:tc>
          <w:tcPr>
            <w:tcW w:w="2573" w:type="dxa"/>
            <w:tcBorders>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69,83 (3,6)</w:t>
            </w:r>
          </w:p>
        </w:tc>
        <w:tc>
          <w:tcPr>
            <w:tcW w:w="2382" w:type="dxa"/>
            <w:tcBorders>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284,0</w:t>
            </w:r>
          </w:p>
        </w:tc>
      </w:tr>
      <w:tr w:rsidR="00D555C1" w:rsidRPr="004A2BCF" w:rsidTr="00B229BF">
        <w:trPr>
          <w:trHeight w:val="360"/>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Homem</w:t>
            </w:r>
            <w:r w:rsidRPr="004A2BCF">
              <w:rPr>
                <w:rFonts w:cs="Times New Roman"/>
                <w:sz w:val="20"/>
                <w:szCs w:val="20"/>
              </w:rPr>
              <w:t xml:space="preserve"> 2</w:t>
            </w:r>
          </w:p>
        </w:tc>
        <w:tc>
          <w:tcPr>
            <w:tcW w:w="2410"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304,77 (12,9)</w:t>
            </w:r>
          </w:p>
        </w:tc>
        <w:tc>
          <w:tcPr>
            <w:tcW w:w="2573"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139,02 (5,9)</w:t>
            </w:r>
          </w:p>
        </w:tc>
        <w:tc>
          <w:tcPr>
            <w:tcW w:w="2382" w:type="dxa"/>
            <w:tcBorders>
              <w:top w:val="nil"/>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219,3</w:t>
            </w:r>
          </w:p>
        </w:tc>
      </w:tr>
      <w:tr w:rsidR="00D555C1" w:rsidRPr="004A2BCF" w:rsidTr="00B229BF">
        <w:trPr>
          <w:trHeight w:val="360"/>
        </w:trPr>
        <w:tc>
          <w:tcPr>
            <w:tcW w:w="1701" w:type="dxa"/>
            <w:tcBorders>
              <w:top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Homem</w:t>
            </w:r>
            <w:r w:rsidRPr="004A2BCF">
              <w:rPr>
                <w:rFonts w:cs="Times New Roman"/>
                <w:sz w:val="20"/>
                <w:szCs w:val="20"/>
              </w:rPr>
              <w:t xml:space="preserve"> 3</w:t>
            </w:r>
          </w:p>
        </w:tc>
        <w:tc>
          <w:tcPr>
            <w:tcW w:w="2410" w:type="dxa"/>
            <w:tcBorders>
              <w:top w:val="nil"/>
              <w:left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10,67 (3,1)</w:t>
            </w:r>
          </w:p>
        </w:tc>
        <w:tc>
          <w:tcPr>
            <w:tcW w:w="2573" w:type="dxa"/>
            <w:tcBorders>
              <w:top w:val="nil"/>
              <w:left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10,31 (3,0)</w:t>
            </w:r>
          </w:p>
        </w:tc>
        <w:tc>
          <w:tcPr>
            <w:tcW w:w="2382" w:type="dxa"/>
            <w:tcBorders>
              <w:top w:val="nil"/>
              <w:lef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103,6</w:t>
            </w:r>
          </w:p>
        </w:tc>
      </w:tr>
      <w:tr w:rsidR="00D555C1" w:rsidRPr="004A2BCF" w:rsidTr="00B229BF">
        <w:trPr>
          <w:trHeight w:val="344"/>
        </w:trPr>
        <w:tc>
          <w:tcPr>
            <w:tcW w:w="1701" w:type="dxa"/>
            <w:tcBorders>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Média</w:t>
            </w:r>
          </w:p>
        </w:tc>
        <w:tc>
          <w:tcPr>
            <w:tcW w:w="2410" w:type="dxa"/>
            <w:tcBorders>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171,23 (8,70)</w:t>
            </w:r>
          </w:p>
        </w:tc>
        <w:tc>
          <w:tcPr>
            <w:tcW w:w="2573" w:type="dxa"/>
            <w:tcBorders>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73,05 (4,17)</w:t>
            </w:r>
          </w:p>
        </w:tc>
        <w:tc>
          <w:tcPr>
            <w:tcW w:w="2382" w:type="dxa"/>
            <w:tcBorders>
              <w:left w:val="nil"/>
              <w:bottom w:val="nil"/>
            </w:tcBorders>
            <w:vAlign w:val="center"/>
          </w:tcPr>
          <w:p w:rsidR="00D555C1" w:rsidRPr="0022364C" w:rsidRDefault="00D555C1" w:rsidP="008632F8">
            <w:pPr>
              <w:spacing w:line="240" w:lineRule="auto"/>
              <w:jc w:val="center"/>
              <w:rPr>
                <w:rFonts w:cs="Times New Roman"/>
                <w:b/>
                <w:sz w:val="20"/>
                <w:szCs w:val="20"/>
              </w:rPr>
            </w:pPr>
            <w:r w:rsidRPr="0022364C">
              <w:rPr>
                <w:rFonts w:cs="Times New Roman"/>
                <w:b/>
                <w:sz w:val="20"/>
                <w:szCs w:val="20"/>
              </w:rPr>
              <w:t>202,30</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Mediana</w:t>
            </w:r>
          </w:p>
        </w:tc>
        <w:tc>
          <w:tcPr>
            <w:tcW w:w="2410" w:type="dxa"/>
            <w:tcBorders>
              <w:top w:val="nil"/>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198,25 (10,1)</w:t>
            </w:r>
          </w:p>
        </w:tc>
        <w:tc>
          <w:tcPr>
            <w:tcW w:w="2573" w:type="dxa"/>
            <w:tcBorders>
              <w:top w:val="nil"/>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69,83 (3,6)</w:t>
            </w:r>
          </w:p>
        </w:tc>
        <w:tc>
          <w:tcPr>
            <w:tcW w:w="2382" w:type="dxa"/>
            <w:tcBorders>
              <w:top w:val="nil"/>
              <w:left w:val="nil"/>
              <w:bottom w:val="nil"/>
            </w:tcBorders>
            <w:vAlign w:val="center"/>
          </w:tcPr>
          <w:p w:rsidR="00D555C1" w:rsidRPr="0022364C" w:rsidRDefault="00D555C1" w:rsidP="008632F8">
            <w:pPr>
              <w:spacing w:line="240" w:lineRule="auto"/>
              <w:jc w:val="center"/>
              <w:rPr>
                <w:rFonts w:cs="Times New Roman"/>
                <w:b/>
                <w:sz w:val="20"/>
                <w:szCs w:val="20"/>
              </w:rPr>
            </w:pPr>
            <w:r w:rsidRPr="0022364C">
              <w:rPr>
                <w:rFonts w:cs="Times New Roman"/>
                <w:b/>
                <w:sz w:val="20"/>
                <w:szCs w:val="20"/>
              </w:rPr>
              <w:t>219,3</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Desvio Padrão</w:t>
            </w:r>
          </w:p>
        </w:tc>
        <w:tc>
          <w:tcPr>
            <w:tcW w:w="2410" w:type="dxa"/>
            <w:tcBorders>
              <w:top w:val="nil"/>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148,90 (5,05)</w:t>
            </w:r>
          </w:p>
        </w:tc>
        <w:tc>
          <w:tcPr>
            <w:tcW w:w="2573" w:type="dxa"/>
            <w:tcBorders>
              <w:top w:val="nil"/>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64,42 (1,53)</w:t>
            </w:r>
          </w:p>
        </w:tc>
        <w:tc>
          <w:tcPr>
            <w:tcW w:w="2382" w:type="dxa"/>
            <w:tcBorders>
              <w:top w:val="nil"/>
              <w:left w:val="nil"/>
              <w:bottom w:val="nil"/>
            </w:tcBorders>
            <w:vAlign w:val="center"/>
          </w:tcPr>
          <w:p w:rsidR="00D555C1" w:rsidRPr="0022364C" w:rsidRDefault="00D555C1" w:rsidP="008632F8">
            <w:pPr>
              <w:spacing w:line="240" w:lineRule="auto"/>
              <w:jc w:val="center"/>
              <w:rPr>
                <w:rFonts w:cs="Times New Roman"/>
                <w:b/>
                <w:sz w:val="20"/>
                <w:szCs w:val="20"/>
              </w:rPr>
            </w:pPr>
            <w:r w:rsidRPr="0022364C">
              <w:rPr>
                <w:rFonts w:cs="Times New Roman"/>
                <w:b/>
                <w:sz w:val="20"/>
                <w:szCs w:val="20"/>
              </w:rPr>
              <w:t>91,39</w:t>
            </w:r>
          </w:p>
        </w:tc>
      </w:tr>
      <w:tr w:rsidR="00D555C1" w:rsidRPr="004A2BCF" w:rsidTr="00B229BF">
        <w:trPr>
          <w:trHeight w:val="344"/>
        </w:trPr>
        <w:tc>
          <w:tcPr>
            <w:tcW w:w="1701" w:type="dxa"/>
            <w:tcBorders>
              <w:top w:val="single" w:sz="4" w:space="0" w:color="auto"/>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Mulher</w:t>
            </w:r>
            <w:r w:rsidRPr="004A2BCF">
              <w:rPr>
                <w:rFonts w:cs="Times New Roman"/>
                <w:sz w:val="20"/>
                <w:szCs w:val="20"/>
              </w:rPr>
              <w:t xml:space="preserve"> 1</w:t>
            </w:r>
          </w:p>
        </w:tc>
        <w:tc>
          <w:tcPr>
            <w:tcW w:w="2410" w:type="dxa"/>
            <w:tcBorders>
              <w:top w:val="single" w:sz="4" w:space="0" w:color="auto"/>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147,55 (18,0)</w:t>
            </w:r>
          </w:p>
        </w:tc>
        <w:tc>
          <w:tcPr>
            <w:tcW w:w="2573" w:type="dxa"/>
            <w:tcBorders>
              <w:top w:val="single" w:sz="4" w:space="0" w:color="auto"/>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47,26 (5,8)</w:t>
            </w:r>
          </w:p>
        </w:tc>
        <w:tc>
          <w:tcPr>
            <w:tcW w:w="2382" w:type="dxa"/>
            <w:tcBorders>
              <w:top w:val="single" w:sz="4" w:space="0" w:color="auto"/>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312,3</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Mulher</w:t>
            </w:r>
            <w:r w:rsidRPr="004A2BCF">
              <w:rPr>
                <w:rFonts w:cs="Times New Roman"/>
                <w:sz w:val="20"/>
                <w:szCs w:val="20"/>
              </w:rPr>
              <w:t xml:space="preserve"> 2</w:t>
            </w:r>
          </w:p>
        </w:tc>
        <w:tc>
          <w:tcPr>
            <w:tcW w:w="2410"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70,45 (4,3)</w:t>
            </w:r>
          </w:p>
        </w:tc>
        <w:tc>
          <w:tcPr>
            <w:tcW w:w="2573"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31,77 (1,9)</w:t>
            </w:r>
          </w:p>
        </w:tc>
        <w:tc>
          <w:tcPr>
            <w:tcW w:w="2382" w:type="dxa"/>
            <w:tcBorders>
              <w:top w:val="nil"/>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221,8</w:t>
            </w:r>
          </w:p>
        </w:tc>
      </w:tr>
      <w:tr w:rsidR="00D555C1" w:rsidRPr="004A2BCF" w:rsidTr="00B229BF">
        <w:trPr>
          <w:trHeight w:val="344"/>
        </w:trPr>
        <w:tc>
          <w:tcPr>
            <w:tcW w:w="1701" w:type="dxa"/>
            <w:tcBorders>
              <w:top w:val="nil"/>
              <w:bottom w:val="single" w:sz="4" w:space="0" w:color="auto"/>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Mulher</w:t>
            </w:r>
            <w:r w:rsidRPr="004A2BCF">
              <w:rPr>
                <w:rFonts w:cs="Times New Roman"/>
                <w:sz w:val="20"/>
                <w:szCs w:val="20"/>
              </w:rPr>
              <w:t xml:space="preserve"> 3</w:t>
            </w:r>
          </w:p>
        </w:tc>
        <w:tc>
          <w:tcPr>
            <w:tcW w:w="2410" w:type="dxa"/>
            <w:tcBorders>
              <w:top w:val="nil"/>
              <w:left w:val="nil"/>
              <w:bottom w:val="single" w:sz="4" w:space="0" w:color="auto"/>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149,35 (7,2)</w:t>
            </w:r>
          </w:p>
        </w:tc>
        <w:tc>
          <w:tcPr>
            <w:tcW w:w="2573" w:type="dxa"/>
            <w:tcBorders>
              <w:top w:val="nil"/>
              <w:left w:val="nil"/>
              <w:bottom w:val="single" w:sz="4" w:space="0" w:color="auto"/>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34,68 (1,7)</w:t>
            </w:r>
          </w:p>
        </w:tc>
        <w:tc>
          <w:tcPr>
            <w:tcW w:w="2382" w:type="dxa"/>
            <w:tcBorders>
              <w:top w:val="nil"/>
              <w:left w:val="nil"/>
              <w:bottom w:val="single" w:sz="4" w:space="0" w:color="auto"/>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430,7</w:t>
            </w:r>
          </w:p>
        </w:tc>
      </w:tr>
      <w:tr w:rsidR="00D555C1" w:rsidRPr="004A2BCF" w:rsidTr="00B229BF">
        <w:trPr>
          <w:trHeight w:val="344"/>
        </w:trPr>
        <w:tc>
          <w:tcPr>
            <w:tcW w:w="1701" w:type="dxa"/>
            <w:tcBorders>
              <w:top w:val="single" w:sz="4" w:space="0" w:color="auto"/>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Média</w:t>
            </w:r>
          </w:p>
        </w:tc>
        <w:tc>
          <w:tcPr>
            <w:tcW w:w="2410" w:type="dxa"/>
            <w:tcBorders>
              <w:top w:val="single" w:sz="4" w:space="0" w:color="auto"/>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122,45 (9,83)</w:t>
            </w:r>
          </w:p>
        </w:tc>
        <w:tc>
          <w:tcPr>
            <w:tcW w:w="2573" w:type="dxa"/>
            <w:tcBorders>
              <w:top w:val="single" w:sz="4" w:space="0" w:color="auto"/>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37,90 (3,13)</w:t>
            </w:r>
          </w:p>
        </w:tc>
        <w:tc>
          <w:tcPr>
            <w:tcW w:w="2382" w:type="dxa"/>
            <w:tcBorders>
              <w:top w:val="single" w:sz="4" w:space="0" w:color="auto"/>
              <w:left w:val="nil"/>
              <w:bottom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321,60</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Mediana</w:t>
            </w:r>
          </w:p>
        </w:tc>
        <w:tc>
          <w:tcPr>
            <w:tcW w:w="2410" w:type="dxa"/>
            <w:tcBorders>
              <w:top w:val="nil"/>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147,55 (7,2)</w:t>
            </w:r>
          </w:p>
        </w:tc>
        <w:tc>
          <w:tcPr>
            <w:tcW w:w="2573" w:type="dxa"/>
            <w:tcBorders>
              <w:top w:val="nil"/>
              <w:left w:val="nil"/>
              <w:bottom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34,68 (1,9)</w:t>
            </w:r>
          </w:p>
        </w:tc>
        <w:tc>
          <w:tcPr>
            <w:tcW w:w="2382" w:type="dxa"/>
            <w:tcBorders>
              <w:top w:val="nil"/>
              <w:left w:val="nil"/>
              <w:bottom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312,3</w:t>
            </w:r>
          </w:p>
        </w:tc>
      </w:tr>
      <w:tr w:rsidR="00D555C1" w:rsidRPr="004A2BCF" w:rsidTr="00B229BF">
        <w:trPr>
          <w:trHeight w:val="344"/>
        </w:trPr>
        <w:tc>
          <w:tcPr>
            <w:tcW w:w="1701" w:type="dxa"/>
            <w:tcBorders>
              <w:top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Desvio Padrão</w:t>
            </w:r>
          </w:p>
        </w:tc>
        <w:tc>
          <w:tcPr>
            <w:tcW w:w="2410" w:type="dxa"/>
            <w:tcBorders>
              <w:top w:val="nil"/>
              <w:left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45,04 (7,22)</w:t>
            </w:r>
          </w:p>
        </w:tc>
        <w:tc>
          <w:tcPr>
            <w:tcW w:w="2573" w:type="dxa"/>
            <w:tcBorders>
              <w:top w:val="nil"/>
              <w:left w:val="nil"/>
              <w:righ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8,23 (2,31)</w:t>
            </w:r>
          </w:p>
        </w:tc>
        <w:tc>
          <w:tcPr>
            <w:tcW w:w="2382" w:type="dxa"/>
            <w:tcBorders>
              <w:top w:val="nil"/>
              <w:left w:val="nil"/>
            </w:tcBorders>
            <w:vAlign w:val="center"/>
          </w:tcPr>
          <w:p w:rsidR="00D555C1" w:rsidRPr="0022364C" w:rsidRDefault="00D555C1" w:rsidP="008632F8">
            <w:pPr>
              <w:spacing w:line="240" w:lineRule="auto"/>
              <w:jc w:val="center"/>
              <w:rPr>
                <w:rFonts w:cs="Times New Roman"/>
                <w:b/>
                <w:sz w:val="20"/>
                <w:szCs w:val="20"/>
              </w:rPr>
            </w:pPr>
            <w:r>
              <w:rPr>
                <w:rFonts w:cs="Times New Roman"/>
                <w:b/>
                <w:sz w:val="20"/>
                <w:szCs w:val="20"/>
              </w:rPr>
              <w:t>104,76</w:t>
            </w:r>
          </w:p>
        </w:tc>
      </w:tr>
    </w:tbl>
    <w:p w:rsidR="00AC07EC" w:rsidRDefault="00AC07EC" w:rsidP="00AC07EC">
      <w:pPr>
        <w:spacing w:after="0" w:line="240" w:lineRule="auto"/>
        <w:ind w:right="-1"/>
        <w:rPr>
          <w:rFonts w:cs="Times New Roman"/>
          <w:sz w:val="20"/>
          <w:szCs w:val="20"/>
        </w:rPr>
      </w:pPr>
      <w:r w:rsidRPr="00DC0C22">
        <w:rPr>
          <w:rFonts w:cs="Times New Roman"/>
          <w:sz w:val="20"/>
          <w:szCs w:val="20"/>
        </w:rPr>
        <w:t xml:space="preserve">Fonte: O autor (2016). </w:t>
      </w:r>
    </w:p>
    <w:p w:rsidR="00D555C1" w:rsidRPr="00DC0C22" w:rsidRDefault="00AC07EC" w:rsidP="00D555C1">
      <w:pPr>
        <w:spacing w:after="0" w:line="240" w:lineRule="auto"/>
        <w:ind w:right="-1"/>
        <w:rPr>
          <w:rFonts w:cs="Times New Roman"/>
          <w:sz w:val="20"/>
          <w:szCs w:val="20"/>
        </w:rPr>
      </w:pPr>
      <w:r>
        <w:rPr>
          <w:rFonts w:cs="Times New Roman"/>
          <w:sz w:val="20"/>
          <w:szCs w:val="20"/>
        </w:rPr>
        <w:t xml:space="preserve">Nota: </w:t>
      </w:r>
      <w:r w:rsidR="00D555C1" w:rsidRPr="00DC0C22">
        <w:rPr>
          <w:rFonts w:cs="Times New Roman"/>
          <w:sz w:val="20"/>
          <w:szCs w:val="20"/>
        </w:rPr>
        <w:t>LF: Espectro de baixa frequência. HF: Espectro de alta frequência. LF/HF: Relação do espectro de baixa e alta frequência.</w:t>
      </w:r>
    </w:p>
    <w:p w:rsidR="00AC07EC" w:rsidRPr="004D1BBE" w:rsidRDefault="00AC07EC" w:rsidP="004D1BBE">
      <w:pPr>
        <w:spacing w:after="0" w:line="240" w:lineRule="auto"/>
        <w:ind w:right="-1"/>
        <w:rPr>
          <w:rFonts w:cs="Times New Roman"/>
          <w:sz w:val="20"/>
          <w:szCs w:val="20"/>
        </w:rPr>
      </w:pPr>
    </w:p>
    <w:p w:rsidR="00D555C1" w:rsidRDefault="00D555C1" w:rsidP="00D555C1">
      <w:pPr>
        <w:spacing w:after="0"/>
        <w:ind w:firstLine="567"/>
        <w:rPr>
          <w:rFonts w:cs="Times New Roman"/>
        </w:rPr>
      </w:pPr>
      <w:r>
        <w:rPr>
          <w:rFonts w:cs="Times New Roman"/>
        </w:rPr>
        <w:t>E por fim, os componentes LF, HF e LF/HF, foram analisados após a realização do TGlittre, em que os homens e as mulheres neste momento também apresentaram valores abaixo do previsto (TAB. 7).</w:t>
      </w:r>
    </w:p>
    <w:p w:rsidR="00B8423D" w:rsidRDefault="00B8423D" w:rsidP="00D555C1">
      <w:pPr>
        <w:spacing w:after="0"/>
        <w:ind w:firstLine="567"/>
        <w:rPr>
          <w:rFonts w:cs="Times New Roman"/>
        </w:rPr>
      </w:pPr>
    </w:p>
    <w:p w:rsidR="00D555C1" w:rsidRDefault="00201B90" w:rsidP="00D555C1">
      <w:pPr>
        <w:spacing w:after="0"/>
        <w:rPr>
          <w:rFonts w:cs="Times New Roman"/>
        </w:rPr>
      </w:pPr>
      <w:bookmarkStart w:id="59" w:name="_Toc467012452"/>
      <w:r w:rsidRPr="00201B90">
        <w:rPr>
          <w:rFonts w:cs="Times New Roman"/>
        </w:rPr>
        <w:t xml:space="preserve">Tabela </w:t>
      </w:r>
      <w:r w:rsidRPr="00201B90">
        <w:rPr>
          <w:rFonts w:cs="Times New Roman"/>
        </w:rPr>
        <w:fldChar w:fldCharType="begin"/>
      </w:r>
      <w:r w:rsidRPr="00201B90">
        <w:rPr>
          <w:rFonts w:cs="Times New Roman"/>
        </w:rPr>
        <w:instrText xml:space="preserve"> SEQ Tabela \* ARABIC </w:instrText>
      </w:r>
      <w:r w:rsidRPr="00201B90">
        <w:rPr>
          <w:rFonts w:cs="Times New Roman"/>
        </w:rPr>
        <w:fldChar w:fldCharType="separate"/>
      </w:r>
      <w:r w:rsidR="000F33F0">
        <w:rPr>
          <w:rFonts w:cs="Times New Roman"/>
          <w:noProof/>
        </w:rPr>
        <w:t>7</w:t>
      </w:r>
      <w:r w:rsidRPr="00201B90">
        <w:rPr>
          <w:rFonts w:cs="Times New Roman"/>
        </w:rPr>
        <w:fldChar w:fldCharType="end"/>
      </w:r>
      <w:r>
        <w:rPr>
          <w:rFonts w:cs="Times New Roman"/>
        </w:rPr>
        <w:t xml:space="preserve"> </w:t>
      </w:r>
      <w:r w:rsidR="00D555C1">
        <w:rPr>
          <w:rFonts w:cs="Times New Roman"/>
        </w:rPr>
        <w:t xml:space="preserve">– Valores da Variabilidade da Frequência Cardíaca (VFC) em três componentes no domínio frequência, cinco minutos após a realização do </w:t>
      </w:r>
      <w:r w:rsidR="00D555C1" w:rsidRPr="00144B2A">
        <w:rPr>
          <w:rFonts w:cs="Times New Roman"/>
        </w:rPr>
        <w:t>teste AVD-Glittre</w:t>
      </w:r>
      <w:r w:rsidR="00D555C1">
        <w:rPr>
          <w:rFonts w:cs="Times New Roman"/>
        </w:rPr>
        <w:t>.</w:t>
      </w:r>
      <w:bookmarkEnd w:id="59"/>
    </w:p>
    <w:tbl>
      <w:tblPr>
        <w:tblW w:w="0" w:type="auto"/>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2410"/>
        <w:gridCol w:w="2573"/>
        <w:gridCol w:w="2382"/>
      </w:tblGrid>
      <w:tr w:rsidR="00D555C1" w:rsidRPr="004A2BCF" w:rsidTr="00B229BF">
        <w:trPr>
          <w:trHeight w:val="705"/>
        </w:trPr>
        <w:tc>
          <w:tcPr>
            <w:tcW w:w="1701" w:type="dxa"/>
            <w:tcBorders>
              <w:righ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Integrantes</w:t>
            </w:r>
          </w:p>
          <w:p w:rsidR="00D555C1" w:rsidRPr="004A2BCF" w:rsidRDefault="00D555C1" w:rsidP="008632F8">
            <w:pPr>
              <w:spacing w:line="240" w:lineRule="auto"/>
              <w:jc w:val="center"/>
              <w:rPr>
                <w:rFonts w:cs="Times New Roman"/>
                <w:b/>
                <w:sz w:val="20"/>
                <w:szCs w:val="20"/>
              </w:rPr>
            </w:pPr>
          </w:p>
        </w:tc>
        <w:tc>
          <w:tcPr>
            <w:tcW w:w="2410" w:type="dxa"/>
            <w:tcBorders>
              <w:left w:val="nil"/>
              <w:bottom w:val="single" w:sz="4" w:space="0" w:color="auto"/>
              <w:righ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LF em milissegundos ao quadrado (%)</w:t>
            </w:r>
          </w:p>
        </w:tc>
        <w:tc>
          <w:tcPr>
            <w:tcW w:w="2573" w:type="dxa"/>
            <w:tcBorders>
              <w:left w:val="nil"/>
              <w:bottom w:val="single" w:sz="4" w:space="0" w:color="auto"/>
              <w:righ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HF em milissegundos ao quadrado (%)</w:t>
            </w:r>
          </w:p>
        </w:tc>
        <w:tc>
          <w:tcPr>
            <w:tcW w:w="2382" w:type="dxa"/>
            <w:tcBorders>
              <w:left w:val="nil"/>
            </w:tcBorders>
            <w:shd w:val="clear" w:color="auto" w:fill="D0CECE" w:themeFill="background2" w:themeFillShade="E6"/>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Relação LF/HF em porcentagem</w:t>
            </w:r>
          </w:p>
        </w:tc>
      </w:tr>
      <w:tr w:rsidR="00D555C1" w:rsidRPr="004A2BCF" w:rsidTr="00B229BF">
        <w:trPr>
          <w:trHeight w:val="371"/>
        </w:trPr>
        <w:tc>
          <w:tcPr>
            <w:tcW w:w="1701" w:type="dxa"/>
            <w:tcBorders>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Homem</w:t>
            </w:r>
            <w:r w:rsidRPr="004A2BCF">
              <w:rPr>
                <w:rFonts w:cs="Times New Roman"/>
                <w:sz w:val="20"/>
                <w:szCs w:val="20"/>
              </w:rPr>
              <w:t xml:space="preserve"> 1</w:t>
            </w:r>
          </w:p>
        </w:tc>
        <w:tc>
          <w:tcPr>
            <w:tcW w:w="2410" w:type="dxa"/>
            <w:tcBorders>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392,57 (26,9)</w:t>
            </w:r>
          </w:p>
        </w:tc>
        <w:tc>
          <w:tcPr>
            <w:tcW w:w="2573" w:type="dxa"/>
            <w:tcBorders>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321,83 (22,1)</w:t>
            </w:r>
          </w:p>
        </w:tc>
        <w:tc>
          <w:tcPr>
            <w:tcW w:w="2382" w:type="dxa"/>
            <w:tcBorders>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122,0</w:t>
            </w:r>
          </w:p>
        </w:tc>
      </w:tr>
      <w:tr w:rsidR="00D555C1" w:rsidRPr="004A2BCF" w:rsidTr="00B229BF">
        <w:trPr>
          <w:trHeight w:val="360"/>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Homem</w:t>
            </w:r>
            <w:r w:rsidRPr="004A2BCF">
              <w:rPr>
                <w:rFonts w:cs="Times New Roman"/>
                <w:sz w:val="20"/>
                <w:szCs w:val="20"/>
              </w:rPr>
              <w:t xml:space="preserve"> 2</w:t>
            </w:r>
          </w:p>
        </w:tc>
        <w:tc>
          <w:tcPr>
            <w:tcW w:w="2410"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973,18 (24,6)</w:t>
            </w:r>
          </w:p>
        </w:tc>
        <w:tc>
          <w:tcPr>
            <w:tcW w:w="2573"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191,28 (4,8)</w:t>
            </w:r>
          </w:p>
        </w:tc>
        <w:tc>
          <w:tcPr>
            <w:tcW w:w="2382" w:type="dxa"/>
            <w:tcBorders>
              <w:top w:val="nil"/>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508,8</w:t>
            </w:r>
          </w:p>
        </w:tc>
      </w:tr>
      <w:tr w:rsidR="00D555C1" w:rsidRPr="004A2BCF" w:rsidTr="00B229BF">
        <w:trPr>
          <w:trHeight w:val="360"/>
        </w:trPr>
        <w:tc>
          <w:tcPr>
            <w:tcW w:w="1701" w:type="dxa"/>
            <w:tcBorders>
              <w:top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Homem</w:t>
            </w:r>
            <w:r w:rsidRPr="004A2BCF">
              <w:rPr>
                <w:rFonts w:cs="Times New Roman"/>
                <w:sz w:val="20"/>
                <w:szCs w:val="20"/>
              </w:rPr>
              <w:t xml:space="preserve"> 3</w:t>
            </w:r>
          </w:p>
        </w:tc>
        <w:tc>
          <w:tcPr>
            <w:tcW w:w="2410" w:type="dxa"/>
            <w:tcBorders>
              <w:top w:val="nil"/>
              <w:left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18,92 (13,4)</w:t>
            </w:r>
          </w:p>
        </w:tc>
        <w:tc>
          <w:tcPr>
            <w:tcW w:w="2573" w:type="dxa"/>
            <w:tcBorders>
              <w:top w:val="nil"/>
              <w:left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17,06 (12,1)</w:t>
            </w:r>
          </w:p>
        </w:tc>
        <w:tc>
          <w:tcPr>
            <w:tcW w:w="2382" w:type="dxa"/>
            <w:tcBorders>
              <w:top w:val="nil"/>
              <w:lef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110,9</w:t>
            </w:r>
          </w:p>
        </w:tc>
      </w:tr>
      <w:tr w:rsidR="00D555C1" w:rsidRPr="004A2BCF" w:rsidTr="00B229BF">
        <w:trPr>
          <w:trHeight w:val="344"/>
        </w:trPr>
        <w:tc>
          <w:tcPr>
            <w:tcW w:w="1701" w:type="dxa"/>
            <w:tcBorders>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Média</w:t>
            </w:r>
          </w:p>
        </w:tc>
        <w:tc>
          <w:tcPr>
            <w:tcW w:w="2410" w:type="dxa"/>
            <w:tcBorders>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461,56 (21,63)</w:t>
            </w:r>
          </w:p>
        </w:tc>
        <w:tc>
          <w:tcPr>
            <w:tcW w:w="2573" w:type="dxa"/>
            <w:tcBorders>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176,72 (13)</w:t>
            </w:r>
          </w:p>
        </w:tc>
        <w:tc>
          <w:tcPr>
            <w:tcW w:w="2382" w:type="dxa"/>
            <w:tcBorders>
              <w:left w:val="nil"/>
              <w:bottom w:val="nil"/>
            </w:tcBorders>
            <w:vAlign w:val="center"/>
          </w:tcPr>
          <w:p w:rsidR="00D555C1" w:rsidRPr="00005F5F" w:rsidRDefault="00D555C1" w:rsidP="008632F8">
            <w:pPr>
              <w:spacing w:line="240" w:lineRule="auto"/>
              <w:jc w:val="center"/>
              <w:rPr>
                <w:rFonts w:cs="Times New Roman"/>
                <w:b/>
                <w:sz w:val="20"/>
                <w:szCs w:val="20"/>
              </w:rPr>
            </w:pPr>
            <w:r w:rsidRPr="00005F5F">
              <w:rPr>
                <w:rFonts w:cs="Times New Roman"/>
                <w:b/>
                <w:sz w:val="20"/>
                <w:szCs w:val="20"/>
              </w:rPr>
              <w:t>247,23</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lastRenderedPageBreak/>
              <w:t>Mediana</w:t>
            </w:r>
          </w:p>
        </w:tc>
        <w:tc>
          <w:tcPr>
            <w:tcW w:w="2410" w:type="dxa"/>
            <w:tcBorders>
              <w:top w:val="nil"/>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392,57 (24,6)</w:t>
            </w:r>
          </w:p>
        </w:tc>
        <w:tc>
          <w:tcPr>
            <w:tcW w:w="2573" w:type="dxa"/>
            <w:tcBorders>
              <w:top w:val="nil"/>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191,28 (12,1)</w:t>
            </w:r>
          </w:p>
        </w:tc>
        <w:tc>
          <w:tcPr>
            <w:tcW w:w="2382" w:type="dxa"/>
            <w:tcBorders>
              <w:top w:val="nil"/>
              <w:left w:val="nil"/>
              <w:bottom w:val="nil"/>
            </w:tcBorders>
            <w:vAlign w:val="center"/>
          </w:tcPr>
          <w:p w:rsidR="00D555C1" w:rsidRPr="00005F5F" w:rsidRDefault="00D555C1" w:rsidP="008632F8">
            <w:pPr>
              <w:spacing w:line="240" w:lineRule="auto"/>
              <w:jc w:val="center"/>
              <w:rPr>
                <w:rFonts w:cs="Times New Roman"/>
                <w:b/>
                <w:sz w:val="20"/>
                <w:szCs w:val="20"/>
              </w:rPr>
            </w:pPr>
            <w:r w:rsidRPr="00005F5F">
              <w:rPr>
                <w:rFonts w:cs="Times New Roman"/>
                <w:b/>
                <w:sz w:val="20"/>
                <w:szCs w:val="20"/>
              </w:rPr>
              <w:t>122</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Desvio Padrão</w:t>
            </w:r>
          </w:p>
        </w:tc>
        <w:tc>
          <w:tcPr>
            <w:tcW w:w="2410" w:type="dxa"/>
            <w:tcBorders>
              <w:top w:val="nil"/>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480,86 (7,22)</w:t>
            </w:r>
          </w:p>
        </w:tc>
        <w:tc>
          <w:tcPr>
            <w:tcW w:w="2573" w:type="dxa"/>
            <w:tcBorders>
              <w:top w:val="nil"/>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152,91 (8,69)</w:t>
            </w:r>
          </w:p>
        </w:tc>
        <w:tc>
          <w:tcPr>
            <w:tcW w:w="2382" w:type="dxa"/>
            <w:tcBorders>
              <w:top w:val="nil"/>
              <w:left w:val="nil"/>
              <w:bottom w:val="nil"/>
            </w:tcBorders>
            <w:vAlign w:val="center"/>
          </w:tcPr>
          <w:p w:rsidR="00D555C1" w:rsidRPr="00005F5F" w:rsidRDefault="00D555C1" w:rsidP="008632F8">
            <w:pPr>
              <w:spacing w:line="240" w:lineRule="auto"/>
              <w:jc w:val="center"/>
              <w:rPr>
                <w:rFonts w:cs="Times New Roman"/>
                <w:b/>
                <w:sz w:val="20"/>
                <w:szCs w:val="20"/>
              </w:rPr>
            </w:pPr>
            <w:r w:rsidRPr="00005F5F">
              <w:rPr>
                <w:rFonts w:cs="Times New Roman"/>
                <w:b/>
                <w:sz w:val="20"/>
                <w:szCs w:val="20"/>
              </w:rPr>
              <w:t>226,59</w:t>
            </w:r>
          </w:p>
        </w:tc>
      </w:tr>
      <w:tr w:rsidR="00D555C1" w:rsidRPr="004A2BCF" w:rsidTr="00B229BF">
        <w:trPr>
          <w:trHeight w:val="344"/>
        </w:trPr>
        <w:tc>
          <w:tcPr>
            <w:tcW w:w="1701" w:type="dxa"/>
            <w:tcBorders>
              <w:top w:val="single" w:sz="4" w:space="0" w:color="auto"/>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Mulher</w:t>
            </w:r>
            <w:r w:rsidRPr="004A2BCF">
              <w:rPr>
                <w:rFonts w:cs="Times New Roman"/>
                <w:sz w:val="20"/>
                <w:szCs w:val="20"/>
              </w:rPr>
              <w:t xml:space="preserve"> 1</w:t>
            </w:r>
          </w:p>
        </w:tc>
        <w:tc>
          <w:tcPr>
            <w:tcW w:w="2410" w:type="dxa"/>
            <w:tcBorders>
              <w:top w:val="single" w:sz="4" w:space="0" w:color="auto"/>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1026,48 (27,2)</w:t>
            </w:r>
          </w:p>
        </w:tc>
        <w:tc>
          <w:tcPr>
            <w:tcW w:w="2573" w:type="dxa"/>
            <w:tcBorders>
              <w:top w:val="single" w:sz="4" w:space="0" w:color="auto"/>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300,60 (8,0)</w:t>
            </w:r>
          </w:p>
        </w:tc>
        <w:tc>
          <w:tcPr>
            <w:tcW w:w="2382" w:type="dxa"/>
            <w:tcBorders>
              <w:top w:val="single" w:sz="4" w:space="0" w:color="auto"/>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341,5</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Mulher</w:t>
            </w:r>
            <w:r w:rsidRPr="004A2BCF">
              <w:rPr>
                <w:rFonts w:cs="Times New Roman"/>
                <w:sz w:val="20"/>
                <w:szCs w:val="20"/>
              </w:rPr>
              <w:t xml:space="preserve"> 2</w:t>
            </w:r>
          </w:p>
        </w:tc>
        <w:tc>
          <w:tcPr>
            <w:tcW w:w="2410"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144,81 (16,4)</w:t>
            </w:r>
          </w:p>
        </w:tc>
        <w:tc>
          <w:tcPr>
            <w:tcW w:w="2573" w:type="dxa"/>
            <w:tcBorders>
              <w:top w:val="nil"/>
              <w:left w:val="nil"/>
              <w:bottom w:val="nil"/>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105,43 (11,9)</w:t>
            </w:r>
          </w:p>
        </w:tc>
        <w:tc>
          <w:tcPr>
            <w:tcW w:w="2382" w:type="dxa"/>
            <w:tcBorders>
              <w:top w:val="nil"/>
              <w:left w:val="nil"/>
              <w:bottom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137,4</w:t>
            </w:r>
          </w:p>
        </w:tc>
      </w:tr>
      <w:tr w:rsidR="00D555C1" w:rsidRPr="004A2BCF" w:rsidTr="00B229BF">
        <w:trPr>
          <w:trHeight w:val="344"/>
        </w:trPr>
        <w:tc>
          <w:tcPr>
            <w:tcW w:w="1701" w:type="dxa"/>
            <w:tcBorders>
              <w:top w:val="nil"/>
              <w:bottom w:val="single" w:sz="4" w:space="0" w:color="auto"/>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Mulher</w:t>
            </w:r>
            <w:r w:rsidRPr="004A2BCF">
              <w:rPr>
                <w:rFonts w:cs="Times New Roman"/>
                <w:sz w:val="20"/>
                <w:szCs w:val="20"/>
              </w:rPr>
              <w:t xml:space="preserve"> 3</w:t>
            </w:r>
          </w:p>
        </w:tc>
        <w:tc>
          <w:tcPr>
            <w:tcW w:w="2410" w:type="dxa"/>
            <w:tcBorders>
              <w:top w:val="nil"/>
              <w:left w:val="nil"/>
              <w:bottom w:val="single" w:sz="4" w:space="0" w:color="auto"/>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221,44 (21,7)</w:t>
            </w:r>
          </w:p>
        </w:tc>
        <w:tc>
          <w:tcPr>
            <w:tcW w:w="2573" w:type="dxa"/>
            <w:tcBorders>
              <w:top w:val="nil"/>
              <w:left w:val="nil"/>
              <w:bottom w:val="single" w:sz="4" w:space="0" w:color="auto"/>
              <w:right w:val="nil"/>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197,75 (19,4)</w:t>
            </w:r>
          </w:p>
        </w:tc>
        <w:tc>
          <w:tcPr>
            <w:tcW w:w="2382" w:type="dxa"/>
            <w:tcBorders>
              <w:top w:val="nil"/>
              <w:left w:val="nil"/>
              <w:bottom w:val="single" w:sz="4" w:space="0" w:color="auto"/>
            </w:tcBorders>
            <w:vAlign w:val="center"/>
          </w:tcPr>
          <w:p w:rsidR="00D555C1" w:rsidRPr="004A2BCF" w:rsidRDefault="00D555C1" w:rsidP="008632F8">
            <w:pPr>
              <w:spacing w:line="240" w:lineRule="auto"/>
              <w:jc w:val="center"/>
              <w:rPr>
                <w:rFonts w:cs="Times New Roman"/>
                <w:sz w:val="20"/>
                <w:szCs w:val="20"/>
              </w:rPr>
            </w:pPr>
            <w:r>
              <w:rPr>
                <w:rFonts w:cs="Times New Roman"/>
                <w:sz w:val="20"/>
                <w:szCs w:val="20"/>
              </w:rPr>
              <w:t>112,0</w:t>
            </w:r>
          </w:p>
        </w:tc>
      </w:tr>
      <w:tr w:rsidR="00D555C1" w:rsidRPr="004A2BCF" w:rsidTr="00B229BF">
        <w:trPr>
          <w:trHeight w:val="344"/>
        </w:trPr>
        <w:tc>
          <w:tcPr>
            <w:tcW w:w="1701" w:type="dxa"/>
            <w:tcBorders>
              <w:top w:val="single" w:sz="4" w:space="0" w:color="auto"/>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Média</w:t>
            </w:r>
          </w:p>
        </w:tc>
        <w:tc>
          <w:tcPr>
            <w:tcW w:w="2410" w:type="dxa"/>
            <w:tcBorders>
              <w:top w:val="single" w:sz="4" w:space="0" w:color="auto"/>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464,24 (21,77)</w:t>
            </w:r>
          </w:p>
        </w:tc>
        <w:tc>
          <w:tcPr>
            <w:tcW w:w="2573" w:type="dxa"/>
            <w:tcBorders>
              <w:top w:val="single" w:sz="4" w:space="0" w:color="auto"/>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201,76 (13,10)</w:t>
            </w:r>
          </w:p>
        </w:tc>
        <w:tc>
          <w:tcPr>
            <w:tcW w:w="2382" w:type="dxa"/>
            <w:tcBorders>
              <w:top w:val="single" w:sz="4" w:space="0" w:color="auto"/>
              <w:left w:val="nil"/>
              <w:bottom w:val="nil"/>
            </w:tcBorders>
            <w:vAlign w:val="center"/>
          </w:tcPr>
          <w:p w:rsidR="00D555C1" w:rsidRPr="00005F5F" w:rsidRDefault="00D555C1" w:rsidP="008632F8">
            <w:pPr>
              <w:spacing w:line="240" w:lineRule="auto"/>
              <w:jc w:val="center"/>
              <w:rPr>
                <w:rFonts w:cs="Times New Roman"/>
                <w:b/>
                <w:sz w:val="20"/>
                <w:szCs w:val="20"/>
              </w:rPr>
            </w:pPr>
            <w:r w:rsidRPr="00005F5F">
              <w:rPr>
                <w:rFonts w:cs="Times New Roman"/>
                <w:b/>
                <w:sz w:val="20"/>
                <w:szCs w:val="20"/>
              </w:rPr>
              <w:t>200,30</w:t>
            </w:r>
          </w:p>
        </w:tc>
      </w:tr>
      <w:tr w:rsidR="00D555C1" w:rsidRPr="004A2BCF" w:rsidTr="00B229BF">
        <w:trPr>
          <w:trHeight w:val="344"/>
        </w:trPr>
        <w:tc>
          <w:tcPr>
            <w:tcW w:w="1701" w:type="dxa"/>
            <w:tcBorders>
              <w:top w:val="nil"/>
              <w:bottom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Mediana</w:t>
            </w:r>
          </w:p>
        </w:tc>
        <w:tc>
          <w:tcPr>
            <w:tcW w:w="2410" w:type="dxa"/>
            <w:tcBorders>
              <w:top w:val="nil"/>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221,44 (21,7)</w:t>
            </w:r>
          </w:p>
        </w:tc>
        <w:tc>
          <w:tcPr>
            <w:tcW w:w="2573" w:type="dxa"/>
            <w:tcBorders>
              <w:top w:val="nil"/>
              <w:left w:val="nil"/>
              <w:bottom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197,75 (11,9)</w:t>
            </w:r>
          </w:p>
        </w:tc>
        <w:tc>
          <w:tcPr>
            <w:tcW w:w="2382" w:type="dxa"/>
            <w:tcBorders>
              <w:top w:val="nil"/>
              <w:left w:val="nil"/>
              <w:bottom w:val="nil"/>
            </w:tcBorders>
            <w:vAlign w:val="center"/>
          </w:tcPr>
          <w:p w:rsidR="00D555C1" w:rsidRPr="00005F5F" w:rsidRDefault="00D555C1" w:rsidP="008632F8">
            <w:pPr>
              <w:spacing w:line="240" w:lineRule="auto"/>
              <w:jc w:val="center"/>
              <w:rPr>
                <w:rFonts w:cs="Times New Roman"/>
                <w:b/>
                <w:sz w:val="20"/>
                <w:szCs w:val="20"/>
              </w:rPr>
            </w:pPr>
            <w:r w:rsidRPr="00005F5F">
              <w:rPr>
                <w:rFonts w:cs="Times New Roman"/>
                <w:b/>
                <w:sz w:val="20"/>
                <w:szCs w:val="20"/>
              </w:rPr>
              <w:t>137,4</w:t>
            </w:r>
          </w:p>
        </w:tc>
      </w:tr>
      <w:tr w:rsidR="00D555C1" w:rsidRPr="004A2BCF" w:rsidTr="00B229BF">
        <w:trPr>
          <w:trHeight w:val="344"/>
        </w:trPr>
        <w:tc>
          <w:tcPr>
            <w:tcW w:w="1701" w:type="dxa"/>
            <w:tcBorders>
              <w:top w:val="nil"/>
              <w:right w:val="nil"/>
            </w:tcBorders>
            <w:vAlign w:val="center"/>
          </w:tcPr>
          <w:p w:rsidR="00D555C1" w:rsidRPr="004A2BCF" w:rsidRDefault="00D555C1" w:rsidP="008632F8">
            <w:pPr>
              <w:spacing w:line="240" w:lineRule="auto"/>
              <w:jc w:val="center"/>
              <w:rPr>
                <w:rFonts w:cs="Times New Roman"/>
                <w:b/>
                <w:sz w:val="20"/>
                <w:szCs w:val="20"/>
              </w:rPr>
            </w:pPr>
            <w:r w:rsidRPr="004A2BCF">
              <w:rPr>
                <w:rFonts w:cs="Times New Roman"/>
                <w:b/>
                <w:sz w:val="20"/>
                <w:szCs w:val="20"/>
              </w:rPr>
              <w:t>Desvio Padrão</w:t>
            </w:r>
          </w:p>
        </w:tc>
        <w:tc>
          <w:tcPr>
            <w:tcW w:w="2410" w:type="dxa"/>
            <w:tcBorders>
              <w:top w:val="nil"/>
              <w:left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488,42 (5,40)</w:t>
            </w:r>
          </w:p>
        </w:tc>
        <w:tc>
          <w:tcPr>
            <w:tcW w:w="2573" w:type="dxa"/>
            <w:tcBorders>
              <w:top w:val="nil"/>
              <w:left w:val="nil"/>
              <w:right w:val="nil"/>
            </w:tcBorders>
            <w:vAlign w:val="center"/>
          </w:tcPr>
          <w:p w:rsidR="00D555C1" w:rsidRPr="00005F5F" w:rsidRDefault="00D555C1" w:rsidP="008632F8">
            <w:pPr>
              <w:spacing w:line="240" w:lineRule="auto"/>
              <w:jc w:val="center"/>
              <w:rPr>
                <w:rFonts w:cs="Times New Roman"/>
                <w:b/>
                <w:sz w:val="20"/>
                <w:szCs w:val="20"/>
              </w:rPr>
            </w:pPr>
            <w:r>
              <w:rPr>
                <w:rFonts w:cs="Times New Roman"/>
                <w:b/>
                <w:sz w:val="20"/>
                <w:szCs w:val="20"/>
              </w:rPr>
              <w:t>97,63 (5,79)</w:t>
            </w:r>
          </w:p>
        </w:tc>
        <w:tc>
          <w:tcPr>
            <w:tcW w:w="2382" w:type="dxa"/>
            <w:tcBorders>
              <w:top w:val="nil"/>
              <w:left w:val="nil"/>
            </w:tcBorders>
            <w:vAlign w:val="center"/>
          </w:tcPr>
          <w:p w:rsidR="00D555C1" w:rsidRPr="00005F5F" w:rsidRDefault="00D555C1" w:rsidP="008632F8">
            <w:pPr>
              <w:spacing w:line="240" w:lineRule="auto"/>
              <w:jc w:val="center"/>
              <w:rPr>
                <w:rFonts w:cs="Times New Roman"/>
                <w:b/>
                <w:sz w:val="20"/>
                <w:szCs w:val="20"/>
              </w:rPr>
            </w:pPr>
            <w:r w:rsidRPr="00005F5F">
              <w:rPr>
                <w:rFonts w:cs="Times New Roman"/>
                <w:b/>
                <w:sz w:val="20"/>
                <w:szCs w:val="20"/>
              </w:rPr>
              <w:t>122,52</w:t>
            </w:r>
          </w:p>
        </w:tc>
      </w:tr>
    </w:tbl>
    <w:p w:rsidR="00AC07EC" w:rsidRPr="00DC0C22" w:rsidRDefault="00AC07EC" w:rsidP="00AC07EC">
      <w:pPr>
        <w:spacing w:after="0" w:line="240" w:lineRule="auto"/>
        <w:ind w:right="-1"/>
        <w:rPr>
          <w:rFonts w:cs="Times New Roman"/>
          <w:sz w:val="20"/>
          <w:szCs w:val="20"/>
        </w:rPr>
      </w:pPr>
      <w:r w:rsidRPr="00DC0C22">
        <w:rPr>
          <w:rFonts w:cs="Times New Roman"/>
          <w:sz w:val="20"/>
          <w:szCs w:val="20"/>
        </w:rPr>
        <w:t xml:space="preserve">Fonte: O autor (2016). </w:t>
      </w:r>
    </w:p>
    <w:p w:rsidR="00D555C1" w:rsidRPr="00DC0C22" w:rsidRDefault="00AC07EC" w:rsidP="00D555C1">
      <w:pPr>
        <w:spacing w:after="0" w:line="240" w:lineRule="auto"/>
        <w:ind w:right="-1"/>
        <w:rPr>
          <w:rFonts w:cs="Times New Roman"/>
          <w:sz w:val="20"/>
          <w:szCs w:val="20"/>
        </w:rPr>
      </w:pPr>
      <w:r>
        <w:rPr>
          <w:rFonts w:cs="Times New Roman"/>
          <w:sz w:val="20"/>
          <w:szCs w:val="20"/>
        </w:rPr>
        <w:t xml:space="preserve">Nota: </w:t>
      </w:r>
      <w:r w:rsidR="00D555C1" w:rsidRPr="00DC0C22">
        <w:rPr>
          <w:rFonts w:cs="Times New Roman"/>
          <w:sz w:val="20"/>
          <w:szCs w:val="20"/>
        </w:rPr>
        <w:t>LF: Espectro de baixa frequência. HF: Espectro de alta frequência. LF/HF: Relação do espectro de baixa e alta frequência.</w:t>
      </w:r>
    </w:p>
    <w:p w:rsidR="00D555C1" w:rsidRDefault="00D555C1" w:rsidP="00D555C1">
      <w:pPr>
        <w:spacing w:after="0"/>
        <w:rPr>
          <w:rFonts w:cs="Times New Roman"/>
        </w:rPr>
      </w:pPr>
    </w:p>
    <w:p w:rsidR="00D555C1" w:rsidRDefault="001A4507" w:rsidP="00D555C1">
      <w:pPr>
        <w:spacing w:after="0"/>
        <w:ind w:firstLine="567"/>
        <w:rPr>
          <w:rFonts w:cs="Times New Roman"/>
        </w:rPr>
      </w:pPr>
      <w:r>
        <w:rPr>
          <w:rFonts w:cs="Times New Roman"/>
        </w:rPr>
        <w:t>Aplicou-se o teste ANOVA (</w:t>
      </w:r>
      <w:r w:rsidRPr="009B6A25">
        <w:rPr>
          <w:rFonts w:cs="Times New Roman"/>
          <w:i/>
        </w:rPr>
        <w:t>One Way</w:t>
      </w:r>
      <w:r>
        <w:rPr>
          <w:rFonts w:cs="Times New Roman"/>
        </w:rPr>
        <w:t xml:space="preserve">) com posterior utilização do teste de </w:t>
      </w:r>
      <w:r w:rsidRPr="009B6A25">
        <w:rPr>
          <w:rFonts w:cs="Times New Roman"/>
          <w:i/>
        </w:rPr>
        <w:t>Tukey</w:t>
      </w:r>
      <w:r>
        <w:rPr>
          <w:rFonts w:cs="Times New Roman"/>
        </w:rPr>
        <w:t xml:space="preserve"> para comparação das médias da </w:t>
      </w:r>
      <w:r w:rsidR="00D555C1">
        <w:rPr>
          <w:rFonts w:cs="Times New Roman"/>
        </w:rPr>
        <w:t>FC</w:t>
      </w:r>
      <w:r>
        <w:rPr>
          <w:rFonts w:cs="Times New Roman"/>
        </w:rPr>
        <w:t xml:space="preserve"> no intervalo R-R pré, durante e </w:t>
      </w:r>
      <w:r w:rsidR="00D555C1">
        <w:rPr>
          <w:rFonts w:cs="Times New Roman"/>
        </w:rPr>
        <w:t>pós o teste AVD Glittre</w:t>
      </w:r>
      <w:r>
        <w:rPr>
          <w:rFonts w:cs="Times New Roman"/>
        </w:rPr>
        <w:t>. Foi contatado diferença significativa entre o momento pré e durante (p &lt; 0,001), e diferença significativa entre o momento durante e pós (p &lt; 0,001) (GRAF.1).</w:t>
      </w:r>
    </w:p>
    <w:p w:rsidR="00AC07EC" w:rsidRDefault="00AC07EC" w:rsidP="00363CBD">
      <w:pPr>
        <w:spacing w:after="0"/>
        <w:ind w:firstLine="567"/>
        <w:rPr>
          <w:rFonts w:cs="Times New Roman"/>
        </w:rPr>
      </w:pPr>
    </w:p>
    <w:p w:rsidR="00363CBD" w:rsidRDefault="00363CBD" w:rsidP="001A0EA0">
      <w:pPr>
        <w:spacing w:after="0"/>
        <w:ind w:firstLine="567"/>
        <w:rPr>
          <w:rFonts w:cs="Times New Roman"/>
        </w:rPr>
      </w:pPr>
      <w:r>
        <w:rPr>
          <w:rFonts w:cs="Times New Roman"/>
        </w:rPr>
        <w:t xml:space="preserve">               </w:t>
      </w:r>
      <w:bookmarkStart w:id="60" w:name="_Toc466729136"/>
      <w:r w:rsidR="00AC07EC">
        <w:rPr>
          <w:rFonts w:cs="Times New Roman"/>
        </w:rPr>
        <w:t xml:space="preserve">      </w:t>
      </w:r>
      <w:bookmarkStart w:id="61" w:name="_Toc467012455"/>
      <w:r w:rsidR="001A0EA0" w:rsidRPr="001A0EA0">
        <w:rPr>
          <w:rFonts w:cs="Times New Roman"/>
        </w:rPr>
        <w:t xml:space="preserve">Gráfico </w:t>
      </w:r>
      <w:r w:rsidR="001A0EA0" w:rsidRPr="001A0EA0">
        <w:rPr>
          <w:rFonts w:cs="Times New Roman"/>
        </w:rPr>
        <w:fldChar w:fldCharType="begin"/>
      </w:r>
      <w:r w:rsidR="001A0EA0" w:rsidRPr="001A0EA0">
        <w:rPr>
          <w:rFonts w:cs="Times New Roman"/>
        </w:rPr>
        <w:instrText xml:space="preserve"> SEQ Gráfico \* ARABIC </w:instrText>
      </w:r>
      <w:r w:rsidR="001A0EA0" w:rsidRPr="001A0EA0">
        <w:rPr>
          <w:rFonts w:cs="Times New Roman"/>
        </w:rPr>
        <w:fldChar w:fldCharType="separate"/>
      </w:r>
      <w:r w:rsidR="000F33F0">
        <w:rPr>
          <w:rFonts w:cs="Times New Roman"/>
          <w:noProof/>
        </w:rPr>
        <w:t>1</w:t>
      </w:r>
      <w:r w:rsidR="001A0EA0" w:rsidRPr="001A0EA0">
        <w:rPr>
          <w:rFonts w:cs="Times New Roman"/>
        </w:rPr>
        <w:fldChar w:fldCharType="end"/>
      </w:r>
      <w:r w:rsidR="00D555C1">
        <w:rPr>
          <w:rFonts w:cs="Times New Roman"/>
        </w:rPr>
        <w:t xml:space="preserve"> </w:t>
      </w:r>
      <w:r>
        <w:rPr>
          <w:rFonts w:cs="Times New Roman"/>
        </w:rPr>
        <w:t>– Comparação dos valores médios</w:t>
      </w:r>
      <w:bookmarkEnd w:id="60"/>
      <w:bookmarkEnd w:id="61"/>
    </w:p>
    <w:p w:rsidR="00363CBD" w:rsidRDefault="00363CBD" w:rsidP="00363CBD">
      <w:pPr>
        <w:spacing w:after="0"/>
        <w:ind w:firstLine="567"/>
        <w:rPr>
          <w:rFonts w:cs="Times New Roman"/>
        </w:rPr>
      </w:pPr>
      <w:r>
        <w:rPr>
          <w:rFonts w:cs="Times New Roman"/>
        </w:rPr>
        <w:t xml:space="preserve">                     da frequência cardíaca no período pré, durante</w:t>
      </w:r>
    </w:p>
    <w:p w:rsidR="00D555C1" w:rsidRDefault="00363CBD" w:rsidP="00AC07EC">
      <w:pPr>
        <w:tabs>
          <w:tab w:val="left" w:pos="1843"/>
        </w:tabs>
        <w:spacing w:after="0"/>
        <w:ind w:firstLine="567"/>
        <w:rPr>
          <w:rFonts w:cs="Times New Roman"/>
        </w:rPr>
      </w:pPr>
      <w:r>
        <w:rPr>
          <w:rFonts w:cs="Times New Roman"/>
        </w:rPr>
        <w:t xml:space="preserve">                     </w:t>
      </w:r>
      <w:r w:rsidR="00D555C1">
        <w:rPr>
          <w:rFonts w:cs="Times New Roman"/>
        </w:rPr>
        <w:t xml:space="preserve">e pós </w:t>
      </w:r>
      <w:r w:rsidR="00D555C1" w:rsidRPr="00144B2A">
        <w:rPr>
          <w:rFonts w:cs="Times New Roman"/>
        </w:rPr>
        <w:t>teste AVD-Glittre</w:t>
      </w:r>
      <w:r w:rsidR="00D555C1">
        <w:rPr>
          <w:rFonts w:cs="Times New Roman"/>
        </w:rPr>
        <w:t>.</w:t>
      </w:r>
    </w:p>
    <w:p w:rsidR="00D555C1" w:rsidRDefault="00D555C1" w:rsidP="00D555C1">
      <w:pPr>
        <w:spacing w:after="0" w:line="240" w:lineRule="auto"/>
        <w:jc w:val="center"/>
        <w:rPr>
          <w:rFonts w:cs="Times New Roman"/>
        </w:rPr>
      </w:pPr>
      <w:r w:rsidRPr="0078087C">
        <w:rPr>
          <w:rFonts w:cs="Times New Roman"/>
          <w:noProof/>
          <w:lang w:eastAsia="pt-BR"/>
        </w:rPr>
        <w:drawing>
          <wp:inline distT="0" distB="0" distL="0" distR="0" wp14:anchorId="761DF3BB" wp14:editId="761C35E8">
            <wp:extent cx="3305175" cy="2206225"/>
            <wp:effectExtent l="0" t="0" r="0" b="3810"/>
            <wp:docPr id="4" name="Imagem 4" descr="C:\Users\Raimisson\Desktop\Dat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misson\Desktop\Data 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5527" cy="2206460"/>
                    </a:xfrm>
                    <a:prstGeom prst="rect">
                      <a:avLst/>
                    </a:prstGeom>
                    <a:noFill/>
                    <a:ln>
                      <a:noFill/>
                    </a:ln>
                  </pic:spPr>
                </pic:pic>
              </a:graphicData>
            </a:graphic>
          </wp:inline>
        </w:drawing>
      </w:r>
    </w:p>
    <w:p w:rsidR="00AC07EC" w:rsidRDefault="00AC07EC" w:rsidP="00D555C1">
      <w:pPr>
        <w:spacing w:after="0" w:line="240" w:lineRule="auto"/>
        <w:ind w:left="1843" w:right="1700"/>
        <w:rPr>
          <w:rFonts w:cs="Times New Roman"/>
          <w:sz w:val="20"/>
          <w:szCs w:val="20"/>
        </w:rPr>
      </w:pPr>
      <w:r w:rsidRPr="004C0677">
        <w:rPr>
          <w:rFonts w:cs="Times New Roman"/>
          <w:sz w:val="20"/>
          <w:szCs w:val="20"/>
        </w:rPr>
        <w:t>Fonte: O autor (2016).</w:t>
      </w:r>
    </w:p>
    <w:p w:rsidR="00D555C1" w:rsidRDefault="00AC07EC" w:rsidP="00AC07EC">
      <w:pPr>
        <w:spacing w:after="0"/>
        <w:ind w:left="1843" w:right="1700"/>
        <w:rPr>
          <w:rFonts w:cs="Times New Roman"/>
          <w:sz w:val="20"/>
          <w:szCs w:val="20"/>
        </w:rPr>
      </w:pPr>
      <w:r>
        <w:rPr>
          <w:rFonts w:cs="Times New Roman"/>
          <w:sz w:val="20"/>
          <w:szCs w:val="20"/>
        </w:rPr>
        <w:t xml:space="preserve">Nota: </w:t>
      </w:r>
      <w:r w:rsidR="00D555C1" w:rsidRPr="004C0677">
        <w:rPr>
          <w:rFonts w:cs="Times New Roman"/>
          <w:sz w:val="20"/>
          <w:szCs w:val="20"/>
        </w:rPr>
        <w:t>Os dados estão apresentados em média ± desvio padrão</w:t>
      </w:r>
      <w:r w:rsidR="00D555C1">
        <w:rPr>
          <w:rFonts w:cs="Times New Roman"/>
          <w:sz w:val="20"/>
          <w:szCs w:val="20"/>
        </w:rPr>
        <w:t>.</w:t>
      </w:r>
    </w:p>
    <w:p w:rsidR="00D555C1" w:rsidRDefault="00D555C1" w:rsidP="00AC07EC">
      <w:pPr>
        <w:spacing w:after="0"/>
        <w:rPr>
          <w:rFonts w:cs="Times New Roman"/>
        </w:rPr>
      </w:pPr>
    </w:p>
    <w:p w:rsidR="006A7CC0" w:rsidRDefault="006A7CC0" w:rsidP="00D17ACF">
      <w:pPr>
        <w:spacing w:after="0"/>
        <w:ind w:firstLine="709"/>
        <w:rPr>
          <w:rFonts w:cs="Times New Roman"/>
        </w:rPr>
      </w:pPr>
      <w:r>
        <w:rPr>
          <w:rFonts w:cs="Times New Roman"/>
        </w:rPr>
        <w:t>Nos GRAF. 2, 3 e 4 foi aplicado o teste ANOVA (</w:t>
      </w:r>
      <w:r w:rsidRPr="00185783">
        <w:rPr>
          <w:rFonts w:cs="Times New Roman"/>
          <w:i/>
        </w:rPr>
        <w:t>One Way</w:t>
      </w:r>
      <w:r>
        <w:rPr>
          <w:rFonts w:cs="Times New Roman"/>
        </w:rPr>
        <w:t>) com posterior aplicação do teste de comparações múltiplas (</w:t>
      </w:r>
      <w:r w:rsidRPr="00540F3A">
        <w:rPr>
          <w:rFonts w:cs="Times New Roman"/>
          <w:bCs/>
        </w:rPr>
        <w:t xml:space="preserve">Teste de </w:t>
      </w:r>
      <w:r w:rsidRPr="006B7DE0">
        <w:rPr>
          <w:rFonts w:cs="Times New Roman"/>
          <w:bCs/>
          <w:i/>
        </w:rPr>
        <w:t>Tukey</w:t>
      </w:r>
      <w:r>
        <w:rPr>
          <w:rFonts w:cs="Times New Roman"/>
        </w:rPr>
        <w:t xml:space="preserve">) na comparação dos valores médios da LF, </w:t>
      </w:r>
      <w:r>
        <w:rPr>
          <w:rFonts w:cs="Times New Roman"/>
        </w:rPr>
        <w:lastRenderedPageBreak/>
        <w:t>HF, e a relação LF/HF no momento pré, durante e pós TGlittre, contudo nenhuma as análises deram significância (p &gt; 0,05).</w:t>
      </w:r>
    </w:p>
    <w:p w:rsidR="006A7CC0" w:rsidRDefault="006A7CC0" w:rsidP="00D17ACF">
      <w:pPr>
        <w:spacing w:after="0"/>
        <w:ind w:firstLine="709"/>
        <w:rPr>
          <w:rFonts w:cs="Times New Roman"/>
        </w:rPr>
      </w:pPr>
    </w:p>
    <w:p w:rsidR="006A7CC0" w:rsidRDefault="001A0EA0" w:rsidP="00D17ACF">
      <w:pPr>
        <w:spacing w:after="0"/>
        <w:ind w:left="1843" w:right="2267"/>
        <w:rPr>
          <w:rFonts w:cs="Times New Roman"/>
        </w:rPr>
      </w:pPr>
      <w:r>
        <w:rPr>
          <w:rFonts w:cs="Times New Roman"/>
        </w:rPr>
        <w:t xml:space="preserve"> </w:t>
      </w:r>
      <w:bookmarkStart w:id="62" w:name="_Toc467012456"/>
      <w:r w:rsidRPr="001A0EA0">
        <w:rPr>
          <w:rFonts w:cs="Times New Roman"/>
        </w:rPr>
        <w:t xml:space="preserve">Gráfico </w:t>
      </w:r>
      <w:r w:rsidRPr="001A0EA0">
        <w:rPr>
          <w:rFonts w:cs="Times New Roman"/>
        </w:rPr>
        <w:fldChar w:fldCharType="begin"/>
      </w:r>
      <w:r w:rsidRPr="001A0EA0">
        <w:rPr>
          <w:rFonts w:cs="Times New Roman"/>
        </w:rPr>
        <w:instrText xml:space="preserve"> SEQ Gráfico \* ARABIC </w:instrText>
      </w:r>
      <w:r w:rsidRPr="001A0EA0">
        <w:rPr>
          <w:rFonts w:cs="Times New Roman"/>
        </w:rPr>
        <w:fldChar w:fldCharType="separate"/>
      </w:r>
      <w:r w:rsidR="000F33F0">
        <w:rPr>
          <w:rFonts w:cs="Times New Roman"/>
          <w:noProof/>
        </w:rPr>
        <w:t>2</w:t>
      </w:r>
      <w:r w:rsidRPr="001A0EA0">
        <w:rPr>
          <w:rFonts w:cs="Times New Roman"/>
        </w:rPr>
        <w:fldChar w:fldCharType="end"/>
      </w:r>
      <w:r>
        <w:rPr>
          <w:rFonts w:cs="Times New Roman"/>
        </w:rPr>
        <w:t xml:space="preserve"> – </w:t>
      </w:r>
      <w:r w:rsidR="006A7CC0">
        <w:rPr>
          <w:rFonts w:cs="Times New Roman"/>
        </w:rPr>
        <w:t xml:space="preserve">Comparação dos valores médios do espectro de baixa frequência (LF) no período pré, durante e pós </w:t>
      </w:r>
      <w:r w:rsidR="006A7CC0" w:rsidRPr="00144B2A">
        <w:rPr>
          <w:rFonts w:cs="Times New Roman"/>
        </w:rPr>
        <w:t>teste AVD-Glittre</w:t>
      </w:r>
      <w:r w:rsidR="006A7CC0">
        <w:rPr>
          <w:rFonts w:cs="Times New Roman"/>
        </w:rPr>
        <w:t>.</w:t>
      </w:r>
      <w:bookmarkEnd w:id="62"/>
    </w:p>
    <w:p w:rsidR="006A7CC0" w:rsidRDefault="006A7CC0" w:rsidP="006A7CC0">
      <w:pPr>
        <w:spacing w:after="0"/>
        <w:jc w:val="center"/>
        <w:rPr>
          <w:rFonts w:cs="Times New Roman"/>
        </w:rPr>
      </w:pPr>
      <w:r w:rsidRPr="002A24D5">
        <w:rPr>
          <w:rFonts w:cs="Times New Roman"/>
          <w:noProof/>
          <w:lang w:eastAsia="pt-BR"/>
        </w:rPr>
        <w:drawing>
          <wp:inline distT="0" distB="0" distL="0" distR="0" wp14:anchorId="7AB1CB02" wp14:editId="11C60A22">
            <wp:extent cx="3848100" cy="2292867"/>
            <wp:effectExtent l="0" t="0" r="0" b="0"/>
            <wp:docPr id="12" name="Imagem 12" descr="C:\Users\Raimisson\Desktop\L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imisson\Desktop\LF.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854"/>
                    <a:stretch/>
                  </pic:blipFill>
                  <pic:spPr bwMode="auto">
                    <a:xfrm>
                      <a:off x="0" y="0"/>
                      <a:ext cx="3848100" cy="2292867"/>
                    </a:xfrm>
                    <a:prstGeom prst="rect">
                      <a:avLst/>
                    </a:prstGeom>
                    <a:noFill/>
                    <a:ln>
                      <a:noFill/>
                    </a:ln>
                    <a:extLst>
                      <a:ext uri="{53640926-AAD7-44D8-BBD7-CCE9431645EC}">
                        <a14:shadowObscured xmlns:a14="http://schemas.microsoft.com/office/drawing/2010/main"/>
                      </a:ext>
                    </a:extLst>
                  </pic:spPr>
                </pic:pic>
              </a:graphicData>
            </a:graphic>
          </wp:inline>
        </w:drawing>
      </w:r>
    </w:p>
    <w:p w:rsidR="00AC07EC" w:rsidRPr="004C0677" w:rsidRDefault="00AC07EC" w:rsidP="00AC07EC">
      <w:pPr>
        <w:spacing w:after="0" w:line="240" w:lineRule="auto"/>
        <w:ind w:left="1843" w:right="1700"/>
        <w:rPr>
          <w:rFonts w:cs="Times New Roman"/>
          <w:sz w:val="20"/>
          <w:szCs w:val="20"/>
        </w:rPr>
      </w:pPr>
      <w:r w:rsidRPr="004C0677">
        <w:rPr>
          <w:rFonts w:cs="Times New Roman"/>
          <w:sz w:val="20"/>
          <w:szCs w:val="20"/>
        </w:rPr>
        <w:t>Fonte: O autor (2016).</w:t>
      </w:r>
    </w:p>
    <w:p w:rsidR="006A7CC0" w:rsidRDefault="00AC07EC" w:rsidP="00D17ACF">
      <w:pPr>
        <w:tabs>
          <w:tab w:val="left" w:pos="7088"/>
        </w:tabs>
        <w:spacing w:after="0"/>
        <w:ind w:left="1843" w:right="2268"/>
        <w:rPr>
          <w:rFonts w:cs="Times New Roman"/>
          <w:sz w:val="20"/>
          <w:szCs w:val="20"/>
        </w:rPr>
      </w:pPr>
      <w:r>
        <w:rPr>
          <w:rFonts w:cs="Times New Roman"/>
          <w:sz w:val="20"/>
          <w:szCs w:val="20"/>
        </w:rPr>
        <w:t xml:space="preserve">Nota: </w:t>
      </w:r>
      <w:r w:rsidR="006A7CC0" w:rsidRPr="004C0677">
        <w:rPr>
          <w:rFonts w:cs="Times New Roman"/>
          <w:sz w:val="20"/>
          <w:szCs w:val="20"/>
        </w:rPr>
        <w:t>Os dados estão apresentados em média ± desvio padrão</w:t>
      </w:r>
      <w:r w:rsidR="006A7CC0">
        <w:rPr>
          <w:rFonts w:cs="Times New Roman"/>
          <w:sz w:val="20"/>
          <w:szCs w:val="20"/>
        </w:rPr>
        <w:t>.</w:t>
      </w:r>
    </w:p>
    <w:p w:rsidR="00D17ACF" w:rsidRDefault="00D17ACF" w:rsidP="00D17ACF">
      <w:pPr>
        <w:tabs>
          <w:tab w:val="left" w:pos="7088"/>
        </w:tabs>
        <w:spacing w:after="0"/>
        <w:ind w:left="1843" w:right="2268"/>
        <w:rPr>
          <w:sz w:val="20"/>
          <w:szCs w:val="20"/>
        </w:rPr>
      </w:pPr>
    </w:p>
    <w:p w:rsidR="006A7CC0" w:rsidRDefault="001A0EA0" w:rsidP="00D17ACF">
      <w:pPr>
        <w:spacing w:after="0"/>
        <w:ind w:left="1843" w:right="2268"/>
        <w:rPr>
          <w:rFonts w:cs="Times New Roman"/>
        </w:rPr>
      </w:pPr>
      <w:bookmarkStart w:id="63" w:name="_Toc467012457"/>
      <w:r w:rsidRPr="001A0EA0">
        <w:rPr>
          <w:rFonts w:cs="Times New Roman"/>
        </w:rPr>
        <w:t xml:space="preserve">Gráfico </w:t>
      </w:r>
      <w:r w:rsidRPr="001A0EA0">
        <w:rPr>
          <w:rFonts w:cs="Times New Roman"/>
        </w:rPr>
        <w:fldChar w:fldCharType="begin"/>
      </w:r>
      <w:r w:rsidRPr="001A0EA0">
        <w:rPr>
          <w:rFonts w:cs="Times New Roman"/>
        </w:rPr>
        <w:instrText xml:space="preserve"> SEQ Gráfico \* ARABIC </w:instrText>
      </w:r>
      <w:r w:rsidRPr="001A0EA0">
        <w:rPr>
          <w:rFonts w:cs="Times New Roman"/>
        </w:rPr>
        <w:fldChar w:fldCharType="separate"/>
      </w:r>
      <w:r w:rsidR="000F33F0">
        <w:rPr>
          <w:rFonts w:cs="Times New Roman"/>
          <w:noProof/>
        </w:rPr>
        <w:t>3</w:t>
      </w:r>
      <w:r w:rsidRPr="001A0EA0">
        <w:rPr>
          <w:rFonts w:cs="Times New Roman"/>
        </w:rPr>
        <w:fldChar w:fldCharType="end"/>
      </w:r>
      <w:r w:rsidR="006A7CC0">
        <w:rPr>
          <w:rFonts w:cs="Times New Roman"/>
        </w:rPr>
        <w:t xml:space="preserve"> – Comparação dos valores médios do espectro de alta frequência (HF) no período pré, durante e pós </w:t>
      </w:r>
      <w:r w:rsidR="006A7CC0" w:rsidRPr="00144B2A">
        <w:rPr>
          <w:rFonts w:cs="Times New Roman"/>
        </w:rPr>
        <w:t>teste AVD-Glittre</w:t>
      </w:r>
      <w:r w:rsidR="006A7CC0">
        <w:rPr>
          <w:rFonts w:cs="Times New Roman"/>
        </w:rPr>
        <w:t>.</w:t>
      </w:r>
      <w:bookmarkEnd w:id="63"/>
    </w:p>
    <w:p w:rsidR="006A7CC0" w:rsidRDefault="006A7CC0" w:rsidP="006A7CC0">
      <w:pPr>
        <w:spacing w:after="0"/>
        <w:jc w:val="center"/>
        <w:rPr>
          <w:rFonts w:cs="Times New Roman"/>
        </w:rPr>
      </w:pPr>
      <w:r w:rsidRPr="00185783">
        <w:rPr>
          <w:rFonts w:cs="Times New Roman"/>
          <w:noProof/>
          <w:lang w:eastAsia="pt-BR"/>
        </w:rPr>
        <w:drawing>
          <wp:inline distT="0" distB="0" distL="0" distR="0" wp14:anchorId="757F7E4F" wp14:editId="371D933D">
            <wp:extent cx="3847472" cy="2169042"/>
            <wp:effectExtent l="0" t="0" r="635" b="3175"/>
            <wp:docPr id="19" name="Imagem 19" descr="C:\Users\Raimisson\Desktop\H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misson\Desktop\HF.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177" b="3800"/>
                    <a:stretch/>
                  </pic:blipFill>
                  <pic:spPr bwMode="auto">
                    <a:xfrm>
                      <a:off x="0" y="0"/>
                      <a:ext cx="3848100" cy="2169396"/>
                    </a:xfrm>
                    <a:prstGeom prst="rect">
                      <a:avLst/>
                    </a:prstGeom>
                    <a:noFill/>
                    <a:ln>
                      <a:noFill/>
                    </a:ln>
                    <a:extLst>
                      <a:ext uri="{53640926-AAD7-44D8-BBD7-CCE9431645EC}">
                        <a14:shadowObscured xmlns:a14="http://schemas.microsoft.com/office/drawing/2010/main"/>
                      </a:ext>
                    </a:extLst>
                  </pic:spPr>
                </pic:pic>
              </a:graphicData>
            </a:graphic>
          </wp:inline>
        </w:drawing>
      </w:r>
    </w:p>
    <w:p w:rsidR="00AC07EC" w:rsidRPr="004C0677" w:rsidRDefault="00AC07EC" w:rsidP="00AC07EC">
      <w:pPr>
        <w:spacing w:after="0" w:line="240" w:lineRule="auto"/>
        <w:ind w:left="1843" w:right="1700"/>
        <w:rPr>
          <w:rFonts w:cs="Times New Roman"/>
          <w:sz w:val="20"/>
          <w:szCs w:val="20"/>
        </w:rPr>
      </w:pPr>
      <w:r w:rsidRPr="004C0677">
        <w:rPr>
          <w:rFonts w:cs="Times New Roman"/>
          <w:sz w:val="20"/>
          <w:szCs w:val="20"/>
        </w:rPr>
        <w:t>Fonte: O autor (2016).</w:t>
      </w:r>
    </w:p>
    <w:p w:rsidR="006A7CC0" w:rsidRDefault="00AC07EC" w:rsidP="006A7CC0">
      <w:pPr>
        <w:tabs>
          <w:tab w:val="left" w:pos="7088"/>
        </w:tabs>
        <w:spacing w:after="0" w:line="240" w:lineRule="auto"/>
        <w:ind w:left="1843" w:right="2267"/>
        <w:rPr>
          <w:rFonts w:cs="Times New Roman"/>
          <w:sz w:val="20"/>
          <w:szCs w:val="20"/>
        </w:rPr>
      </w:pPr>
      <w:r>
        <w:rPr>
          <w:rFonts w:cs="Times New Roman"/>
          <w:sz w:val="20"/>
          <w:szCs w:val="20"/>
        </w:rPr>
        <w:t xml:space="preserve">Nota: </w:t>
      </w:r>
      <w:r w:rsidR="006A7CC0" w:rsidRPr="004C0677">
        <w:rPr>
          <w:rFonts w:cs="Times New Roman"/>
          <w:sz w:val="20"/>
          <w:szCs w:val="20"/>
        </w:rPr>
        <w:t>Os dados estão apresentados em média ± desvio padrão</w:t>
      </w:r>
      <w:r w:rsidR="006A7CC0">
        <w:rPr>
          <w:rFonts w:cs="Times New Roman"/>
          <w:sz w:val="20"/>
          <w:szCs w:val="20"/>
        </w:rPr>
        <w:t>.</w:t>
      </w:r>
    </w:p>
    <w:p w:rsidR="00954C51" w:rsidRDefault="00954C51" w:rsidP="006A7CC0">
      <w:pPr>
        <w:tabs>
          <w:tab w:val="left" w:pos="7088"/>
        </w:tabs>
        <w:spacing w:after="0" w:line="240" w:lineRule="auto"/>
        <w:ind w:left="1843" w:right="2267"/>
        <w:rPr>
          <w:sz w:val="20"/>
          <w:szCs w:val="20"/>
        </w:rPr>
      </w:pPr>
    </w:p>
    <w:p w:rsidR="006A7CC0" w:rsidRDefault="001A0EA0" w:rsidP="006A7CC0">
      <w:pPr>
        <w:spacing w:after="0"/>
        <w:ind w:left="1843" w:right="2267"/>
        <w:rPr>
          <w:rFonts w:cs="Times New Roman"/>
        </w:rPr>
      </w:pPr>
      <w:bookmarkStart w:id="64" w:name="_Toc467012458"/>
      <w:r w:rsidRPr="001A0EA0">
        <w:rPr>
          <w:rFonts w:cs="Times New Roman"/>
        </w:rPr>
        <w:lastRenderedPageBreak/>
        <w:t xml:space="preserve">Gráfico </w:t>
      </w:r>
      <w:r w:rsidRPr="001A0EA0">
        <w:rPr>
          <w:rFonts w:cs="Times New Roman"/>
        </w:rPr>
        <w:fldChar w:fldCharType="begin"/>
      </w:r>
      <w:r w:rsidRPr="001A0EA0">
        <w:rPr>
          <w:rFonts w:cs="Times New Roman"/>
        </w:rPr>
        <w:instrText xml:space="preserve"> SEQ Gráfico \* ARABIC </w:instrText>
      </w:r>
      <w:r w:rsidRPr="001A0EA0">
        <w:rPr>
          <w:rFonts w:cs="Times New Roman"/>
        </w:rPr>
        <w:fldChar w:fldCharType="separate"/>
      </w:r>
      <w:r w:rsidR="000F33F0">
        <w:rPr>
          <w:rFonts w:cs="Times New Roman"/>
          <w:noProof/>
        </w:rPr>
        <w:t>4</w:t>
      </w:r>
      <w:r w:rsidRPr="001A0EA0">
        <w:rPr>
          <w:rFonts w:cs="Times New Roman"/>
        </w:rPr>
        <w:fldChar w:fldCharType="end"/>
      </w:r>
      <w:r w:rsidR="006A7CC0">
        <w:rPr>
          <w:rFonts w:cs="Times New Roman"/>
        </w:rPr>
        <w:t xml:space="preserve"> – Comparação dos valores médios da relação do espectro de baixa/alta frequência (LF/HF) no período pré, durante e pós </w:t>
      </w:r>
      <w:r w:rsidR="006A7CC0" w:rsidRPr="00144B2A">
        <w:rPr>
          <w:rFonts w:cs="Times New Roman"/>
        </w:rPr>
        <w:t>teste AVD-Glittre</w:t>
      </w:r>
      <w:r w:rsidR="006A7CC0">
        <w:rPr>
          <w:rFonts w:cs="Times New Roman"/>
        </w:rPr>
        <w:t>.</w:t>
      </w:r>
      <w:bookmarkEnd w:id="64"/>
    </w:p>
    <w:p w:rsidR="006A7CC0" w:rsidRDefault="006A7CC0" w:rsidP="006A7CC0">
      <w:pPr>
        <w:spacing w:after="0"/>
        <w:jc w:val="center"/>
        <w:rPr>
          <w:rFonts w:cs="Times New Roman"/>
        </w:rPr>
      </w:pPr>
      <w:r w:rsidRPr="00185783">
        <w:rPr>
          <w:rFonts w:cs="Times New Roman"/>
          <w:noProof/>
          <w:lang w:eastAsia="pt-BR"/>
        </w:rPr>
        <w:drawing>
          <wp:inline distT="0" distB="0" distL="0" distR="0" wp14:anchorId="04A64C6D" wp14:editId="7ACEAD16">
            <wp:extent cx="3781325" cy="2179674"/>
            <wp:effectExtent l="0" t="0" r="0" b="0"/>
            <wp:docPr id="21" name="Imagem 21" descr="C:\Users\Raimisson\Desktop\LF_H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misson\Desktop\LF_HF.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060" b="2488"/>
                    <a:stretch/>
                  </pic:blipFill>
                  <pic:spPr bwMode="auto">
                    <a:xfrm>
                      <a:off x="0" y="0"/>
                      <a:ext cx="3781425" cy="2179731"/>
                    </a:xfrm>
                    <a:prstGeom prst="rect">
                      <a:avLst/>
                    </a:prstGeom>
                    <a:noFill/>
                    <a:ln>
                      <a:noFill/>
                    </a:ln>
                    <a:extLst>
                      <a:ext uri="{53640926-AAD7-44D8-BBD7-CCE9431645EC}">
                        <a14:shadowObscured xmlns:a14="http://schemas.microsoft.com/office/drawing/2010/main"/>
                      </a:ext>
                    </a:extLst>
                  </pic:spPr>
                </pic:pic>
              </a:graphicData>
            </a:graphic>
          </wp:inline>
        </w:drawing>
      </w:r>
    </w:p>
    <w:p w:rsidR="00AC07EC" w:rsidRPr="004C0677" w:rsidRDefault="00AC07EC" w:rsidP="00AC07EC">
      <w:pPr>
        <w:spacing w:after="0" w:line="240" w:lineRule="auto"/>
        <w:ind w:left="1843" w:right="1700"/>
        <w:rPr>
          <w:rFonts w:cs="Times New Roman"/>
          <w:sz w:val="20"/>
          <w:szCs w:val="20"/>
        </w:rPr>
      </w:pPr>
      <w:r w:rsidRPr="004C0677">
        <w:rPr>
          <w:rFonts w:cs="Times New Roman"/>
          <w:sz w:val="20"/>
          <w:szCs w:val="20"/>
        </w:rPr>
        <w:t>Fonte: O autor (2016).</w:t>
      </w:r>
    </w:p>
    <w:p w:rsidR="006A7CC0" w:rsidRDefault="00AC07EC" w:rsidP="006A7CC0">
      <w:pPr>
        <w:tabs>
          <w:tab w:val="left" w:pos="7088"/>
        </w:tabs>
        <w:spacing w:after="0" w:line="240" w:lineRule="auto"/>
        <w:ind w:left="1843" w:right="2267"/>
        <w:rPr>
          <w:sz w:val="20"/>
          <w:szCs w:val="20"/>
        </w:rPr>
      </w:pPr>
      <w:r>
        <w:rPr>
          <w:rFonts w:cs="Times New Roman"/>
          <w:sz w:val="20"/>
          <w:szCs w:val="20"/>
        </w:rPr>
        <w:t xml:space="preserve">Nota: </w:t>
      </w:r>
      <w:r w:rsidR="006A7CC0" w:rsidRPr="004C0677">
        <w:rPr>
          <w:rFonts w:cs="Times New Roman"/>
          <w:sz w:val="20"/>
          <w:szCs w:val="20"/>
        </w:rPr>
        <w:t>Os dados estão apresentados em média ± desvio padrão</w:t>
      </w:r>
      <w:r w:rsidR="006A7CC0">
        <w:rPr>
          <w:rFonts w:cs="Times New Roman"/>
          <w:sz w:val="20"/>
          <w:szCs w:val="20"/>
        </w:rPr>
        <w:t>.</w:t>
      </w:r>
    </w:p>
    <w:p w:rsidR="00D555C1" w:rsidRDefault="00D555C1" w:rsidP="00D555C1">
      <w:pPr>
        <w:spacing w:after="0"/>
        <w:ind w:left="1701" w:right="1841"/>
        <w:rPr>
          <w:rFonts w:cs="Times New Roman"/>
        </w:rPr>
      </w:pPr>
    </w:p>
    <w:p w:rsidR="00D555C1" w:rsidRDefault="006A7CC0" w:rsidP="00AC07EC">
      <w:pPr>
        <w:spacing w:after="0"/>
        <w:ind w:firstLine="567"/>
        <w:rPr>
          <w:rFonts w:cs="Times New Roman"/>
        </w:rPr>
      </w:pPr>
      <w:r>
        <w:rPr>
          <w:rFonts w:cs="Times New Roman"/>
        </w:rPr>
        <w:t>O GRAF. 5</w:t>
      </w:r>
      <w:r w:rsidR="00D555C1">
        <w:rPr>
          <w:rFonts w:cs="Times New Roman"/>
        </w:rPr>
        <w:t xml:space="preserve">, apresenta o resultado da correlação positiva e significativa entre as variáveis anos/maço e valor médio da FC durante a realização do TGlittre (r Pearson = 0,9872 e p = 0,0002). </w:t>
      </w:r>
    </w:p>
    <w:p w:rsidR="0008121D" w:rsidRDefault="0008121D" w:rsidP="00AC07EC">
      <w:pPr>
        <w:spacing w:after="0"/>
        <w:ind w:firstLine="567"/>
        <w:rPr>
          <w:rFonts w:cs="Times New Roman"/>
        </w:rPr>
      </w:pPr>
    </w:p>
    <w:p w:rsidR="00D555C1" w:rsidRDefault="001A0EA0" w:rsidP="00AC07EC">
      <w:pPr>
        <w:spacing w:after="0"/>
        <w:ind w:left="1701" w:right="1841"/>
        <w:rPr>
          <w:rFonts w:cs="Times New Roman"/>
        </w:rPr>
      </w:pPr>
      <w:bookmarkStart w:id="65" w:name="_Toc466729137"/>
      <w:bookmarkStart w:id="66" w:name="_Toc467012459"/>
      <w:r w:rsidRPr="001A0EA0">
        <w:rPr>
          <w:rFonts w:cs="Times New Roman"/>
        </w:rPr>
        <w:t xml:space="preserve">Gráfico </w:t>
      </w:r>
      <w:r w:rsidRPr="001A0EA0">
        <w:rPr>
          <w:rFonts w:cs="Times New Roman"/>
        </w:rPr>
        <w:fldChar w:fldCharType="begin"/>
      </w:r>
      <w:r w:rsidRPr="001A0EA0">
        <w:rPr>
          <w:rFonts w:cs="Times New Roman"/>
        </w:rPr>
        <w:instrText xml:space="preserve"> SEQ Gráfico \* ARABIC </w:instrText>
      </w:r>
      <w:r w:rsidRPr="001A0EA0">
        <w:rPr>
          <w:rFonts w:cs="Times New Roman"/>
        </w:rPr>
        <w:fldChar w:fldCharType="separate"/>
      </w:r>
      <w:r w:rsidR="000F33F0">
        <w:rPr>
          <w:rFonts w:cs="Times New Roman"/>
          <w:noProof/>
        </w:rPr>
        <w:t>5</w:t>
      </w:r>
      <w:r w:rsidRPr="001A0EA0">
        <w:rPr>
          <w:rFonts w:cs="Times New Roman"/>
        </w:rPr>
        <w:fldChar w:fldCharType="end"/>
      </w:r>
      <w:r>
        <w:rPr>
          <w:rFonts w:cs="Times New Roman"/>
        </w:rPr>
        <w:t xml:space="preserve"> </w:t>
      </w:r>
      <w:r w:rsidR="00D555C1" w:rsidRPr="00E749F8">
        <w:rPr>
          <w:rFonts w:cs="Times New Roman"/>
        </w:rPr>
        <w:t>–</w:t>
      </w:r>
      <w:r w:rsidR="00D555C1">
        <w:rPr>
          <w:rFonts w:cs="Times New Roman"/>
        </w:rPr>
        <w:t xml:space="preserve"> Diagrama de dispersão e reta de regressão para a relação</w:t>
      </w:r>
      <w:r w:rsidR="00D555C1" w:rsidRPr="004C0677">
        <w:rPr>
          <w:rFonts w:cs="Times New Roman"/>
        </w:rPr>
        <w:t xml:space="preserve"> </w:t>
      </w:r>
      <w:r w:rsidR="00D555C1">
        <w:rPr>
          <w:rFonts w:cs="Times New Roman"/>
        </w:rPr>
        <w:t>entre os anos/maço e valor médio da frequência cardíaca (FC) durante a realização do teste AVD-Glittre.</w:t>
      </w:r>
      <w:bookmarkEnd w:id="65"/>
      <w:bookmarkEnd w:id="66"/>
    </w:p>
    <w:p w:rsidR="00D555C1" w:rsidRDefault="00D555C1" w:rsidP="00D555C1">
      <w:pPr>
        <w:spacing w:after="0" w:line="240" w:lineRule="auto"/>
        <w:jc w:val="center"/>
        <w:rPr>
          <w:rFonts w:cs="Times New Roman"/>
        </w:rPr>
      </w:pPr>
      <w:r w:rsidRPr="000949BE">
        <w:rPr>
          <w:rFonts w:cs="Times New Roman"/>
          <w:noProof/>
          <w:lang w:eastAsia="pt-BR"/>
        </w:rPr>
        <w:drawing>
          <wp:inline distT="0" distB="0" distL="0" distR="0" wp14:anchorId="334CF18E" wp14:editId="29DB9A32">
            <wp:extent cx="3504323" cy="2339162"/>
            <wp:effectExtent l="0" t="0" r="1270" b="4445"/>
            <wp:docPr id="10" name="Imagem 10" descr="C:\Users\Raimisson\Desktop\Correlaçã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misson\Desktop\Correlação.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181" b="3804"/>
                    <a:stretch/>
                  </pic:blipFill>
                  <pic:spPr bwMode="auto">
                    <a:xfrm>
                      <a:off x="0" y="0"/>
                      <a:ext cx="3512763" cy="2344796"/>
                    </a:xfrm>
                    <a:prstGeom prst="rect">
                      <a:avLst/>
                    </a:prstGeom>
                    <a:noFill/>
                    <a:ln>
                      <a:noFill/>
                    </a:ln>
                    <a:extLst>
                      <a:ext uri="{53640926-AAD7-44D8-BBD7-CCE9431645EC}">
                        <a14:shadowObscured xmlns:a14="http://schemas.microsoft.com/office/drawing/2010/main"/>
                      </a:ext>
                    </a:extLst>
                  </pic:spPr>
                </pic:pic>
              </a:graphicData>
            </a:graphic>
          </wp:inline>
        </w:drawing>
      </w:r>
    </w:p>
    <w:p w:rsidR="00AC07EC" w:rsidRDefault="00AC07EC" w:rsidP="00D555C1">
      <w:pPr>
        <w:tabs>
          <w:tab w:val="left" w:pos="7088"/>
        </w:tabs>
        <w:spacing w:after="0" w:line="240" w:lineRule="auto"/>
        <w:ind w:left="1701" w:right="140"/>
        <w:rPr>
          <w:sz w:val="20"/>
          <w:szCs w:val="20"/>
        </w:rPr>
      </w:pPr>
      <w:r w:rsidRPr="004C0677">
        <w:rPr>
          <w:rFonts w:cs="Times New Roman"/>
          <w:sz w:val="20"/>
          <w:szCs w:val="20"/>
        </w:rPr>
        <w:t>Fonte: O autor (2016).</w:t>
      </w:r>
    </w:p>
    <w:p w:rsidR="00D555C1" w:rsidRDefault="00AC07EC" w:rsidP="00D555C1">
      <w:pPr>
        <w:tabs>
          <w:tab w:val="left" w:pos="7088"/>
        </w:tabs>
        <w:spacing w:after="0" w:line="240" w:lineRule="auto"/>
        <w:ind w:left="1701" w:right="140"/>
        <w:rPr>
          <w:rFonts w:cs="Times New Roman"/>
          <w:sz w:val="20"/>
          <w:szCs w:val="20"/>
        </w:rPr>
      </w:pPr>
      <w:r>
        <w:rPr>
          <w:sz w:val="20"/>
          <w:szCs w:val="20"/>
        </w:rPr>
        <w:t xml:space="preserve">Nota: </w:t>
      </w:r>
      <w:r w:rsidR="00D555C1" w:rsidRPr="004C0677">
        <w:rPr>
          <w:sz w:val="20"/>
          <w:szCs w:val="20"/>
        </w:rPr>
        <w:t>O * representa a diferença estatística, com valor de p ≤ 0,05.</w:t>
      </w:r>
    </w:p>
    <w:p w:rsidR="00D555C1" w:rsidRPr="00E05274" w:rsidRDefault="00D555C1" w:rsidP="00AC07EC">
      <w:pPr>
        <w:pStyle w:val="Ttulo1"/>
        <w:jc w:val="left"/>
        <w:rPr>
          <w:rFonts w:eastAsia="Calibri"/>
        </w:rPr>
      </w:pPr>
      <w:bookmarkStart w:id="67" w:name="_Toc467012087"/>
      <w:r w:rsidRPr="00E05274">
        <w:rPr>
          <w:rFonts w:eastAsia="Calibri"/>
        </w:rPr>
        <w:lastRenderedPageBreak/>
        <w:t>DISCUSSÃO</w:t>
      </w:r>
      <w:bookmarkEnd w:id="67"/>
    </w:p>
    <w:p w:rsidR="00D555C1" w:rsidRDefault="00D555C1" w:rsidP="00AC07EC">
      <w:pPr>
        <w:tabs>
          <w:tab w:val="left" w:pos="709"/>
        </w:tabs>
        <w:spacing w:after="0"/>
        <w:rPr>
          <w:b/>
          <w:lang w:eastAsia="pt-BR"/>
        </w:rPr>
      </w:pPr>
    </w:p>
    <w:p w:rsidR="008632F8" w:rsidRPr="008632F8" w:rsidRDefault="008632F8" w:rsidP="00AC07EC">
      <w:pPr>
        <w:spacing w:after="0"/>
        <w:ind w:firstLine="708"/>
        <w:rPr>
          <w:rFonts w:cs="Times New Roman"/>
        </w:rPr>
      </w:pPr>
      <w:r w:rsidRPr="008632F8">
        <w:rPr>
          <w:rFonts w:cs="Times New Roman"/>
        </w:rPr>
        <w:t>O presente estudo teve por finalidade avaliar a Variabilidade da Frequência Cardíaca (VFC) em indivíduos com DPOC cinco minutos em repouso, durante realização do teste AVD Glittre, e cinco minutos após o teste, visto que é um teste submáximo que simula ações de atividade de vida diária.</w:t>
      </w:r>
    </w:p>
    <w:p w:rsidR="008632F8" w:rsidRPr="008632F8" w:rsidRDefault="008632F8" w:rsidP="00AC07EC">
      <w:pPr>
        <w:spacing w:after="0"/>
        <w:ind w:firstLine="708"/>
        <w:rPr>
          <w:rFonts w:cs="Times New Roman"/>
        </w:rPr>
      </w:pPr>
      <w:r w:rsidRPr="008632F8">
        <w:rPr>
          <w:rFonts w:cs="Times New Roman"/>
        </w:rPr>
        <w:t xml:space="preserve">Dos indivíduos com DPOC selecionados junto às Unidades Básicas de Saúde da cidade de Formiga, MG para a realização deste estudo 75 foram excluídas pela impossibilidade de encontrá-las em seus domicílios devido à desatualização de endereços pelas UAPS. Essa desatualização cadastral dos pacientes, provavelmente não ocorrerá mais, visto que está sendo implantado pelo Sistema Único de Saúde o prontuário eletrônico do cidadão, no qual se poderá ter acesso à essas informações de forma confiável e rápida. </w:t>
      </w:r>
    </w:p>
    <w:p w:rsidR="008632F8" w:rsidRPr="008632F8" w:rsidRDefault="008632F8" w:rsidP="00AC07EC">
      <w:pPr>
        <w:spacing w:after="0"/>
        <w:ind w:firstLine="708"/>
        <w:rPr>
          <w:rFonts w:cs="Times New Roman"/>
        </w:rPr>
      </w:pPr>
      <w:r w:rsidRPr="008632F8">
        <w:rPr>
          <w:rFonts w:cs="Times New Roman"/>
        </w:rPr>
        <w:t>Também tiveram exclusões de voluntários por utilizarem oxigenoterapia domiciliar, foi encontrado um acamado e dois com ausência de marcha, o que impossibilitaria a execução do teste, na qual necessitava de locomoção independente; oito indivíduos não apresentaram idade compatível com a proposta do estudo em questão; sete pessoas apresentaram patologias associadas, na qual dificultaria a captação do intervalo iRR; nove pessoas não estavam em seu domicilio no dia da coleta e quatro sem diagnóstico clínico de nenhuma patologia, uma vez que a investigação da VFC seria com indivíduos com DPOC.</w:t>
      </w:r>
    </w:p>
    <w:p w:rsidR="008632F8" w:rsidRPr="008632F8" w:rsidRDefault="008632F8" w:rsidP="00AC07EC">
      <w:pPr>
        <w:spacing w:after="0"/>
        <w:ind w:firstLine="708"/>
        <w:rPr>
          <w:rFonts w:cs="Times New Roman"/>
        </w:rPr>
      </w:pPr>
      <w:r w:rsidRPr="008632F8">
        <w:rPr>
          <w:rFonts w:cs="Times New Roman"/>
          <w:color w:val="000000"/>
        </w:rPr>
        <w:t xml:space="preserve">Conforme mostrado nos resultados a média de idade dos participantes foi de 57,33 ± 8,08 para os homens e 60,33 ± 9,61 para as mulheres e isso foi evidenciado também no </w:t>
      </w:r>
      <w:r w:rsidRPr="008632F8">
        <w:rPr>
          <w:rFonts w:cs="Times New Roman"/>
        </w:rPr>
        <w:t xml:space="preserve">estudo de Zangiabadi, de Pasquale e Sajkov, 2014 que consideram </w:t>
      </w:r>
      <w:r w:rsidRPr="008632F8">
        <w:rPr>
          <w:rFonts w:eastAsia="Times New Roman" w:cs="Times New Roman"/>
          <w:lang w:eastAsia="pt-BR"/>
        </w:rPr>
        <w:t>a prevalência mundial da DPOC em cerca de 10%</w:t>
      </w:r>
      <w:r w:rsidRPr="008632F8">
        <w:rPr>
          <w:rFonts w:cs="Times New Roman"/>
          <w:color w:val="000000"/>
        </w:rPr>
        <w:t xml:space="preserve"> </w:t>
      </w:r>
      <w:r w:rsidRPr="008632F8">
        <w:rPr>
          <w:rFonts w:eastAsia="Times New Roman" w:cs="Times New Roman"/>
          <w:lang w:eastAsia="pt-BR"/>
        </w:rPr>
        <w:t>da população acima de 40 anos.</w:t>
      </w:r>
    </w:p>
    <w:p w:rsidR="008632F8" w:rsidRPr="008632F8" w:rsidRDefault="008632F8" w:rsidP="00AC07EC">
      <w:pPr>
        <w:tabs>
          <w:tab w:val="left" w:pos="1134"/>
        </w:tabs>
        <w:spacing w:after="0"/>
        <w:ind w:firstLine="709"/>
        <w:rPr>
          <w:rFonts w:cs="Times New Roman"/>
          <w:color w:val="000000"/>
        </w:rPr>
      </w:pPr>
      <w:r w:rsidRPr="008632F8">
        <w:rPr>
          <w:rFonts w:cs="Times New Roman"/>
          <w:lang w:eastAsia="pt-BR"/>
        </w:rPr>
        <w:t>Já em relação ao</w:t>
      </w:r>
      <w:r w:rsidRPr="008632F8">
        <w:rPr>
          <w:rFonts w:cs="Times New Roman"/>
          <w:b/>
          <w:lang w:eastAsia="pt-BR"/>
        </w:rPr>
        <w:t xml:space="preserve"> </w:t>
      </w:r>
      <w:r w:rsidRPr="008632F8">
        <w:rPr>
          <w:rFonts w:cs="Times New Roman"/>
        </w:rPr>
        <w:t xml:space="preserve">sobrepeso, foram analisados o IMC de todos os indivíduos participantes da pesquisa sendo que, os homens apresentaram um valor médio de </w:t>
      </w:r>
      <w:r w:rsidRPr="008632F8">
        <w:rPr>
          <w:rFonts w:cs="Times New Roman"/>
          <w:color w:val="000000"/>
        </w:rPr>
        <w:t>29,65 ± 9,59</w:t>
      </w:r>
      <w:r w:rsidRPr="008632F8">
        <w:rPr>
          <w:rFonts w:cs="Times New Roman"/>
        </w:rPr>
        <w:t xml:space="preserve"> e as mulheres de </w:t>
      </w:r>
      <w:r w:rsidRPr="008632F8">
        <w:rPr>
          <w:rFonts w:cs="Times New Roman"/>
          <w:color w:val="000000"/>
        </w:rPr>
        <w:t xml:space="preserve">27,08 ± 2,04. </w:t>
      </w:r>
    </w:p>
    <w:p w:rsidR="008632F8" w:rsidRPr="008632F8" w:rsidRDefault="008632F8" w:rsidP="00AC07EC">
      <w:pPr>
        <w:tabs>
          <w:tab w:val="left" w:pos="1134"/>
        </w:tabs>
        <w:spacing w:after="0"/>
        <w:ind w:firstLine="709"/>
        <w:rPr>
          <w:rFonts w:eastAsia="Univers-Light" w:cs="Times New Roman"/>
        </w:rPr>
      </w:pPr>
      <w:r w:rsidRPr="008632F8">
        <w:rPr>
          <w:rFonts w:cs="Times New Roman"/>
          <w:color w:val="000000"/>
        </w:rPr>
        <w:t xml:space="preserve">Atualmente, isso </w:t>
      </w:r>
      <w:r w:rsidRPr="008632F8">
        <w:rPr>
          <w:rFonts w:cs="Times New Roman"/>
        </w:rPr>
        <w:t xml:space="preserve">é considerado um problema de agravo para a maioria da população, principalmente se tratando de indivíduos com problema respiratório, pois conforme abordado por Albuquerque </w:t>
      </w:r>
      <w:r w:rsidRPr="008632F8">
        <w:rPr>
          <w:rFonts w:cs="Times New Roman"/>
          <w:i/>
        </w:rPr>
        <w:t>et al</w:t>
      </w:r>
      <w:r w:rsidRPr="008632F8">
        <w:rPr>
          <w:rFonts w:cs="Times New Roman"/>
        </w:rPr>
        <w:t>., 2015 em seu estudo a deposição de gordura na região tóraco abdominal, implica na diminuição da complacência pulmonar, predispondo há um maior esforço respiratório e para L</w:t>
      </w:r>
      <w:r w:rsidRPr="008632F8">
        <w:rPr>
          <w:rFonts w:eastAsia="Univers-Light" w:cs="Times New Roman"/>
        </w:rPr>
        <w:t xml:space="preserve">ittleton, 2012, além desta alteração de complacência ocorre também uma diminuição do calibre da arvore brônquica, além do fato de essa deposição de gordura ocasionar </w:t>
      </w:r>
      <w:r w:rsidRPr="008632F8">
        <w:rPr>
          <w:rFonts w:eastAsia="Univers-Light" w:cs="Times New Roman"/>
        </w:rPr>
        <w:lastRenderedPageBreak/>
        <w:t xml:space="preserve">uma diminuição dos volumes pulmonares conforme citado por Pellegrino </w:t>
      </w:r>
      <w:r w:rsidRPr="008632F8">
        <w:rPr>
          <w:rFonts w:eastAsia="Univers-Light" w:cs="Times New Roman"/>
          <w:i/>
        </w:rPr>
        <w:t>et al</w:t>
      </w:r>
      <w:r w:rsidRPr="008632F8">
        <w:rPr>
          <w:rFonts w:eastAsia="Univers-Light" w:cs="Times New Roman"/>
        </w:rPr>
        <w:t>., 2014, o qual afirma que a distensão abdominal reduz a capacidade residual funcional (CRF) e volume residual (VR), acarretando no padrão respiratório com baixos volumes pulmonares.</w:t>
      </w:r>
    </w:p>
    <w:p w:rsidR="008632F8" w:rsidRPr="008632F8" w:rsidRDefault="008632F8" w:rsidP="00AC07EC">
      <w:pPr>
        <w:autoSpaceDE w:val="0"/>
        <w:autoSpaceDN w:val="0"/>
        <w:adjustRightInd w:val="0"/>
        <w:spacing w:after="0"/>
        <w:ind w:firstLine="708"/>
        <w:rPr>
          <w:rFonts w:cs="Times New Roman"/>
          <w:color w:val="000000"/>
        </w:rPr>
      </w:pPr>
      <w:r w:rsidRPr="008632F8">
        <w:rPr>
          <w:rFonts w:eastAsia="Univers-Light" w:cs="Times New Roman"/>
        </w:rPr>
        <w:t>Fora</w:t>
      </w:r>
      <w:r w:rsidR="005C1E6F">
        <w:rPr>
          <w:rFonts w:eastAsia="Univers-Light" w:cs="Times New Roman"/>
        </w:rPr>
        <w:t>m analisados a carga tabágica</w:t>
      </w:r>
      <w:r w:rsidRPr="008632F8">
        <w:rPr>
          <w:rFonts w:eastAsia="Univers-Light" w:cs="Times New Roman"/>
        </w:rPr>
        <w:t xml:space="preserve"> dos participantes envolvidos na pesquisa, visto que é um cálculo que expressa o tempo tabagistico e a quantidade de maços ou cigarros fumados em determinado período de tempo. Diante disso, neste estudo os anos/maços dos indivíduos do sexo feminino foi </w:t>
      </w:r>
      <w:r w:rsidRPr="008632F8">
        <w:rPr>
          <w:rFonts w:cs="Times New Roman"/>
          <w:color w:val="000000"/>
        </w:rPr>
        <w:t xml:space="preserve">uma </w:t>
      </w:r>
      <w:r w:rsidR="00A123D0" w:rsidRPr="008632F8">
        <w:rPr>
          <w:rFonts w:cs="Times New Roman"/>
          <w:color w:val="000000"/>
        </w:rPr>
        <w:t>média</w:t>
      </w:r>
      <w:r w:rsidRPr="008632F8">
        <w:rPr>
          <w:rFonts w:cs="Times New Roman"/>
          <w:color w:val="000000"/>
        </w:rPr>
        <w:t xml:space="preserve"> de 10,67 ± 2,08 anos e no sexo masculino 58,33 ± 22,55 anos. Esta quantificação de anos/maço para participantes do sexo masculino faz com que os mesmos sejam classificados na escala GOLD em tipo 2 que significa que apresentam um grau moderado de DPOC. </w:t>
      </w:r>
    </w:p>
    <w:p w:rsidR="008632F8" w:rsidRPr="008632F8" w:rsidRDefault="008632F8" w:rsidP="00AC07EC">
      <w:pPr>
        <w:autoSpaceDE w:val="0"/>
        <w:autoSpaceDN w:val="0"/>
        <w:adjustRightInd w:val="0"/>
        <w:spacing w:after="0"/>
        <w:ind w:firstLine="708"/>
        <w:rPr>
          <w:rFonts w:cs="Times New Roman"/>
          <w:color w:val="000000"/>
        </w:rPr>
      </w:pPr>
      <w:r w:rsidRPr="008632F8">
        <w:rPr>
          <w:rFonts w:cs="Times New Roman"/>
          <w:color w:val="000000"/>
        </w:rPr>
        <w:t xml:space="preserve">Uma hipótese para a diferença de anos/maços entre homens e mulheres pode ser devido à conscientização das mulheres aos prejuízos do cigarro à, visto que os homens apresentam uma dificuldade maior por não se atentarem aos prejuízos futuros. </w:t>
      </w:r>
    </w:p>
    <w:p w:rsidR="008632F8" w:rsidRPr="008632F8" w:rsidRDefault="008632F8" w:rsidP="00AC07EC">
      <w:pPr>
        <w:autoSpaceDE w:val="0"/>
        <w:autoSpaceDN w:val="0"/>
        <w:adjustRightInd w:val="0"/>
        <w:spacing w:after="0"/>
        <w:ind w:firstLine="708"/>
        <w:rPr>
          <w:rFonts w:cs="Times New Roman"/>
          <w:color w:val="000000"/>
        </w:rPr>
      </w:pPr>
      <w:r w:rsidRPr="008632F8">
        <w:rPr>
          <w:rFonts w:cs="Times New Roman"/>
          <w:color w:val="000000"/>
          <w:shd w:val="clear" w:color="auto" w:fill="FFFFFF"/>
        </w:rPr>
        <w:t xml:space="preserve">Pantoni </w:t>
      </w:r>
      <w:r w:rsidRPr="008632F8">
        <w:rPr>
          <w:rFonts w:cs="Times New Roman"/>
          <w:i/>
          <w:color w:val="000000"/>
          <w:shd w:val="clear" w:color="auto" w:fill="FFFFFF"/>
        </w:rPr>
        <w:t>et al</w:t>
      </w:r>
      <w:r w:rsidRPr="008632F8">
        <w:rPr>
          <w:rFonts w:cs="Times New Roman"/>
          <w:color w:val="000000"/>
          <w:shd w:val="clear" w:color="auto" w:fill="FFFFFF"/>
        </w:rPr>
        <w:t>.,</w:t>
      </w:r>
      <w:r w:rsidRPr="008632F8">
        <w:rPr>
          <w:rFonts w:cs="Times New Roman"/>
        </w:rPr>
        <w:t xml:space="preserve"> 2007, em seu estudo, no qual os participantes foram avaliados quanto ao </w:t>
      </w:r>
      <w:r w:rsidRPr="008632F8">
        <w:rPr>
          <w:rFonts w:cs="Times New Roman"/>
          <w:color w:val="231F20"/>
        </w:rPr>
        <w:t xml:space="preserve">grau de obstrução das vias aéreas, constataram que quanto maior o grau de obstrução mais elevada a carga tabagística com valores iguais ou superiores a </w:t>
      </w:r>
      <w:r w:rsidRPr="008632F8">
        <w:rPr>
          <w:rFonts w:cs="Times New Roman"/>
        </w:rPr>
        <w:t>40 anos/maços</w:t>
      </w:r>
      <w:r w:rsidRPr="008632F8">
        <w:rPr>
          <w:rFonts w:cs="Times New Roman"/>
          <w:color w:val="231F20"/>
        </w:rPr>
        <w:t xml:space="preserve">. Já no </w:t>
      </w:r>
      <w:r w:rsidRPr="008632F8">
        <w:rPr>
          <w:rFonts w:cs="Times New Roman"/>
          <w:color w:val="000000"/>
        </w:rPr>
        <w:t xml:space="preserve">estudo de </w:t>
      </w:r>
      <w:r w:rsidRPr="008632F8">
        <w:rPr>
          <w:rFonts w:cs="Times New Roman"/>
        </w:rPr>
        <w:t xml:space="preserve">Corrêa, </w:t>
      </w:r>
      <w:r w:rsidRPr="008632F8">
        <w:rPr>
          <w:rFonts w:cs="Times New Roman"/>
          <w:i/>
        </w:rPr>
        <w:t>et al</w:t>
      </w:r>
      <w:r w:rsidRPr="008632F8">
        <w:rPr>
          <w:rFonts w:cs="Times New Roman"/>
        </w:rPr>
        <w:t>., 2011 foram selecionados 10 indivíduos, sendo sete homens e três mulheres com DPOC classificados com GOLD 2 e 4 respectivamente e no qual o grupo de mulheres apresentou uma carga tabagistica de 63</w:t>
      </w:r>
      <w:r w:rsidRPr="008632F8">
        <w:rPr>
          <w:rFonts w:cs="Times New Roman"/>
          <w:color w:val="000000"/>
        </w:rPr>
        <w:t>±</w:t>
      </w:r>
      <w:r w:rsidRPr="008632F8">
        <w:rPr>
          <w:rFonts w:cs="Times New Roman"/>
        </w:rPr>
        <w:t xml:space="preserve">42 anos/maços.  </w:t>
      </w:r>
    </w:p>
    <w:p w:rsidR="008632F8" w:rsidRPr="008632F8" w:rsidRDefault="008632F8" w:rsidP="00AC07EC">
      <w:pPr>
        <w:spacing w:after="0"/>
        <w:ind w:firstLine="708"/>
        <w:rPr>
          <w:rFonts w:cs="Times New Roman"/>
        </w:rPr>
      </w:pPr>
      <w:r w:rsidRPr="008632F8">
        <w:rPr>
          <w:rFonts w:cs="Times New Roman"/>
        </w:rPr>
        <w:t xml:space="preserve">Segundo Matos e Carvalhedo, 2009 e Stephens, 2008 os componentes químicos presentes no cigarro determinam a principal causa do estresse oxidativo na fase avançada do DPOC provocando assim, alterações nos brônquios, bronquíolos e parênquima pulmonar. Portanto, a utilização do tabaco por muito tempo torna-se um fator contribuinte para o desenvolvimento da DPOC, tanto em mulheres quanto em homens. </w:t>
      </w:r>
    </w:p>
    <w:p w:rsidR="008632F8" w:rsidRPr="008632F8" w:rsidRDefault="008632F8" w:rsidP="00AC07EC">
      <w:pPr>
        <w:spacing w:after="0"/>
        <w:ind w:firstLine="708"/>
        <w:rPr>
          <w:rFonts w:cs="Times New Roman"/>
          <w:color w:val="000000"/>
        </w:rPr>
      </w:pPr>
      <w:r w:rsidRPr="008632F8">
        <w:rPr>
          <w:rFonts w:cs="Times New Roman"/>
          <w:color w:val="000000"/>
        </w:rPr>
        <w:t xml:space="preserve">Para Sakao, Voelkel e Tatsumi 2014 e </w:t>
      </w:r>
      <w:r w:rsidRPr="008632F8">
        <w:rPr>
          <w:rFonts w:cs="Times New Roman"/>
        </w:rPr>
        <w:t xml:space="preserve">Wong, Magun e Wood, 2016 </w:t>
      </w:r>
      <w:r w:rsidRPr="008632F8">
        <w:rPr>
          <w:rFonts w:cs="Times New Roman"/>
          <w:color w:val="000000"/>
        </w:rPr>
        <w:t>o déficit da mecânica muscular respiratória frente à ação dos componentes do cigarro, acarreta uma atrofia da musculatura brônquica, diminuição do metabolismo oxidativo, redução da capilarização muscular, mudança da fibra muscular do tipo I "fibra de resistencia" e aumento da proporção de fibras musculares do tipo IIb “força”.</w:t>
      </w:r>
    </w:p>
    <w:p w:rsidR="008632F8" w:rsidRPr="008632F8" w:rsidRDefault="008632F8" w:rsidP="00AC07EC">
      <w:pPr>
        <w:spacing w:after="0"/>
        <w:ind w:firstLine="708"/>
        <w:rPr>
          <w:rFonts w:cs="Times New Roman"/>
        </w:rPr>
      </w:pPr>
      <w:r w:rsidRPr="008632F8">
        <w:rPr>
          <w:rFonts w:eastAsia="Times New Roman" w:cs="Times New Roman"/>
          <w:lang w:val="pt-PT" w:eastAsia="pt-BR"/>
        </w:rPr>
        <w:t xml:space="preserve">Para a avaliação da função pulmonar é utilizada a </w:t>
      </w:r>
      <w:r w:rsidRPr="008632F8">
        <w:rPr>
          <w:rFonts w:cs="Times New Roman"/>
        </w:rPr>
        <w:t xml:space="preserve">espirometria que como  padrão ouro para o diagnóstico de DPOC, visto que é um mecanismo que mensura a quantidade de ar que </w:t>
      </w:r>
      <w:r w:rsidRPr="008632F8">
        <w:rPr>
          <w:rFonts w:cs="Times New Roman"/>
        </w:rPr>
        <w:lastRenderedPageBreak/>
        <w:t xml:space="preserve">entra e sai dos pulmões e </w:t>
      </w:r>
      <w:r w:rsidRPr="008632F8">
        <w:rPr>
          <w:rFonts w:eastAsia="Times New Roman" w:cs="Times New Roman"/>
          <w:lang w:eastAsia="pt-BR"/>
        </w:rPr>
        <w:t>fluxos respiratórios</w:t>
      </w:r>
      <w:r w:rsidRPr="008632F8">
        <w:rPr>
          <w:rFonts w:cs="Times New Roman"/>
        </w:rPr>
        <w:t xml:space="preserve">, quando realizada inspiração ou expiração lenta ou forçada. É um teste que auxilia no diagnóstico de doenças pulmonares </w:t>
      </w:r>
      <w:r w:rsidRPr="008632F8">
        <w:rPr>
          <w:rFonts w:cs="Times New Roman"/>
          <w:color w:val="231F20"/>
        </w:rPr>
        <w:t>(</w:t>
      </w:r>
      <w:r w:rsidRPr="008632F8">
        <w:rPr>
          <w:rFonts w:eastAsia="Times New Roman" w:cs="Times New Roman"/>
          <w:lang w:eastAsia="pt-BR"/>
        </w:rPr>
        <w:t>BARRETO, 2015).</w:t>
      </w:r>
    </w:p>
    <w:p w:rsidR="008632F8" w:rsidRPr="008632F8" w:rsidRDefault="008632F8" w:rsidP="00AC07EC">
      <w:pPr>
        <w:autoSpaceDE w:val="0"/>
        <w:autoSpaceDN w:val="0"/>
        <w:adjustRightInd w:val="0"/>
        <w:spacing w:after="0"/>
        <w:ind w:firstLine="708"/>
        <w:rPr>
          <w:rFonts w:cs="Times New Roman"/>
        </w:rPr>
      </w:pPr>
      <w:r w:rsidRPr="008632F8">
        <w:rPr>
          <w:rFonts w:cs="Times New Roman"/>
        </w:rPr>
        <w:t xml:space="preserve">Neste estudo, os valores apresentados no grupo de mulheres através da espirometria, foram em </w:t>
      </w:r>
      <w:r w:rsidR="00A123D0" w:rsidRPr="008632F8">
        <w:rPr>
          <w:rFonts w:cs="Times New Roman"/>
        </w:rPr>
        <w:t>média</w:t>
      </w:r>
      <w:r w:rsidRPr="008632F8">
        <w:rPr>
          <w:rFonts w:cs="Times New Roman"/>
        </w:rPr>
        <w:t xml:space="preserve"> na fase pré BD CVF: (71,38% ± 0,07%) e VEF1 (56,51% ± 0,12%) e na fase pós BD de CVF: (76,99% ± 0,01% e VEF1 (59,42% ± 0,13%). Já no grupo dos homens os foi na fase pré BD CVF: (</w:t>
      </w:r>
      <w:r w:rsidRPr="008632F8">
        <w:rPr>
          <w:rFonts w:cs="Times New Roman"/>
          <w:color w:val="000000"/>
        </w:rPr>
        <w:t>102,70% ± 0,18%</w:t>
      </w:r>
      <w:r w:rsidRPr="008632F8">
        <w:rPr>
          <w:rFonts w:cs="Times New Roman"/>
        </w:rPr>
        <w:t>) e VEF1 (</w:t>
      </w:r>
      <w:r w:rsidRPr="008632F8">
        <w:rPr>
          <w:rFonts w:cs="Times New Roman"/>
          <w:color w:val="000000"/>
        </w:rPr>
        <w:t>71,05% ± 0,02%</w:t>
      </w:r>
      <w:r w:rsidRPr="008632F8">
        <w:rPr>
          <w:rFonts w:cs="Times New Roman"/>
        </w:rPr>
        <w:t>) e na fase pós BD CVF: (</w:t>
      </w:r>
      <w:r w:rsidRPr="008632F8">
        <w:rPr>
          <w:rFonts w:cs="Times New Roman"/>
          <w:color w:val="000000"/>
        </w:rPr>
        <w:t>100,03% ± 0,15%</w:t>
      </w:r>
      <w:r w:rsidRPr="008632F8">
        <w:rPr>
          <w:rFonts w:cs="Times New Roman"/>
        </w:rPr>
        <w:t>) e VEF1 (</w:t>
      </w:r>
      <w:r w:rsidRPr="008632F8">
        <w:rPr>
          <w:rFonts w:cs="Times New Roman"/>
          <w:color w:val="000000"/>
        </w:rPr>
        <w:t>71,54% ± 0,05%</w:t>
      </w:r>
      <w:r w:rsidRPr="008632F8">
        <w:rPr>
          <w:rFonts w:cs="Times New Roman"/>
        </w:rPr>
        <w:t xml:space="preserve">). Portanto se considerado os valores de </w:t>
      </w:r>
      <w:r w:rsidR="00A123D0" w:rsidRPr="008632F8">
        <w:rPr>
          <w:rFonts w:cs="Times New Roman"/>
        </w:rPr>
        <w:t>referência</w:t>
      </w:r>
      <w:r w:rsidRPr="008632F8">
        <w:rPr>
          <w:rFonts w:cs="Times New Roman"/>
        </w:rPr>
        <w:t xml:space="preserve"> já mencionados anteriormente neste trabalho todos os voluntários tem o </w:t>
      </w:r>
      <w:r w:rsidR="00A123D0" w:rsidRPr="008632F8">
        <w:rPr>
          <w:rFonts w:cs="Times New Roman"/>
        </w:rPr>
        <w:t>diagnóstico</w:t>
      </w:r>
      <w:r w:rsidRPr="008632F8">
        <w:rPr>
          <w:rFonts w:cs="Times New Roman"/>
        </w:rPr>
        <w:t xml:space="preserve"> de DPOC de grau moderado e valores também evidenciam que as mulheres apresentaram uma gravidade maior em relação aos homens. Fato, que é afirmado também por Stephens em 2008 quando cita que a DPOC pode mais prejudicial nas mulheres pelas diferenças funcionais do pulmão. </w:t>
      </w:r>
    </w:p>
    <w:p w:rsidR="008632F8" w:rsidRPr="008632F8" w:rsidRDefault="008632F8" w:rsidP="00AC07EC">
      <w:pPr>
        <w:spacing w:after="0"/>
        <w:ind w:firstLine="708"/>
        <w:rPr>
          <w:rFonts w:cs="Times New Roman"/>
        </w:rPr>
      </w:pPr>
      <w:r w:rsidRPr="008632F8">
        <w:rPr>
          <w:rFonts w:cs="Times New Roman"/>
        </w:rPr>
        <w:t xml:space="preserve">Para avaliar a capacidade funcional dos indivíduos com DPOC foi desenvolvido e validado no Brasil por Skumlien </w:t>
      </w:r>
      <w:r w:rsidRPr="008632F8">
        <w:rPr>
          <w:rFonts w:cs="Times New Roman"/>
          <w:i/>
        </w:rPr>
        <w:t>et al</w:t>
      </w:r>
      <w:r w:rsidRPr="008632F8">
        <w:rPr>
          <w:rFonts w:cs="Times New Roman"/>
        </w:rPr>
        <w:t>., 2006, o teste AVD Glitttre. Este trata-se de um teste submáximo que compreende em um aglomerado de tarefas como: sentar e levantar de uma cadeira, subir e descer escadas, agachar e movimentar objetos com os membros superiores sem apoio, além da caminhada no local plano.</w:t>
      </w:r>
    </w:p>
    <w:p w:rsidR="008632F8" w:rsidRPr="008632F8" w:rsidRDefault="008632F8" w:rsidP="00AC07EC">
      <w:pPr>
        <w:spacing w:after="0"/>
        <w:ind w:firstLine="708"/>
        <w:rPr>
          <w:rStyle w:val="A2"/>
          <w:rFonts w:cs="Times New Roman"/>
          <w:sz w:val="24"/>
          <w:szCs w:val="24"/>
        </w:rPr>
      </w:pPr>
      <w:r w:rsidRPr="008632F8">
        <w:rPr>
          <w:rFonts w:eastAsia="Times New Roman" w:cs="Times New Roman"/>
          <w:lang w:eastAsia="pt-BR"/>
        </w:rPr>
        <w:t xml:space="preserve">Corrêa </w:t>
      </w:r>
      <w:r w:rsidRPr="008632F8">
        <w:rPr>
          <w:rFonts w:eastAsia="Times New Roman" w:cs="Times New Roman"/>
          <w:i/>
          <w:lang w:eastAsia="pt-BR"/>
        </w:rPr>
        <w:t xml:space="preserve">et al., </w:t>
      </w:r>
      <w:r w:rsidRPr="008632F8">
        <w:rPr>
          <w:rFonts w:eastAsia="Times New Roman" w:cs="Times New Roman"/>
          <w:lang w:eastAsia="pt-BR"/>
        </w:rPr>
        <w:t xml:space="preserve">2011, </w:t>
      </w:r>
      <w:r w:rsidRPr="008632F8">
        <w:rPr>
          <w:rFonts w:cs="Times New Roman"/>
        </w:rPr>
        <w:t xml:space="preserve">Gulart </w:t>
      </w:r>
      <w:r w:rsidRPr="008632F8">
        <w:rPr>
          <w:rFonts w:cs="Times New Roman"/>
          <w:i/>
        </w:rPr>
        <w:t>et al</w:t>
      </w:r>
      <w:r w:rsidRPr="008632F8">
        <w:rPr>
          <w:rFonts w:cs="Times New Roman"/>
        </w:rPr>
        <w:t xml:space="preserve">., 2015 e </w:t>
      </w:r>
      <w:r w:rsidRPr="008632F8">
        <w:rPr>
          <w:rStyle w:val="A2"/>
          <w:rFonts w:cs="Times New Roman"/>
          <w:sz w:val="24"/>
          <w:szCs w:val="24"/>
        </w:rPr>
        <w:t xml:space="preserve">Porto </w:t>
      </w:r>
      <w:r w:rsidRPr="008632F8">
        <w:rPr>
          <w:rStyle w:val="A2"/>
          <w:rFonts w:cs="Times New Roman"/>
          <w:i/>
          <w:sz w:val="24"/>
          <w:szCs w:val="24"/>
        </w:rPr>
        <w:t>et al</w:t>
      </w:r>
      <w:r w:rsidRPr="008632F8">
        <w:rPr>
          <w:rStyle w:val="A2"/>
          <w:rFonts w:cs="Times New Roman"/>
          <w:sz w:val="24"/>
          <w:szCs w:val="24"/>
        </w:rPr>
        <w:t xml:space="preserve">., 2009 relatam que este teste é o </w:t>
      </w:r>
      <w:r w:rsidRPr="008632F8">
        <w:rPr>
          <w:rFonts w:cs="Times New Roman"/>
        </w:rPr>
        <w:t>melhor para analisar a capacidade funcional quando comparado com o teste de caminhada de seis minutos, pois é de rápido</w:t>
      </w:r>
      <w:r w:rsidR="005C1E6F">
        <w:rPr>
          <w:rFonts w:cs="Times New Roman"/>
        </w:rPr>
        <w:t xml:space="preserve"> de aplicação</w:t>
      </w:r>
      <w:r w:rsidRPr="008632F8">
        <w:rPr>
          <w:rFonts w:cs="Times New Roman"/>
        </w:rPr>
        <w:t xml:space="preserve"> e responsivo a um programa de reabilitação pulmonar</w:t>
      </w:r>
      <w:r w:rsidRPr="008632F8">
        <w:rPr>
          <w:rStyle w:val="A2"/>
          <w:rFonts w:cs="Times New Roman"/>
          <w:sz w:val="24"/>
          <w:szCs w:val="24"/>
        </w:rPr>
        <w:t xml:space="preserve">.  </w:t>
      </w:r>
    </w:p>
    <w:p w:rsidR="008632F8" w:rsidRPr="008632F8" w:rsidRDefault="008632F8" w:rsidP="00AC07EC">
      <w:pPr>
        <w:spacing w:after="0"/>
        <w:ind w:firstLine="708"/>
        <w:rPr>
          <w:rFonts w:cs="Times New Roman"/>
          <w:highlight w:val="red"/>
        </w:rPr>
      </w:pPr>
      <w:r w:rsidRPr="008632F8">
        <w:rPr>
          <w:rFonts w:cs="Times New Roman"/>
        </w:rPr>
        <w:t xml:space="preserve">Conforme exposto no QUADRO 3, ao realizarem o teste AVD Glittre, a pressão arterial sofreu modificações em relação aos valores iniciais, isso pode ser explicado segundo Borghi-Silva </w:t>
      </w:r>
      <w:r w:rsidRPr="008632F8">
        <w:rPr>
          <w:rFonts w:cs="Times New Roman"/>
          <w:i/>
        </w:rPr>
        <w:t>et al</w:t>
      </w:r>
      <w:r w:rsidRPr="008632F8">
        <w:rPr>
          <w:rFonts w:cs="Times New Roman"/>
        </w:rPr>
        <w:t>., 2005 que relata que o aumento da PA ocorre em consequência do aumento tanto do débito cardíaco quanto da pós carga. Ao analisar o estudo de Borne et al, 2000 o mesmo afirma que a hiperventilação está associada com as alterações do baroreflexo através da ativação simpática, esses fatores poderiam aumentar a FC e a PA durante a atividade. Ao analisar a SPO</w:t>
      </w:r>
      <w:r w:rsidRPr="008632F8">
        <w:rPr>
          <w:rFonts w:cs="Times New Roman"/>
          <w:vertAlign w:val="subscript"/>
        </w:rPr>
        <w:t>2</w:t>
      </w:r>
      <w:r w:rsidRPr="008632F8">
        <w:rPr>
          <w:rFonts w:cs="Times New Roman"/>
        </w:rPr>
        <w:t xml:space="preserve"> não houve queda abaixo de 80% e isso pode ser explicado por </w:t>
      </w:r>
      <w:r w:rsidRPr="008632F8">
        <w:rPr>
          <w:rFonts w:cs="Times New Roman"/>
          <w:lang w:eastAsia="pt-BR"/>
        </w:rPr>
        <w:t xml:space="preserve">Bartels, </w:t>
      </w:r>
      <w:r w:rsidRPr="008632F8">
        <w:rPr>
          <w:rFonts w:cs="Times New Roman"/>
          <w:i/>
          <w:lang w:eastAsia="pt-BR"/>
        </w:rPr>
        <w:t>et. al</w:t>
      </w:r>
      <w:r w:rsidRPr="008632F8">
        <w:rPr>
          <w:rFonts w:cs="Times New Roman"/>
          <w:lang w:eastAsia="pt-BR"/>
        </w:rPr>
        <w:t>, 2003 quando relata que durante o exercício submáximo o esperado em indivíduos com DPOC é elevação de FC, dispneia e diminuição de SPO</w:t>
      </w:r>
      <w:r w:rsidRPr="008632F8">
        <w:rPr>
          <w:rFonts w:cs="Times New Roman"/>
          <w:vertAlign w:val="subscript"/>
          <w:lang w:eastAsia="pt-BR"/>
        </w:rPr>
        <w:t xml:space="preserve">2. </w:t>
      </w:r>
    </w:p>
    <w:p w:rsidR="008632F8" w:rsidRPr="008632F8" w:rsidRDefault="008632F8" w:rsidP="00AC07EC">
      <w:pPr>
        <w:spacing w:after="0"/>
        <w:ind w:firstLine="708"/>
        <w:rPr>
          <w:rFonts w:cs="Times New Roman"/>
        </w:rPr>
      </w:pPr>
      <w:r w:rsidRPr="008632F8">
        <w:rPr>
          <w:rFonts w:cs="Times New Roman"/>
        </w:rPr>
        <w:t xml:space="preserve">No estudo de Corrêa, </w:t>
      </w:r>
      <w:r w:rsidRPr="008632F8">
        <w:rPr>
          <w:rFonts w:cs="Times New Roman"/>
          <w:i/>
        </w:rPr>
        <w:t>et al</w:t>
      </w:r>
      <w:r w:rsidRPr="008632F8">
        <w:rPr>
          <w:rFonts w:cs="Times New Roman"/>
        </w:rPr>
        <w:t xml:space="preserve">., 2011 foram analisados o comportamento dos sinais vitais, em um grupo controle e em um grupo com DPOC com 10 participantes cada um quando submetidos ao TGlittre e o TC6. O grupo O grupo com DPOC apresentou um pior desempenho </w:t>
      </w:r>
      <w:r w:rsidRPr="008632F8">
        <w:rPr>
          <w:rFonts w:cs="Times New Roman"/>
        </w:rPr>
        <w:lastRenderedPageBreak/>
        <w:t xml:space="preserve">ao realizar tanto o TGlittre quanto o TC6. Diante destes resultados os referidos pesquisadores constataram que os portadores de DPOC apresentam uma maior intolerância à realização das atividades propostas gastando em torno de 161% de tempo a mais em relação ao grupo controle quando realizaram tanto o TGlittre quanto o </w:t>
      </w:r>
      <w:r w:rsidRPr="008632F8">
        <w:rPr>
          <w:rFonts w:cs="Times New Roman"/>
          <w:color w:val="000000"/>
        </w:rPr>
        <w:t>TC6min</w:t>
      </w:r>
      <w:r w:rsidRPr="008632F8">
        <w:rPr>
          <w:rFonts w:cs="Times New Roman"/>
        </w:rPr>
        <w:t xml:space="preserve"> </w:t>
      </w:r>
    </w:p>
    <w:p w:rsidR="008632F8" w:rsidRPr="008632F8" w:rsidRDefault="008632F8" w:rsidP="00AC07EC">
      <w:pPr>
        <w:spacing w:after="0"/>
        <w:ind w:firstLine="708"/>
        <w:rPr>
          <w:rFonts w:cs="Times New Roman"/>
          <w:color w:val="000000"/>
        </w:rPr>
      </w:pPr>
      <w:r w:rsidRPr="008632F8">
        <w:rPr>
          <w:rFonts w:eastAsia="Times New Roman" w:cs="Times New Roman"/>
          <w:lang w:eastAsia="pt-BR"/>
        </w:rPr>
        <w:t xml:space="preserve">Para Ferreira </w:t>
      </w:r>
      <w:r w:rsidRPr="008632F8">
        <w:rPr>
          <w:rFonts w:eastAsia="Times New Roman" w:cs="Times New Roman"/>
          <w:i/>
          <w:lang w:eastAsia="pt-BR"/>
        </w:rPr>
        <w:t>et al</w:t>
      </w:r>
      <w:r w:rsidRPr="008632F8">
        <w:rPr>
          <w:rFonts w:eastAsia="Times New Roman" w:cs="Times New Roman"/>
          <w:lang w:eastAsia="pt-BR"/>
        </w:rPr>
        <w:t xml:space="preserve">., </w:t>
      </w:r>
      <w:r w:rsidRPr="008632F8">
        <w:rPr>
          <w:rFonts w:cs="Times New Roman"/>
          <w:bCs/>
        </w:rPr>
        <w:t xml:space="preserve">2011 e </w:t>
      </w:r>
      <w:r w:rsidRPr="008632F8">
        <w:rPr>
          <w:rFonts w:cs="Times New Roman"/>
          <w:color w:val="000000"/>
        </w:rPr>
        <w:t xml:space="preserve">Ribeiro </w:t>
      </w:r>
      <w:r w:rsidRPr="008632F8">
        <w:rPr>
          <w:rFonts w:cs="Times New Roman"/>
          <w:i/>
          <w:color w:val="000000"/>
        </w:rPr>
        <w:t>et al</w:t>
      </w:r>
      <w:r w:rsidRPr="008632F8">
        <w:rPr>
          <w:rFonts w:cs="Times New Roman"/>
          <w:color w:val="000000"/>
        </w:rPr>
        <w:t xml:space="preserve">., 2016 o coração recebe estímulos por terminações simpáticas que trabalham no controle do gasto energético, o que gera um aumento da frequência cardíaca e força de contração, já as terminações parassimpáticas, atuam no nódulo sinusal, miocárdio atrial e nódulo atrioventricular, uma vez que contribuem para economia de energia, com isso diminui a frequência cardíaca e força contrátil do músculo cardíaco. </w:t>
      </w:r>
    </w:p>
    <w:p w:rsidR="008632F8" w:rsidRPr="008632F8" w:rsidRDefault="008632F8" w:rsidP="00AC07EC">
      <w:pPr>
        <w:spacing w:after="0"/>
        <w:ind w:firstLine="708"/>
        <w:rPr>
          <w:rFonts w:cs="Times New Roman"/>
          <w:color w:val="000000"/>
        </w:rPr>
      </w:pPr>
      <w:r w:rsidRPr="008632F8">
        <w:rPr>
          <w:rFonts w:cs="Times New Roman"/>
          <w:color w:val="000000"/>
        </w:rPr>
        <w:t xml:space="preserve">No presente estudo, cinco indivíduos finalizaram o teste de AVD Glittre antes de quatro minutos e apenas uma participante realizou o trajeto ultrapassando quatro minutos, porém todos os participantes excederam o tempo previsto para cada um, o que foi encontrado também no estudo de </w:t>
      </w:r>
      <w:r w:rsidRPr="008632F8">
        <w:rPr>
          <w:rFonts w:cs="Times New Roman"/>
        </w:rPr>
        <w:t xml:space="preserve">Gulart </w:t>
      </w:r>
      <w:r w:rsidRPr="008632F8">
        <w:rPr>
          <w:rFonts w:cs="Times New Roman"/>
          <w:i/>
        </w:rPr>
        <w:t>et al</w:t>
      </w:r>
      <w:r w:rsidRPr="008632F8">
        <w:rPr>
          <w:rFonts w:cs="Times New Roman"/>
        </w:rPr>
        <w:t xml:space="preserve">., 2015 no qual a média de tempo gasto pelos voluntários foi de </w:t>
      </w:r>
      <w:r w:rsidRPr="008632F8">
        <w:rPr>
          <w:rFonts w:cs="Times New Roman"/>
          <w:color w:val="000000"/>
        </w:rPr>
        <w:t xml:space="preserve">4,5±1,2 para a realização do </w:t>
      </w:r>
      <w:r w:rsidRPr="008632F8">
        <w:rPr>
          <w:rFonts w:cs="Times New Roman"/>
        </w:rPr>
        <w:t>T</w:t>
      </w:r>
      <w:r w:rsidRPr="008632F8">
        <w:rPr>
          <w:rFonts w:cs="Times New Roman"/>
          <w:color w:val="000000"/>
        </w:rPr>
        <w:t>Glittre.</w:t>
      </w:r>
    </w:p>
    <w:p w:rsidR="008632F8" w:rsidRPr="008632F8" w:rsidRDefault="008632F8" w:rsidP="00AC07EC">
      <w:pPr>
        <w:autoSpaceDE w:val="0"/>
        <w:autoSpaceDN w:val="0"/>
        <w:adjustRightInd w:val="0"/>
        <w:spacing w:after="0"/>
        <w:ind w:firstLine="567"/>
        <w:rPr>
          <w:rStyle w:val="A14"/>
          <w:rFonts w:cs="Times New Roman"/>
          <w:sz w:val="24"/>
          <w:szCs w:val="24"/>
        </w:rPr>
      </w:pPr>
      <w:r w:rsidRPr="008632F8">
        <w:rPr>
          <w:rFonts w:cs="Times New Roman"/>
          <w:color w:val="000000"/>
        </w:rPr>
        <w:t xml:space="preserve">Karloh </w:t>
      </w:r>
      <w:r w:rsidRPr="008632F8">
        <w:rPr>
          <w:rFonts w:cs="Times New Roman"/>
          <w:i/>
          <w:color w:val="000000"/>
        </w:rPr>
        <w:t>et al.</w:t>
      </w:r>
      <w:r w:rsidRPr="008632F8">
        <w:rPr>
          <w:rFonts w:cs="Times New Roman"/>
          <w:color w:val="000000"/>
        </w:rPr>
        <w:t>, 2014, avaliaram a resposta cardiovascular e ventilatória em indivíduos submetidos ao TGlittre e ao TC6min, e observaram que o Volume de Oxigênio (VO</w:t>
      </w:r>
      <w:r w:rsidRPr="008632F8">
        <w:rPr>
          <w:rStyle w:val="A14"/>
          <w:rFonts w:cs="Times New Roman"/>
          <w:sz w:val="24"/>
          <w:szCs w:val="24"/>
        </w:rPr>
        <w:t xml:space="preserve">2) gasto durante o </w:t>
      </w:r>
      <w:r w:rsidRPr="008632F8">
        <w:rPr>
          <w:rFonts w:cs="Times New Roman"/>
          <w:color w:val="000000"/>
        </w:rPr>
        <w:t>TGlittre</w:t>
      </w:r>
      <w:r w:rsidRPr="008632F8">
        <w:rPr>
          <w:rStyle w:val="A14"/>
          <w:rFonts w:cs="Times New Roman"/>
          <w:sz w:val="24"/>
          <w:szCs w:val="24"/>
        </w:rPr>
        <w:t xml:space="preserve">, foi superior a 7% quando comparado ao TC6. Essa oscilação pode estar associada à elevação dos membros superiores durante a execução das tarefas na estante, uma vez, que para tal há necessidade de um maior recrutamento da musculatura acessória da respiração. </w:t>
      </w:r>
    </w:p>
    <w:p w:rsidR="008632F8" w:rsidRPr="008632F8" w:rsidRDefault="008632F8" w:rsidP="00AC07EC">
      <w:pPr>
        <w:autoSpaceDE w:val="0"/>
        <w:autoSpaceDN w:val="0"/>
        <w:adjustRightInd w:val="0"/>
        <w:spacing w:after="0"/>
        <w:ind w:firstLine="567"/>
        <w:rPr>
          <w:rFonts w:cs="Times New Roman"/>
        </w:rPr>
      </w:pPr>
      <w:r w:rsidRPr="008632F8">
        <w:rPr>
          <w:rFonts w:cs="Times New Roman"/>
        </w:rPr>
        <w:t xml:space="preserve">Os achados de Karloh </w:t>
      </w:r>
      <w:r w:rsidRPr="008632F8">
        <w:rPr>
          <w:rFonts w:cs="Times New Roman"/>
          <w:i/>
        </w:rPr>
        <w:t>et al</w:t>
      </w:r>
      <w:r w:rsidRPr="008632F8">
        <w:rPr>
          <w:rFonts w:cs="Times New Roman"/>
        </w:rPr>
        <w:t xml:space="preserve">., 2014 corroboram com os de Jones, 2007 o qual </w:t>
      </w:r>
      <w:r w:rsidRPr="008632F8">
        <w:rPr>
          <w:rFonts w:cs="Times New Roman"/>
          <w:color w:val="000000"/>
        </w:rPr>
        <w:t xml:space="preserve">relata que o aumento do trabalho respiratório e a fadiga implicam para o aumento do fluxo sanguíneo para músculos posturais e a marcha aumentando a demanda metabólica, já </w:t>
      </w:r>
      <w:r w:rsidRPr="008632F8">
        <w:rPr>
          <w:rFonts w:cs="Times New Roman"/>
        </w:rPr>
        <w:t>Fernandes, 2009 afirma</w:t>
      </w:r>
      <w:r w:rsidRPr="008632F8">
        <w:rPr>
          <w:rFonts w:cs="Times New Roman"/>
          <w:color w:val="000000"/>
        </w:rPr>
        <w:t xml:space="preserve"> que os indivíduos com a DPOC podem apresentar hiperinsuflação dinâmica devido dificuldade de trocas gasosas e fraqueza dos músculos inspiratórios, sendo assim, a intolerância ao exercício pode estar associada com o processo de envelhecimento, sedentarismo e alterações na função pulmonar</w:t>
      </w:r>
      <w:r w:rsidRPr="008632F8">
        <w:rPr>
          <w:rFonts w:cs="Times New Roman"/>
        </w:rPr>
        <w:t>.</w:t>
      </w:r>
    </w:p>
    <w:p w:rsidR="008632F8" w:rsidRPr="008632F8" w:rsidRDefault="008632F8" w:rsidP="00AC07EC">
      <w:pPr>
        <w:autoSpaceDE w:val="0"/>
        <w:autoSpaceDN w:val="0"/>
        <w:adjustRightInd w:val="0"/>
        <w:spacing w:after="0"/>
        <w:ind w:firstLine="567"/>
        <w:rPr>
          <w:rFonts w:cs="Times New Roman"/>
          <w:lang w:eastAsia="pt-BR"/>
        </w:rPr>
      </w:pPr>
      <w:r w:rsidRPr="008632F8">
        <w:rPr>
          <w:rFonts w:cs="Times New Roman"/>
        </w:rPr>
        <w:t>O ritmo cardíaco pode ser mensurado durante os intervalos iRR (</w:t>
      </w:r>
      <w:r w:rsidRPr="008632F8">
        <w:rPr>
          <w:rFonts w:cs="Times New Roman"/>
          <w:lang w:eastAsia="pt-BR"/>
        </w:rPr>
        <w:t>intervalos entre os ciclos cardíacos</w:t>
      </w:r>
      <w:r w:rsidRPr="008632F8">
        <w:rPr>
          <w:rFonts w:cs="Times New Roman"/>
        </w:rPr>
        <w:t xml:space="preserve">) e os mesmos podem ser regulares ou irregulares com isso, a VFC vem sendo utilizada para averiguação do tônus simpático e parassimpático pelos espectros de </w:t>
      </w:r>
      <w:r w:rsidRPr="008632F8">
        <w:rPr>
          <w:rFonts w:cs="Times New Roman"/>
          <w:lang w:eastAsia="pt-BR"/>
        </w:rPr>
        <w:t>alta frequência (HF) e baixa frequência (LF) e pela relação HF/LF (espectro de baixa e alta frequência) (FELDMAN; GOLDWASSER, 2004).</w:t>
      </w:r>
    </w:p>
    <w:p w:rsidR="008632F8" w:rsidRPr="008632F8" w:rsidRDefault="008632F8" w:rsidP="00AC07EC">
      <w:pPr>
        <w:autoSpaceDE w:val="0"/>
        <w:autoSpaceDN w:val="0"/>
        <w:adjustRightInd w:val="0"/>
        <w:spacing w:after="0"/>
        <w:ind w:firstLine="567"/>
        <w:rPr>
          <w:rFonts w:eastAsia="Times New Roman" w:cs="Times New Roman"/>
          <w:lang w:eastAsia="pt-BR"/>
        </w:rPr>
      </w:pPr>
      <w:r w:rsidRPr="008632F8">
        <w:rPr>
          <w:rFonts w:cs="Times New Roman"/>
        </w:rPr>
        <w:lastRenderedPageBreak/>
        <w:t xml:space="preserve">Neste estudo todos os componentes de ambos os grupos obtiveram LF e HF abaixo dos valores previstos, conforme TAB 5, TAB 6 e TAB 7, na TAB 5 pode observar que os homens apresentaram relação HF/LF acima do previsto. </w:t>
      </w:r>
      <w:r w:rsidRPr="008632F8">
        <w:rPr>
          <w:rFonts w:cs="Times New Roman"/>
          <w:noProof/>
          <w:color w:val="000000"/>
          <w:shd w:val="clear" w:color="auto" w:fill="FFFFFF"/>
        </w:rPr>
        <w:t>Reis</w:t>
      </w:r>
      <w:r w:rsidRPr="008632F8">
        <w:rPr>
          <w:rFonts w:cs="Times New Roman"/>
        </w:rPr>
        <w:t xml:space="preserve"> </w:t>
      </w:r>
      <w:r w:rsidRPr="008632F8">
        <w:rPr>
          <w:rFonts w:cs="Times New Roman"/>
          <w:i/>
          <w:noProof/>
          <w:color w:val="000000"/>
          <w:shd w:val="clear" w:color="auto" w:fill="FFFFFF"/>
        </w:rPr>
        <w:t>et al</w:t>
      </w:r>
      <w:r w:rsidRPr="008632F8">
        <w:rPr>
          <w:rFonts w:cs="Times New Roman"/>
          <w:noProof/>
          <w:color w:val="000000"/>
          <w:shd w:val="clear" w:color="auto" w:fill="FFFFFF"/>
        </w:rPr>
        <w:t xml:space="preserve">., 2010 em seu estudo afirmaram que, individuos com DPOC apresentam redução da atividade simpática e parassimpática ao realizarem </w:t>
      </w:r>
      <w:r w:rsidRPr="008632F8">
        <w:rPr>
          <w:rFonts w:eastAsia="Times New Roman" w:cs="Times New Roman"/>
          <w:lang w:eastAsia="pt-BR"/>
        </w:rPr>
        <w:t xml:space="preserve">manobras respiratórias controladas e em repouso quando comparados com grupo controle. </w:t>
      </w:r>
    </w:p>
    <w:p w:rsidR="008632F8" w:rsidRPr="008632F8" w:rsidRDefault="008632F8" w:rsidP="00AC07EC">
      <w:pPr>
        <w:autoSpaceDE w:val="0"/>
        <w:autoSpaceDN w:val="0"/>
        <w:adjustRightInd w:val="0"/>
        <w:spacing w:after="0"/>
        <w:ind w:firstLine="567"/>
        <w:rPr>
          <w:rFonts w:cs="Times New Roman"/>
        </w:rPr>
      </w:pPr>
      <w:r w:rsidRPr="008632F8">
        <w:rPr>
          <w:rFonts w:cs="Times New Roman"/>
          <w:noProof/>
          <w:color w:val="000000"/>
          <w:shd w:val="clear" w:color="auto" w:fill="FFFFFF"/>
        </w:rPr>
        <w:t xml:space="preserve">Panton </w:t>
      </w:r>
      <w:r w:rsidRPr="008632F8">
        <w:rPr>
          <w:rFonts w:cs="Times New Roman"/>
          <w:i/>
          <w:noProof/>
          <w:color w:val="000000"/>
          <w:shd w:val="clear" w:color="auto" w:fill="FFFFFF"/>
        </w:rPr>
        <w:t>et al</w:t>
      </w:r>
      <w:r w:rsidRPr="008632F8">
        <w:rPr>
          <w:rFonts w:cs="Times New Roman"/>
          <w:noProof/>
          <w:color w:val="000000"/>
          <w:shd w:val="clear" w:color="auto" w:fill="FFFFFF"/>
        </w:rPr>
        <w:t xml:space="preserve">., 2007 ao analisar mudanças de posturas no DPOC de supino para sentado observaram uma redução da ação simpática e parassimpática nos mesmos, e acredita que isso aconteceu devido as reduções autonomicas durante a mudança de postura o que refletiu  em prejuizos na atividade barorreflexa e vagal sobre o nodo sinusal, o autor relata ainda que parece haver uma relação positiva para estas alteraçoes quento maior for </w:t>
      </w:r>
      <w:r w:rsidRPr="008632F8">
        <w:rPr>
          <w:rFonts w:eastAsia="Times New Roman" w:cs="Times New Roman"/>
          <w:lang w:eastAsia="pt-BR"/>
        </w:rPr>
        <w:t>tempo de diagnóstico clínico e de tabagismo dos indivíduos.</w:t>
      </w:r>
    </w:p>
    <w:p w:rsidR="008632F8" w:rsidRPr="008632F8" w:rsidRDefault="008632F8" w:rsidP="00AC07EC">
      <w:pPr>
        <w:autoSpaceDE w:val="0"/>
        <w:autoSpaceDN w:val="0"/>
        <w:adjustRightInd w:val="0"/>
        <w:spacing w:after="0"/>
        <w:ind w:firstLine="567"/>
        <w:rPr>
          <w:rFonts w:cs="Times New Roman"/>
        </w:rPr>
      </w:pPr>
      <w:r w:rsidRPr="008632F8">
        <w:rPr>
          <w:rFonts w:cs="Times New Roman"/>
        </w:rPr>
        <w:t xml:space="preserve">No presente estudo comparou-se as variáveis pré, durante e pós o TGlittre e pôde-se notar que, durante o percurso a VFC elevou-se em relação ao momento pré e </w:t>
      </w:r>
      <w:r w:rsidR="00766592">
        <w:rPr>
          <w:rFonts w:cs="Times New Roman"/>
        </w:rPr>
        <w:t>pós conforme mostrado no GRAF</w:t>
      </w:r>
      <w:r w:rsidRPr="008632F8">
        <w:rPr>
          <w:rFonts w:cs="Times New Roman"/>
        </w:rPr>
        <w:t xml:space="preserve"> 1 o que possivelmente acontece durante o exercício </w:t>
      </w:r>
      <w:r w:rsidR="005C1E6F">
        <w:rPr>
          <w:rFonts w:cs="Times New Roman"/>
        </w:rPr>
        <w:t>aumento</w:t>
      </w:r>
      <w:r w:rsidRPr="008632F8">
        <w:rPr>
          <w:rFonts w:cs="Times New Roman"/>
        </w:rPr>
        <w:t xml:space="preserve"> do sistema nervoso </w:t>
      </w:r>
      <w:r w:rsidR="005C1E6F">
        <w:rPr>
          <w:rFonts w:cs="Times New Roman"/>
        </w:rPr>
        <w:t>parassimpático</w:t>
      </w:r>
      <w:r w:rsidRPr="008632F8">
        <w:rPr>
          <w:rFonts w:cs="Times New Roman"/>
        </w:rPr>
        <w:t xml:space="preserve"> (</w:t>
      </w:r>
      <w:r w:rsidRPr="008632F8">
        <w:rPr>
          <w:rFonts w:eastAsia="Times New Roman" w:cs="Times New Roman"/>
          <w:lang w:eastAsia="pt-BR"/>
        </w:rPr>
        <w:t>BRUM</w:t>
      </w:r>
      <w:r w:rsidRPr="008632F8">
        <w:rPr>
          <w:rFonts w:cs="Times New Roman"/>
        </w:rPr>
        <w:t xml:space="preserve"> </w:t>
      </w:r>
      <w:r w:rsidRPr="008632F8">
        <w:rPr>
          <w:rFonts w:eastAsia="Times New Roman" w:cs="Times New Roman"/>
          <w:i/>
          <w:lang w:eastAsia="pt-BR"/>
        </w:rPr>
        <w:t>et al</w:t>
      </w:r>
      <w:r w:rsidRPr="008632F8">
        <w:rPr>
          <w:rFonts w:cs="Times New Roman"/>
        </w:rPr>
        <w:t xml:space="preserve">., </w:t>
      </w:r>
      <w:r w:rsidRPr="008632F8">
        <w:rPr>
          <w:rFonts w:eastAsia="Times New Roman" w:cs="Times New Roman"/>
          <w:lang w:eastAsia="pt-BR"/>
        </w:rPr>
        <w:t>2004</w:t>
      </w:r>
      <w:r w:rsidRPr="008632F8">
        <w:rPr>
          <w:rFonts w:cs="Times New Roman"/>
        </w:rPr>
        <w:t>).</w:t>
      </w:r>
    </w:p>
    <w:p w:rsidR="008632F8" w:rsidRPr="008632F8" w:rsidRDefault="008632F8" w:rsidP="00AC07EC">
      <w:pPr>
        <w:autoSpaceDE w:val="0"/>
        <w:autoSpaceDN w:val="0"/>
        <w:adjustRightInd w:val="0"/>
        <w:spacing w:after="0"/>
        <w:ind w:firstLine="567"/>
        <w:rPr>
          <w:rFonts w:cs="Times New Roman"/>
        </w:rPr>
      </w:pPr>
      <w:r w:rsidRPr="008632F8">
        <w:rPr>
          <w:rFonts w:cs="Times New Roman"/>
        </w:rPr>
        <w:t xml:space="preserve">Segundo Marino </w:t>
      </w:r>
      <w:r w:rsidRPr="008632F8">
        <w:rPr>
          <w:rFonts w:cs="Times New Roman"/>
          <w:i/>
        </w:rPr>
        <w:t>et al</w:t>
      </w:r>
      <w:r w:rsidRPr="008632F8">
        <w:rPr>
          <w:rFonts w:cs="Times New Roman"/>
        </w:rPr>
        <w:t xml:space="preserve">., 2005, Dourado e Godoy 2004 e Sociedade Brasileira De Pneumologia e Tisiologia, 2004 os indivíduos com DPOC apresentam uma disfunção muscular esquelética que desencadeia intolerância ao exercício limitando muitas vezes a realização de atividades físicas. </w:t>
      </w:r>
    </w:p>
    <w:p w:rsidR="008632F8" w:rsidRPr="008632F8" w:rsidRDefault="008632F8" w:rsidP="00AC07EC">
      <w:pPr>
        <w:autoSpaceDE w:val="0"/>
        <w:autoSpaceDN w:val="0"/>
        <w:adjustRightInd w:val="0"/>
        <w:spacing w:after="0"/>
        <w:ind w:firstLine="567"/>
        <w:rPr>
          <w:rFonts w:cs="Times New Roman"/>
        </w:rPr>
      </w:pPr>
      <w:r w:rsidRPr="008632F8">
        <w:rPr>
          <w:rFonts w:cs="Times New Roman"/>
          <w:color w:val="000000"/>
        </w:rPr>
        <w:t xml:space="preserve">Karloh </w:t>
      </w:r>
      <w:r w:rsidRPr="008632F8">
        <w:rPr>
          <w:rFonts w:cs="Times New Roman"/>
          <w:i/>
          <w:color w:val="000000"/>
        </w:rPr>
        <w:t>et al</w:t>
      </w:r>
      <w:r w:rsidRPr="008632F8">
        <w:rPr>
          <w:rFonts w:cs="Times New Roman"/>
          <w:color w:val="000000"/>
        </w:rPr>
        <w:t>., 2014 afirmam ao</w:t>
      </w:r>
      <w:r w:rsidRPr="008632F8">
        <w:rPr>
          <w:rFonts w:cs="Times New Roman"/>
        </w:rPr>
        <w:t xml:space="preserve"> comparar indivíduos saudáveis e com DPOC observaram que o pior desempenho foi no grupo com DPOC, uma vez que os mesmos percorreram distancias inferiores ao previsto e também inferior ao grupo controle, acredita-se que o baixo fluxo de oxigênio ocasiona dispneia e redução da elasticidade pulmonar, quando se realiza atividade com MMSS, pois os músculos acessórios passam a ter ação diminuída na respiração e o trabalho do diafragma aumenta. </w:t>
      </w:r>
    </w:p>
    <w:p w:rsidR="008632F8" w:rsidRPr="008632F8" w:rsidRDefault="008632F8" w:rsidP="00AC07EC">
      <w:pPr>
        <w:autoSpaceDE w:val="0"/>
        <w:autoSpaceDN w:val="0"/>
        <w:adjustRightInd w:val="0"/>
        <w:spacing w:after="0"/>
        <w:ind w:firstLine="567"/>
        <w:rPr>
          <w:rFonts w:eastAsia="Times New Roman" w:cs="Times New Roman"/>
          <w:lang w:eastAsia="pt-BR"/>
        </w:rPr>
      </w:pPr>
      <w:r w:rsidRPr="008632F8">
        <w:rPr>
          <w:rFonts w:cs="Times New Roman"/>
        </w:rPr>
        <w:t xml:space="preserve">A atividade aeróbica oferece benefícios na qual aumenta </w:t>
      </w:r>
      <w:r w:rsidRPr="008632F8">
        <w:rPr>
          <w:rFonts w:eastAsia="Times New Roman" w:cs="Times New Roman"/>
          <w:lang w:eastAsia="pt-BR"/>
        </w:rPr>
        <w:t>concentração de enzimas oxidativas mitocondriais, a capilarização dos músculos treinados, o limiar anaeróbio e o VO2 máximo e diminui o tempo de recuperação da creatina fosfato, procedendo na melhora global em seus praticantes.</w:t>
      </w:r>
    </w:p>
    <w:p w:rsidR="008632F8" w:rsidRPr="008632F8" w:rsidRDefault="008632F8" w:rsidP="00AC07EC">
      <w:pPr>
        <w:autoSpaceDE w:val="0"/>
        <w:autoSpaceDN w:val="0"/>
        <w:adjustRightInd w:val="0"/>
        <w:spacing w:after="0"/>
        <w:ind w:firstLine="567"/>
        <w:rPr>
          <w:rFonts w:cs="Times New Roman"/>
          <w:lang w:eastAsia="pt-BR"/>
        </w:rPr>
      </w:pPr>
      <w:r w:rsidRPr="008632F8">
        <w:rPr>
          <w:rFonts w:cs="Times New Roman"/>
        </w:rPr>
        <w:t xml:space="preserve">Quanto as alterações da VFC foi realizado correlação das variáveis FC "durante o TGlittre" com os anos/maço dos seis voluntários e foi evidenciado correlação positiva e </w:t>
      </w:r>
      <w:r w:rsidRPr="008632F8">
        <w:rPr>
          <w:rFonts w:cs="Times New Roman"/>
        </w:rPr>
        <w:lastRenderedPageBreak/>
        <w:t xml:space="preserve">significativa (p = 0,0002). Isto pode ser explicado por </w:t>
      </w:r>
      <w:r w:rsidRPr="008632F8">
        <w:rPr>
          <w:rFonts w:cs="Times New Roman"/>
          <w:lang w:eastAsia="pt-BR"/>
        </w:rPr>
        <w:t>Matthew, et. al., 2000 quando relata que a hipercapnia é o principal causador da ativação simpática, causando diminuição do controle de reflexo autonômico e perda da ativação vagal.</w:t>
      </w:r>
    </w:p>
    <w:p w:rsidR="008632F8" w:rsidRPr="008632F8" w:rsidRDefault="008632F8" w:rsidP="00AC07EC">
      <w:pPr>
        <w:spacing w:after="0"/>
        <w:ind w:firstLine="708"/>
        <w:rPr>
          <w:rFonts w:cs="Times New Roman"/>
          <w:color w:val="000000"/>
        </w:rPr>
      </w:pPr>
      <w:r w:rsidRPr="008632F8">
        <w:rPr>
          <w:rFonts w:cs="Times New Roman"/>
        </w:rPr>
        <w:t xml:space="preserve">Já para Bleecker, 2015 afirma que o coração precisa bombear mais sangue para suprir a demanda de oxigênio em todo o corpo, uma vez que, as hemácias do indivíduo tabagista ter afinidade 200 vezes maior pelo monóxido de carbono do que pelo oxigênio. E, </w:t>
      </w:r>
      <w:r w:rsidRPr="008632F8">
        <w:rPr>
          <w:rFonts w:cs="Times New Roman"/>
          <w:color w:val="000000"/>
        </w:rPr>
        <w:t xml:space="preserve">essa hipercapnia tecidual acarreta disfunções no catabolismo de proteínas. </w:t>
      </w:r>
    </w:p>
    <w:p w:rsidR="008632F8" w:rsidRPr="008632F8" w:rsidRDefault="008632F8" w:rsidP="00AC07EC">
      <w:pPr>
        <w:spacing w:after="0"/>
        <w:ind w:firstLine="708"/>
        <w:rPr>
          <w:rFonts w:cs="Times New Roman"/>
          <w:color w:val="000000"/>
        </w:rPr>
      </w:pPr>
      <w:r w:rsidRPr="008632F8">
        <w:rPr>
          <w:rFonts w:cs="Times New Roman"/>
          <w:color w:val="000000"/>
        </w:rPr>
        <w:t xml:space="preserve">O tempo de consumo tabagístico pode influenciar na gravidade da DPOC e modulação autonômica, visto que os efeitos deletérios causados pelo cigarro no pulmão ocasiona uma dificuldade de captação de oxigênio. </w:t>
      </w:r>
    </w:p>
    <w:p w:rsidR="008632F8" w:rsidRPr="008632F8" w:rsidRDefault="008632F8" w:rsidP="00AC07EC">
      <w:pPr>
        <w:spacing w:after="0"/>
        <w:ind w:firstLine="708"/>
        <w:rPr>
          <w:rFonts w:eastAsia="Times New Roman" w:cs="Times New Roman"/>
          <w:lang w:eastAsia="pt-BR"/>
        </w:rPr>
      </w:pPr>
      <w:r w:rsidRPr="008632F8">
        <w:rPr>
          <w:rFonts w:cs="Times New Roman"/>
          <w:color w:val="000000"/>
        </w:rPr>
        <w:t>No estudo de B</w:t>
      </w:r>
      <w:r w:rsidRPr="008632F8">
        <w:rPr>
          <w:rFonts w:eastAsia="Times New Roman" w:cs="Times New Roman"/>
          <w:lang w:eastAsia="pt-BR"/>
        </w:rPr>
        <w:t xml:space="preserve">aructu </w:t>
      </w:r>
      <w:r w:rsidRPr="008632F8">
        <w:rPr>
          <w:rFonts w:eastAsia="Times New Roman" w:cs="Times New Roman"/>
          <w:i/>
          <w:lang w:eastAsia="pt-BR"/>
        </w:rPr>
        <w:t xml:space="preserve">et al., </w:t>
      </w:r>
      <w:r w:rsidRPr="008632F8">
        <w:rPr>
          <w:rFonts w:eastAsia="Times New Roman" w:cs="Times New Roman"/>
          <w:lang w:eastAsia="pt-BR"/>
        </w:rPr>
        <w:t xml:space="preserve">2005, no qual analisaram tabagistas leves, moderados e graves e foi apresentado correlação positiva do espectro LF/HF, Os autores observaram que a atividade vagal é menor e a simpática é maior em decorrência do tempo de tabagismo. Já Carcigi </w:t>
      </w:r>
      <w:r w:rsidRPr="008632F8">
        <w:rPr>
          <w:rFonts w:eastAsia="Times New Roman" w:cs="Times New Roman"/>
          <w:i/>
          <w:lang w:eastAsia="pt-BR"/>
        </w:rPr>
        <w:t>et al.,</w:t>
      </w:r>
      <w:r w:rsidRPr="008632F8">
        <w:rPr>
          <w:rFonts w:eastAsia="Times New Roman" w:cs="Times New Roman"/>
          <w:lang w:eastAsia="pt-BR"/>
        </w:rPr>
        <w:t xml:space="preserve"> 2009 e</w:t>
      </w:r>
      <w:r w:rsidR="005C1E6F">
        <w:rPr>
          <w:rFonts w:eastAsia="Times New Roman" w:cs="Times New Roman"/>
          <w:lang w:eastAsia="pt-BR"/>
        </w:rPr>
        <w:t>ncontraram uma</w:t>
      </w:r>
      <w:r w:rsidRPr="008632F8">
        <w:rPr>
          <w:rFonts w:eastAsia="Times New Roman" w:cs="Times New Roman"/>
          <w:lang w:eastAsia="pt-BR"/>
        </w:rPr>
        <w:t xml:space="preserve"> relação LF/HF aumentada em indivíduos tabagistas com consumo de 20 cigarros/dia quando comparado com os que não fumavam. </w:t>
      </w:r>
    </w:p>
    <w:p w:rsidR="008632F8" w:rsidRPr="008632F8" w:rsidRDefault="008632F8" w:rsidP="00AC07EC">
      <w:pPr>
        <w:autoSpaceDE w:val="0"/>
        <w:autoSpaceDN w:val="0"/>
        <w:adjustRightInd w:val="0"/>
        <w:spacing w:after="0"/>
        <w:ind w:firstLine="708"/>
        <w:rPr>
          <w:rFonts w:cs="Times New Roman"/>
          <w:lang w:eastAsia="pt-BR"/>
        </w:rPr>
      </w:pPr>
      <w:r w:rsidRPr="008632F8">
        <w:rPr>
          <w:rFonts w:cs="Times New Roman"/>
          <w:lang w:eastAsia="pt-BR"/>
        </w:rPr>
        <w:t xml:space="preserve">Bartels </w:t>
      </w:r>
      <w:r w:rsidRPr="008632F8">
        <w:rPr>
          <w:rFonts w:cs="Times New Roman"/>
          <w:i/>
          <w:lang w:eastAsia="pt-BR"/>
        </w:rPr>
        <w:t>et. al</w:t>
      </w:r>
      <w:r w:rsidRPr="008632F8">
        <w:rPr>
          <w:rFonts w:cs="Times New Roman"/>
          <w:lang w:eastAsia="pt-BR"/>
        </w:rPr>
        <w:t>., 2003 analisaram 53 pacientes com DPOC e 14 indivíduos saudáveis durante exercício em bicicleta ergométrica com carga e durante o repouso e observou que os indivíduos com DPOC teve aumento dos componentes HF (alta frequência) e diminuição HF/LF durante exercícios o que confirma um aumento da atividade vagal ao contrário dos saudáveis que tiveram aumento da relação LF/HF. Para os referidos autores, os resultados apresentados informam inabilidade de ativação da resposta simpática durante a atividade ou estado anormal do tônus parassimpático.</w:t>
      </w:r>
    </w:p>
    <w:p w:rsidR="008632F8" w:rsidRPr="008632F8" w:rsidRDefault="008632F8" w:rsidP="00AC07EC">
      <w:pPr>
        <w:autoSpaceDE w:val="0"/>
        <w:autoSpaceDN w:val="0"/>
        <w:adjustRightInd w:val="0"/>
        <w:spacing w:after="0"/>
        <w:ind w:firstLine="708"/>
        <w:rPr>
          <w:rFonts w:cs="Times New Roman"/>
          <w:lang w:eastAsia="pt-BR"/>
        </w:rPr>
      </w:pPr>
      <w:r w:rsidRPr="008632F8">
        <w:rPr>
          <w:rFonts w:cs="Times New Roman"/>
          <w:lang w:eastAsia="pt-BR"/>
        </w:rPr>
        <w:t xml:space="preserve"> Já para Rieira </w:t>
      </w:r>
      <w:r w:rsidRPr="008632F8">
        <w:rPr>
          <w:rFonts w:cs="Times New Roman"/>
          <w:i/>
          <w:lang w:eastAsia="pt-BR"/>
        </w:rPr>
        <w:t>et al</w:t>
      </w:r>
      <w:r w:rsidRPr="008632F8">
        <w:rPr>
          <w:rFonts w:cs="Times New Roman"/>
          <w:lang w:eastAsia="pt-BR"/>
        </w:rPr>
        <w:t xml:space="preserve">., 2001, Roca 2005 e Vanhees, </w:t>
      </w:r>
      <w:r w:rsidRPr="008632F8">
        <w:rPr>
          <w:rFonts w:cs="Times New Roman"/>
          <w:i/>
          <w:lang w:eastAsia="pt-BR"/>
        </w:rPr>
        <w:t>et al</w:t>
      </w:r>
      <w:r w:rsidRPr="008632F8">
        <w:rPr>
          <w:rFonts w:cs="Times New Roman"/>
          <w:lang w:eastAsia="pt-BR"/>
        </w:rPr>
        <w:t>, 2005 a pressão intratorácica nos indivíduos com DPOC desencadeia obstrução das vias aéreas o que pode provocar modulação autonômica cardíaca anormal elevando o espectro HF durante o período de repouso em contrapartida a hiperinsuflação dinâmica limita a ventilação pulmonar durante o exercício, o que pode também acarretar no aumento do espectro HF.</w:t>
      </w:r>
    </w:p>
    <w:p w:rsidR="008632F8" w:rsidRPr="008632F8" w:rsidRDefault="008632F8" w:rsidP="00AC07EC">
      <w:pPr>
        <w:autoSpaceDE w:val="0"/>
        <w:autoSpaceDN w:val="0"/>
        <w:adjustRightInd w:val="0"/>
        <w:spacing w:after="0"/>
        <w:ind w:firstLine="708"/>
        <w:rPr>
          <w:rFonts w:cs="Times New Roman"/>
          <w:lang w:eastAsia="pt-BR"/>
        </w:rPr>
      </w:pPr>
      <w:r w:rsidRPr="008632F8">
        <w:rPr>
          <w:rFonts w:cs="Times New Roman"/>
          <w:lang w:eastAsia="pt-BR"/>
        </w:rPr>
        <w:t xml:space="preserve">Como mostrado nos GRAF 2, GRAF 3 e GRAF 4, ao comparar LF, HF e LF/HF de todos os participantes nos períodos pré, durante e pós teste AVD Glittre não foi encontrado significância nos resultados, </w:t>
      </w:r>
      <w:r w:rsidR="005C1E6F">
        <w:rPr>
          <w:rFonts w:cs="Times New Roman"/>
          <w:lang w:eastAsia="pt-BR"/>
        </w:rPr>
        <w:t xml:space="preserve">provável da amostra ser </w:t>
      </w:r>
      <w:bookmarkStart w:id="68" w:name="_GoBack"/>
      <w:bookmarkEnd w:id="68"/>
      <w:r w:rsidRPr="008632F8">
        <w:rPr>
          <w:rFonts w:cs="Times New Roman"/>
          <w:lang w:eastAsia="pt-BR"/>
        </w:rPr>
        <w:t xml:space="preserve">muito pequena. No estudo de Santos, 2007 no qual avaliou a VFC em repouso, </w:t>
      </w:r>
      <w:r w:rsidRPr="00B46F49">
        <w:rPr>
          <w:rFonts w:cs="Times New Roman"/>
          <w:lang w:eastAsia="pt-BR"/>
        </w:rPr>
        <w:t xml:space="preserve">durante o TC6 e no período de recuperação foi analisado a diminuição da VFC com elevação de LF em relação HF nos três momentos: repouso (LF: 69,18 </w:t>
      </w:r>
      <w:r w:rsidR="00B46F49" w:rsidRPr="00B46F49">
        <w:rPr>
          <w:rFonts w:cs="Times New Roman"/>
          <w:lang w:eastAsia="pt-BR"/>
        </w:rPr>
        <w:lastRenderedPageBreak/>
        <w:t xml:space="preserve">± </w:t>
      </w:r>
      <w:r w:rsidRPr="00B46F49">
        <w:rPr>
          <w:rFonts w:cs="Times New Roman"/>
          <w:lang w:eastAsia="pt-BR"/>
        </w:rPr>
        <w:t xml:space="preserve">19,75 HF: 30,82 </w:t>
      </w:r>
      <w:r w:rsidR="00AC07EC" w:rsidRPr="00B46F49">
        <w:rPr>
          <w:rFonts w:cs="Times New Roman"/>
          <w:lang w:eastAsia="pt-BR"/>
        </w:rPr>
        <w:t>±</w:t>
      </w:r>
      <w:r w:rsidR="00B46F49" w:rsidRPr="00B46F49">
        <w:rPr>
          <w:rFonts w:cs="Times New Roman"/>
          <w:lang w:eastAsia="pt-BR"/>
        </w:rPr>
        <w:t xml:space="preserve"> </w:t>
      </w:r>
      <w:r w:rsidRPr="00B46F49">
        <w:rPr>
          <w:rFonts w:cs="Times New Roman"/>
          <w:lang w:eastAsia="pt-BR"/>
        </w:rPr>
        <w:t xml:space="preserve">19,75), TC6M (LF: 67,53 </w:t>
      </w:r>
      <w:r w:rsidR="00B46F49" w:rsidRPr="00B46F49">
        <w:rPr>
          <w:rFonts w:cs="Times New Roman"/>
          <w:lang w:eastAsia="pt-BR"/>
        </w:rPr>
        <w:t xml:space="preserve">± </w:t>
      </w:r>
      <w:r w:rsidRPr="00B46F49">
        <w:rPr>
          <w:rFonts w:cs="Times New Roman"/>
          <w:lang w:eastAsia="pt-BR"/>
        </w:rPr>
        <w:t xml:space="preserve">11,14 HF: 32,47 </w:t>
      </w:r>
      <w:r w:rsidR="00B46F49" w:rsidRPr="00B46F49">
        <w:rPr>
          <w:rFonts w:cs="Times New Roman"/>
          <w:lang w:eastAsia="pt-BR"/>
        </w:rPr>
        <w:t xml:space="preserve">± </w:t>
      </w:r>
      <w:r w:rsidRPr="00B46F49">
        <w:rPr>
          <w:rFonts w:cs="Times New Roman"/>
          <w:lang w:eastAsia="pt-BR"/>
        </w:rPr>
        <w:t xml:space="preserve">11,14) e recuperação </w:t>
      </w:r>
      <w:r w:rsidR="00B46F49" w:rsidRPr="00B46F49">
        <w:rPr>
          <w:rFonts w:cs="Times New Roman"/>
          <w:lang w:eastAsia="pt-BR"/>
        </w:rPr>
        <w:t xml:space="preserve">(LF: 68,23 ± 17,86 HF: 31,77 ± </w:t>
      </w:r>
      <w:r w:rsidRPr="00B46F49">
        <w:rPr>
          <w:rFonts w:cs="Times New Roman"/>
          <w:lang w:eastAsia="pt-BR"/>
        </w:rPr>
        <w:t>17,86), evidenciando predominância simpática nessas três fases. Este estudo foi o primeiro a demonstrar aumento</w:t>
      </w:r>
      <w:r w:rsidRPr="008632F8">
        <w:rPr>
          <w:rFonts w:cs="Times New Roman"/>
          <w:lang w:eastAsia="pt-BR"/>
        </w:rPr>
        <w:t xml:space="preserve"> do sistema nervoso autônomo simpático (SNA</w:t>
      </w:r>
      <w:r w:rsidRPr="008632F8">
        <w:rPr>
          <w:rFonts w:cs="Times New Roman"/>
          <w:vertAlign w:val="subscript"/>
          <w:lang w:eastAsia="pt-BR"/>
        </w:rPr>
        <w:t>s</w:t>
      </w:r>
      <w:r w:rsidRPr="008632F8">
        <w:rPr>
          <w:rFonts w:cs="Times New Roman"/>
          <w:lang w:eastAsia="pt-BR"/>
        </w:rPr>
        <w:t>) em indivíduos com DPOC nos três momentos e avaliar o comportamento da VFC durante a TC6, porém não foram analisadas diferenças estatísticas com significância nos três períodos.</w:t>
      </w:r>
    </w:p>
    <w:p w:rsidR="008632F8" w:rsidRPr="008632F8" w:rsidRDefault="008632F8" w:rsidP="00AC07EC">
      <w:pPr>
        <w:spacing w:after="0"/>
        <w:ind w:firstLine="708"/>
        <w:rPr>
          <w:rFonts w:cs="Times New Roman"/>
          <w:color w:val="000000"/>
        </w:rPr>
      </w:pPr>
      <w:r w:rsidRPr="008632F8">
        <w:rPr>
          <w:rFonts w:cs="Times New Roman"/>
          <w:color w:val="000000"/>
        </w:rPr>
        <w:t xml:space="preserve"> Perante a esta perspectiva negativa, esforços estão sendo feitos para que se consiga intervir parcialmente na qualidade de vida dos indivíduos com DPOC já que, nos dias atuais, o gasto com o tratamento é extremamente elevado. </w:t>
      </w:r>
    </w:p>
    <w:p w:rsidR="008632F8" w:rsidRPr="008632F8" w:rsidRDefault="008632F8" w:rsidP="00AC07EC">
      <w:pPr>
        <w:spacing w:after="0"/>
        <w:ind w:firstLine="708"/>
        <w:rPr>
          <w:rFonts w:cs="Times New Roman"/>
        </w:rPr>
      </w:pPr>
      <w:r w:rsidRPr="008632F8">
        <w:rPr>
          <w:rFonts w:cs="Times New Roman"/>
        </w:rPr>
        <w:t>Nesse sentido, as pesquisas relacionadas à DPOC não só as que explorem os mecanismos fisiopatológicos bem como as alterações nas vias aéreas e no parênquima pulmonar propriamente dito, mas também as manifestações sistêmicas são muito importantes. Dentre elas, as disfunções cardiovasculares e da musculatura periférica, uma vez que, estas disfunções têm sido apontadas como um dos fatores determinantes para a menor tolerância ao exercício e consequentemente para uma piora na qualidade de vida dos indivíduos com a DPOC, assim como, num preditivo negativo na expectativa de vida destes.</w:t>
      </w:r>
    </w:p>
    <w:p w:rsidR="008632F8" w:rsidRPr="008632F8" w:rsidRDefault="008632F8" w:rsidP="00AC07EC">
      <w:pPr>
        <w:autoSpaceDE w:val="0"/>
        <w:autoSpaceDN w:val="0"/>
        <w:adjustRightInd w:val="0"/>
        <w:spacing w:after="0"/>
        <w:ind w:firstLine="708"/>
        <w:rPr>
          <w:rFonts w:cs="Times New Roman"/>
        </w:rPr>
      </w:pPr>
      <w:r w:rsidRPr="008632F8">
        <w:rPr>
          <w:rFonts w:cs="Times New Roman"/>
        </w:rPr>
        <w:t>Esse trabalho apresentou algumas possíveis limitações como o número reduzido da amostra o que pode ter impactado diretamente nos resultados do estudo. Também foram encontrados falsos diagnóstico dado pelas UAPS que desencadeou em um atraso nas busca pelos pacientes com DPOC.</w:t>
      </w:r>
    </w:p>
    <w:p w:rsidR="008632F8" w:rsidRPr="008632F8" w:rsidRDefault="008632F8" w:rsidP="00AC07EC">
      <w:pPr>
        <w:autoSpaceDE w:val="0"/>
        <w:autoSpaceDN w:val="0"/>
        <w:adjustRightInd w:val="0"/>
        <w:spacing w:after="0"/>
        <w:ind w:firstLine="708"/>
        <w:rPr>
          <w:rFonts w:cs="Times New Roman"/>
        </w:rPr>
      </w:pPr>
      <w:r w:rsidRPr="008632F8">
        <w:rPr>
          <w:rFonts w:cs="Times New Roman"/>
        </w:rPr>
        <w:t xml:space="preserve">Um ponto relevante apresentado foi para conscientização dos participantes sobre o tratamento fisioterapêutico e sua importância na qualidade de vida dos mesmos, em que foram orientados a procurarem uma UAPS para possível encaminhamento para o mesmo e que será benéfico para o controle da doença, das complicações e agudizações do DPOC que são as pneumonias recorrentes. </w:t>
      </w:r>
    </w:p>
    <w:p w:rsidR="008632F8" w:rsidRPr="008632F8" w:rsidRDefault="008632F8" w:rsidP="00AC07EC">
      <w:pPr>
        <w:autoSpaceDE w:val="0"/>
        <w:autoSpaceDN w:val="0"/>
        <w:adjustRightInd w:val="0"/>
        <w:spacing w:after="0"/>
        <w:ind w:firstLine="708"/>
        <w:rPr>
          <w:rFonts w:cs="Times New Roman"/>
        </w:rPr>
      </w:pPr>
      <w:r w:rsidRPr="008632F8">
        <w:rPr>
          <w:rFonts w:cs="Times New Roman"/>
        </w:rPr>
        <w:t xml:space="preserve">Sugere-se novos estudos para análise da VFC antes e depois de uma reabilitação pulmonar para análise da gravidade da doença e com um número maior de amostra. </w:t>
      </w:r>
    </w:p>
    <w:p w:rsidR="00061FCE" w:rsidRPr="008632F8" w:rsidRDefault="00061FCE" w:rsidP="00AC07EC">
      <w:pPr>
        <w:spacing w:after="0"/>
        <w:rPr>
          <w:rFonts w:cs="Times New Roman"/>
          <w:b/>
          <w:lang w:eastAsia="pt-BR"/>
        </w:rPr>
      </w:pPr>
    </w:p>
    <w:p w:rsidR="00061FCE" w:rsidRPr="008632F8" w:rsidRDefault="00061FCE" w:rsidP="00AC07EC">
      <w:pPr>
        <w:spacing w:after="0"/>
        <w:rPr>
          <w:rFonts w:cs="Times New Roman"/>
          <w:b/>
          <w:lang w:eastAsia="pt-BR"/>
        </w:rPr>
      </w:pPr>
    </w:p>
    <w:p w:rsidR="00D555C1" w:rsidRDefault="00E05274" w:rsidP="00AC07EC">
      <w:pPr>
        <w:pStyle w:val="Ttulo1"/>
      </w:pPr>
      <w:bookmarkStart w:id="69" w:name="_Toc467012088"/>
      <w:r>
        <w:t>CONCLUSÃO</w:t>
      </w:r>
      <w:bookmarkEnd w:id="69"/>
    </w:p>
    <w:p w:rsidR="00E05274" w:rsidRPr="00E05274" w:rsidRDefault="00E05274" w:rsidP="00AC07EC">
      <w:pPr>
        <w:spacing w:after="0"/>
        <w:rPr>
          <w:lang w:eastAsia="pt-BR"/>
        </w:rPr>
      </w:pPr>
    </w:p>
    <w:p w:rsidR="00766592" w:rsidRDefault="00766592" w:rsidP="00AC07EC">
      <w:pPr>
        <w:spacing w:after="0"/>
        <w:ind w:firstLine="708"/>
      </w:pPr>
      <w:r>
        <w:lastRenderedPageBreak/>
        <w:t xml:space="preserve">Pode-se observar nos resultados deste estudo, </w:t>
      </w:r>
      <w:r w:rsidRPr="000F1952">
        <w:t>o componente simpático</w:t>
      </w:r>
      <w:r>
        <w:t xml:space="preserve"> (LF)</w:t>
      </w:r>
      <w:r w:rsidRPr="000F1952">
        <w:t xml:space="preserve"> e parassimpático</w:t>
      </w:r>
      <w:r>
        <w:t xml:space="preserve"> (HF)</w:t>
      </w:r>
      <w:r w:rsidRPr="000F1952">
        <w:t xml:space="preserve"> de maneira isolada na VFC em indivíduos com DPOC deu-se abaixo do valor previsto, a</w:t>
      </w:r>
      <w:r>
        <w:t xml:space="preserve">penas a relação simpático vagal (LF/HF) </w:t>
      </w:r>
      <w:r w:rsidRPr="000F1952">
        <w:t>deu-se como alterada durante a realização do teste</w:t>
      </w:r>
      <w:r>
        <w:t xml:space="preserve"> AVD Glittre em ambos os sexos. Esse sistema é responsável por controlar a liberação de acetilcolina e noradrenalina e o tabaco a longo prazo provoca depleção da atividade barorreflexa, em que os receptores nicotínicos do SNA são responsáveis pela excitação simpática e diminuição do tônus vagal.</w:t>
      </w:r>
    </w:p>
    <w:p w:rsidR="00766592" w:rsidRDefault="00766592" w:rsidP="00AC07EC">
      <w:pPr>
        <w:spacing w:after="0"/>
        <w:ind w:firstLine="708"/>
      </w:pPr>
      <w:r>
        <w:t>Com base nesses achados é possível traçar um</w:t>
      </w:r>
      <w:r>
        <w:rPr>
          <w:rFonts w:eastAsia="Times New Roman" w:cs="Times New Roman"/>
          <w:color w:val="212121"/>
          <w:lang w:val="pt-PT" w:eastAsia="pt-BR"/>
        </w:rPr>
        <w:t xml:space="preserve">a </w:t>
      </w:r>
      <w:r>
        <w:rPr>
          <w:rFonts w:eastAsia="Times New Roman"/>
          <w:lang w:val="pt-PT" w:eastAsia="pt-BR"/>
        </w:rPr>
        <w:t xml:space="preserve">abordagem fisioterapêutica mais específica, que objetiva a melhora da capacidade ventilatória, </w:t>
      </w:r>
      <w:r w:rsidRPr="00537EF3">
        <w:t>minimiza</w:t>
      </w:r>
      <w:r>
        <w:t xml:space="preserve">ção da hipoxemia e hipercapnia, prevenção de </w:t>
      </w:r>
      <w:r w:rsidRPr="00C7548B">
        <w:rPr>
          <w:color w:val="000000"/>
        </w:rPr>
        <w:t>internações hospitalares</w:t>
      </w:r>
      <w:r w:rsidRPr="00C7548B">
        <w:rPr>
          <w:rStyle w:val="A12"/>
          <w:rFonts w:cs="Times New Roman"/>
        </w:rPr>
        <w:t xml:space="preserve"> </w:t>
      </w:r>
      <w:r w:rsidRPr="00C7548B">
        <w:rPr>
          <w:color w:val="000000"/>
        </w:rPr>
        <w:t xml:space="preserve">e mortalidade </w:t>
      </w:r>
      <w:r>
        <w:rPr>
          <w:color w:val="000000"/>
        </w:rPr>
        <w:t xml:space="preserve">nesses indivíduos, </w:t>
      </w:r>
      <w:r w:rsidRPr="00537EF3">
        <w:t>favore</w:t>
      </w:r>
      <w:r>
        <w:t>cimento do alívio da dispneia, eliminação da</w:t>
      </w:r>
      <w:r w:rsidRPr="00537EF3">
        <w:t xml:space="preserve"> secreção</w:t>
      </w:r>
      <w:r>
        <w:t xml:space="preserve"> quando presente e fortalecimento da musculatura respiratória com base nos recursos respiratórios. </w:t>
      </w:r>
      <w:r>
        <w:rPr>
          <w:color w:val="000000"/>
        </w:rPr>
        <w:t xml:space="preserve">Para assim contribuir com uma melhora da </w:t>
      </w:r>
      <w:r>
        <w:rPr>
          <w:rFonts w:eastAsia="Times New Roman"/>
          <w:lang w:val="pt-PT" w:eastAsia="pt-BR"/>
        </w:rPr>
        <w:t>funcionalidade</w:t>
      </w:r>
      <w:r>
        <w:rPr>
          <w:color w:val="000000"/>
        </w:rPr>
        <w:t>.</w:t>
      </w:r>
      <w:r>
        <w:t xml:space="preserve"> </w:t>
      </w:r>
    </w:p>
    <w:p w:rsidR="00766592" w:rsidRDefault="00766592" w:rsidP="00AC07EC">
      <w:pPr>
        <w:spacing w:after="0"/>
        <w:rPr>
          <w:lang w:eastAsia="pt-BR"/>
        </w:rPr>
      </w:pPr>
    </w:p>
    <w:p w:rsidR="00334E07" w:rsidRPr="0020624C" w:rsidRDefault="00334E07" w:rsidP="00AC07EC">
      <w:pPr>
        <w:spacing w:after="0"/>
        <w:ind w:firstLine="708"/>
        <w:rPr>
          <w:color w:val="000000"/>
        </w:rPr>
      </w:pPr>
    </w:p>
    <w:p w:rsidR="00D555C1" w:rsidRDefault="00D555C1" w:rsidP="00AC07EC">
      <w:pPr>
        <w:spacing w:after="0"/>
        <w:rPr>
          <w:lang w:eastAsia="pt-BR"/>
        </w:rPr>
      </w:pPr>
    </w:p>
    <w:p w:rsidR="00D555C1" w:rsidRDefault="00D555C1" w:rsidP="00AC07EC">
      <w:pPr>
        <w:spacing w:after="0"/>
        <w:rPr>
          <w:lang w:eastAsia="pt-BR"/>
        </w:rPr>
      </w:pPr>
    </w:p>
    <w:p w:rsidR="00D555C1" w:rsidRDefault="00D555C1" w:rsidP="00AC07EC">
      <w:pPr>
        <w:spacing w:after="0"/>
        <w:rPr>
          <w:lang w:eastAsia="pt-BR"/>
        </w:rPr>
      </w:pPr>
    </w:p>
    <w:p w:rsidR="00D555C1" w:rsidRDefault="00D555C1" w:rsidP="00AC07EC">
      <w:pPr>
        <w:spacing w:after="0"/>
        <w:rPr>
          <w:lang w:eastAsia="pt-BR"/>
        </w:rPr>
      </w:pPr>
    </w:p>
    <w:p w:rsidR="00D555C1" w:rsidRDefault="00D555C1" w:rsidP="00AC07EC">
      <w:pPr>
        <w:spacing w:after="0"/>
        <w:rPr>
          <w:lang w:eastAsia="pt-BR"/>
        </w:rPr>
      </w:pPr>
    </w:p>
    <w:p w:rsidR="00D555C1" w:rsidRDefault="00D555C1" w:rsidP="00AC07EC">
      <w:pPr>
        <w:spacing w:after="0"/>
        <w:rPr>
          <w:lang w:eastAsia="pt-BR"/>
        </w:rPr>
      </w:pPr>
    </w:p>
    <w:p w:rsidR="00B46F49" w:rsidRDefault="00B46F49" w:rsidP="00AC07EC">
      <w:pPr>
        <w:spacing w:after="0"/>
        <w:rPr>
          <w:lang w:eastAsia="pt-BR"/>
        </w:rPr>
      </w:pPr>
    </w:p>
    <w:p w:rsidR="00B46F49" w:rsidRDefault="00B46F49" w:rsidP="00AC07EC">
      <w:pPr>
        <w:spacing w:after="0"/>
        <w:rPr>
          <w:lang w:eastAsia="pt-BR"/>
        </w:rPr>
      </w:pPr>
    </w:p>
    <w:p w:rsidR="00B46F49" w:rsidRDefault="00B46F49" w:rsidP="00AC07EC">
      <w:pPr>
        <w:spacing w:after="0"/>
        <w:rPr>
          <w:lang w:eastAsia="pt-BR"/>
        </w:rPr>
      </w:pPr>
    </w:p>
    <w:p w:rsidR="00B46F49" w:rsidRDefault="00B46F49" w:rsidP="00AC07EC">
      <w:pPr>
        <w:spacing w:after="0"/>
        <w:rPr>
          <w:lang w:eastAsia="pt-BR"/>
        </w:rPr>
      </w:pPr>
    </w:p>
    <w:p w:rsidR="00D555C1" w:rsidRDefault="00D555C1" w:rsidP="00AC07EC">
      <w:pPr>
        <w:spacing w:after="0"/>
        <w:rPr>
          <w:lang w:eastAsia="pt-BR"/>
        </w:rPr>
      </w:pPr>
    </w:p>
    <w:p w:rsidR="00D555C1" w:rsidRDefault="00D555C1" w:rsidP="00AC07EC">
      <w:pPr>
        <w:spacing w:after="0"/>
        <w:rPr>
          <w:lang w:eastAsia="pt-BR"/>
        </w:rPr>
      </w:pPr>
    </w:p>
    <w:p w:rsidR="00D555C1" w:rsidRDefault="00D555C1" w:rsidP="00AC07EC">
      <w:pPr>
        <w:spacing w:after="0"/>
        <w:rPr>
          <w:lang w:eastAsia="pt-BR"/>
        </w:rPr>
      </w:pPr>
    </w:p>
    <w:p w:rsidR="00D555C1" w:rsidRDefault="00D555C1" w:rsidP="00AC07EC">
      <w:pPr>
        <w:spacing w:after="0"/>
        <w:rPr>
          <w:lang w:eastAsia="pt-BR"/>
        </w:rPr>
      </w:pPr>
    </w:p>
    <w:p w:rsidR="00D555C1" w:rsidRPr="00E05274" w:rsidRDefault="00D555C1" w:rsidP="00E05274">
      <w:pPr>
        <w:pStyle w:val="Ttulo1"/>
        <w:numPr>
          <w:ilvl w:val="0"/>
          <w:numId w:val="0"/>
        </w:numPr>
      </w:pPr>
      <w:bookmarkStart w:id="70" w:name="_Toc467012089"/>
      <w:r w:rsidRPr="00E05274">
        <w:t>REFERÊNCIAS</w:t>
      </w:r>
      <w:bookmarkEnd w:id="70"/>
    </w:p>
    <w:p w:rsidR="00766592" w:rsidRPr="00766592" w:rsidRDefault="00766592" w:rsidP="00766592">
      <w:pPr>
        <w:spacing w:line="240" w:lineRule="auto"/>
        <w:rPr>
          <w:lang w:eastAsia="pt-BR"/>
        </w:rPr>
      </w:pPr>
    </w:p>
    <w:p w:rsidR="00543194" w:rsidRPr="00C96AD2" w:rsidRDefault="00543194" w:rsidP="00543194">
      <w:pPr>
        <w:autoSpaceDE w:val="0"/>
        <w:autoSpaceDN w:val="0"/>
        <w:adjustRightInd w:val="0"/>
        <w:spacing w:beforeLines="20" w:before="48" w:after="0" w:line="240" w:lineRule="auto"/>
        <w:jc w:val="left"/>
        <w:rPr>
          <w:rFonts w:eastAsia="Univers-Light" w:cs="Times New Roman"/>
        </w:rPr>
      </w:pPr>
      <w:r w:rsidRPr="00C96AD2">
        <w:rPr>
          <w:rFonts w:cs="Times New Roman"/>
        </w:rPr>
        <w:lastRenderedPageBreak/>
        <w:t>ALBUQUERQUE C</w:t>
      </w:r>
      <w:r>
        <w:rPr>
          <w:rFonts w:cs="Times New Roman"/>
        </w:rPr>
        <w:t>.G.</w:t>
      </w:r>
      <w:r w:rsidRPr="00C96AD2">
        <w:rPr>
          <w:rFonts w:cs="Times New Roman"/>
        </w:rPr>
        <w:t xml:space="preserve"> </w:t>
      </w:r>
      <w:r>
        <w:rPr>
          <w:rFonts w:cs="Times New Roman"/>
        </w:rPr>
        <w:t xml:space="preserve">et </w:t>
      </w:r>
      <w:r w:rsidRPr="00C96AD2">
        <w:rPr>
          <w:rFonts w:cs="Times New Roman"/>
        </w:rPr>
        <w:t xml:space="preserve">al. </w:t>
      </w:r>
      <w:r w:rsidRPr="00C96AD2">
        <w:rPr>
          <w:rFonts w:cs="Times New Roman"/>
          <w:b/>
        </w:rPr>
        <w:t>Resistência e reatância do sistema respiratório por oscilometria de impulso em indivíduos obesos</w:t>
      </w:r>
      <w:r>
        <w:rPr>
          <w:rFonts w:cs="Times New Roman"/>
          <w:b/>
        </w:rPr>
        <w:t>,</w:t>
      </w:r>
      <w:r>
        <w:rPr>
          <w:rFonts w:cs="Times New Roman"/>
        </w:rPr>
        <w:t xml:space="preserve"> J Bras Pneumol, v.41 n.5 p.</w:t>
      </w:r>
      <w:r w:rsidRPr="00C96AD2">
        <w:rPr>
          <w:rFonts w:cs="Times New Roman"/>
        </w:rPr>
        <w:t>422-426. 2015</w:t>
      </w:r>
      <w:r>
        <w:rPr>
          <w:rFonts w:cs="Times New Roman"/>
        </w:rPr>
        <w:t xml:space="preserve">. </w:t>
      </w:r>
      <w:r w:rsidRPr="00C96AD2">
        <w:rPr>
          <w:rFonts w:cs="Times New Roman"/>
        </w:rPr>
        <w:t>Disponível em&lt; http://www.jornaldepneumologia.com.br/detalhe_artigo.asp?id=2448 &gt;</w:t>
      </w:r>
    </w:p>
    <w:p w:rsidR="00543194" w:rsidRPr="00C96AD2" w:rsidRDefault="00543194" w:rsidP="00543194">
      <w:pPr>
        <w:autoSpaceDE w:val="0"/>
        <w:autoSpaceDN w:val="0"/>
        <w:adjustRightInd w:val="0"/>
        <w:spacing w:after="0" w:line="240" w:lineRule="auto"/>
        <w:rPr>
          <w:rFonts w:eastAsia="Univers-Light" w:cs="Times New Roman"/>
        </w:rPr>
      </w:pPr>
    </w:p>
    <w:p w:rsidR="00543194" w:rsidRPr="00C96AD2" w:rsidRDefault="00543194" w:rsidP="00543194">
      <w:pPr>
        <w:spacing w:beforeLines="20" w:before="48" w:after="0" w:line="240" w:lineRule="auto"/>
        <w:jc w:val="left"/>
        <w:rPr>
          <w:rFonts w:eastAsia="Times New Roman" w:cs="Times New Roman"/>
          <w:lang w:eastAsia="pt-BR"/>
        </w:rPr>
      </w:pPr>
      <w:r>
        <w:rPr>
          <w:rFonts w:eastAsia="Times New Roman" w:cs="Times New Roman"/>
          <w:lang w:eastAsia="pt-BR"/>
        </w:rPr>
        <w:t>BARRETO, S. S. M.</w:t>
      </w:r>
      <w:r w:rsidRPr="00C96AD2">
        <w:rPr>
          <w:rFonts w:eastAsia="Times New Roman" w:cs="Times New Roman"/>
          <w:lang w:eastAsia="pt-BR"/>
        </w:rPr>
        <w:t xml:space="preserve"> </w:t>
      </w:r>
      <w:r w:rsidRPr="00C96AD2">
        <w:rPr>
          <w:rFonts w:eastAsia="Times New Roman" w:cs="Times New Roman"/>
          <w:b/>
          <w:lang w:eastAsia="pt-BR"/>
        </w:rPr>
        <w:t>A Incorporação das Medidas de Volumes Pulmonares na Interpretação dos Testes de Função Pulmonar</w:t>
      </w:r>
      <w:r>
        <w:rPr>
          <w:rFonts w:eastAsia="Times New Roman" w:cs="Times New Roman"/>
          <w:lang w:eastAsia="pt-BR"/>
        </w:rPr>
        <w:t>,</w:t>
      </w:r>
      <w:r w:rsidRPr="00C96AD2">
        <w:rPr>
          <w:rFonts w:eastAsia="Times New Roman" w:cs="Times New Roman"/>
          <w:lang w:eastAsia="pt-BR"/>
        </w:rPr>
        <w:t xml:space="preserve"> </w:t>
      </w:r>
      <w:r w:rsidRPr="00C96AD2">
        <w:rPr>
          <w:rFonts w:eastAsia="Times New Roman" w:cs="Times New Roman"/>
          <w:bCs/>
          <w:lang w:eastAsia="pt-BR"/>
        </w:rPr>
        <w:t>Pulmão RJ</w:t>
      </w:r>
      <w:r w:rsidRPr="00C96AD2">
        <w:rPr>
          <w:rFonts w:eastAsia="Times New Roman" w:cs="Times New Roman"/>
          <w:lang w:eastAsia="pt-BR"/>
        </w:rPr>
        <w:t>, v. 24, n. 1, p. 19-27, 2015.</w:t>
      </w:r>
      <w:r>
        <w:rPr>
          <w:rFonts w:eastAsia="Times New Roman" w:cs="Times New Roman"/>
          <w:lang w:eastAsia="pt-BR"/>
        </w:rPr>
        <w:t xml:space="preserve"> Acesso em: &lt;</w:t>
      </w:r>
      <w:r w:rsidRPr="00C96AD2">
        <w:t xml:space="preserve"> </w:t>
      </w:r>
      <w:r w:rsidRPr="00C96AD2">
        <w:rPr>
          <w:rFonts w:eastAsia="Times New Roman" w:cs="Times New Roman"/>
          <w:lang w:eastAsia="pt-BR"/>
        </w:rPr>
        <w:t xml:space="preserve">http://sopterj.com.br/profissionais/_revista/2015/n_01/full.pdf#page=22 </w:t>
      </w:r>
      <w:r>
        <w:rPr>
          <w:rFonts w:eastAsia="Times New Roman" w:cs="Times New Roman"/>
          <w:lang w:eastAsia="pt-BR"/>
        </w:rPr>
        <w:t>&gt;</w:t>
      </w:r>
    </w:p>
    <w:p w:rsidR="00543194" w:rsidRPr="00C96AD2" w:rsidRDefault="00543194" w:rsidP="00543194">
      <w:pPr>
        <w:spacing w:after="0" w:line="240" w:lineRule="auto"/>
        <w:rPr>
          <w:rFonts w:eastAsia="Times New Roman" w:cs="Times New Roman"/>
          <w:lang w:eastAsia="pt-BR"/>
        </w:rPr>
      </w:pPr>
    </w:p>
    <w:p w:rsidR="00543194" w:rsidRDefault="00543194" w:rsidP="00851F34">
      <w:pPr>
        <w:autoSpaceDE w:val="0"/>
        <w:autoSpaceDN w:val="0"/>
        <w:adjustRightInd w:val="0"/>
        <w:spacing w:after="0" w:line="240" w:lineRule="auto"/>
        <w:jc w:val="left"/>
        <w:rPr>
          <w:rFonts w:cs="Times New Roman"/>
          <w:color w:val="231F20"/>
          <w:lang w:val="en-US"/>
        </w:rPr>
      </w:pPr>
      <w:r w:rsidRPr="00FC4740">
        <w:rPr>
          <w:rFonts w:cs="Times New Roman"/>
          <w:color w:val="231F20"/>
        </w:rPr>
        <w:t>BARTELS</w:t>
      </w:r>
      <w:r>
        <w:rPr>
          <w:rFonts w:cs="Times New Roman"/>
          <w:color w:val="231F20"/>
        </w:rPr>
        <w:t xml:space="preserve">, M.N. et al. </w:t>
      </w:r>
      <w:r w:rsidRPr="00CE4B0A">
        <w:rPr>
          <w:rFonts w:cs="Times New Roman"/>
          <w:b/>
          <w:color w:val="231F20"/>
        </w:rPr>
        <w:t>Demeersman RE. High--frequency modulation of heart rate variability during exercise in patients with COPD</w:t>
      </w:r>
      <w:r>
        <w:rPr>
          <w:rFonts w:cs="Times New Roman"/>
          <w:color w:val="231F20"/>
        </w:rPr>
        <w:t>,</w:t>
      </w:r>
      <w:r w:rsidRPr="00FC4740">
        <w:rPr>
          <w:rFonts w:cs="Times New Roman"/>
          <w:color w:val="231F20"/>
        </w:rPr>
        <w:t xml:space="preserve"> Chest.</w:t>
      </w:r>
      <w:r>
        <w:rPr>
          <w:rFonts w:cs="Times New Roman"/>
          <w:color w:val="231F20"/>
        </w:rPr>
        <w:t>; v.124 n.3 p.</w:t>
      </w:r>
      <w:r w:rsidRPr="00C91551">
        <w:t xml:space="preserve"> </w:t>
      </w:r>
      <w:r>
        <w:t>863–869</w:t>
      </w:r>
      <w:r>
        <w:rPr>
          <w:rFonts w:cs="Times New Roman"/>
          <w:color w:val="231F20"/>
        </w:rPr>
        <w:t xml:space="preserve">. </w:t>
      </w:r>
      <w:r w:rsidRPr="00FC4740">
        <w:rPr>
          <w:rFonts w:cs="Times New Roman"/>
          <w:color w:val="231F20"/>
        </w:rPr>
        <w:t>2003</w:t>
      </w:r>
      <w:r>
        <w:rPr>
          <w:rFonts w:cs="Times New Roman"/>
          <w:color w:val="231F20"/>
        </w:rPr>
        <w:t xml:space="preserve">. </w:t>
      </w:r>
      <w:r>
        <w:rPr>
          <w:rFonts w:eastAsia="Times New Roman" w:cs="Times New Roman"/>
          <w:lang w:eastAsia="pt-BR"/>
        </w:rPr>
        <w:t>Acesso em: &lt;</w:t>
      </w:r>
      <w:r w:rsidRPr="00CE4B0A">
        <w:t xml:space="preserve"> </w:t>
      </w:r>
      <w:r w:rsidRPr="00CE4B0A">
        <w:rPr>
          <w:rFonts w:eastAsia="Times New Roman" w:cs="Times New Roman"/>
          <w:lang w:eastAsia="pt-BR"/>
        </w:rPr>
        <w:t>https://www.ncbi.nlm.nih.gov/pmc/articles/pmid/12970010/citedby/?tool=pubmed</w:t>
      </w:r>
      <w:r>
        <w:rPr>
          <w:rFonts w:eastAsia="Times New Roman" w:cs="Times New Roman"/>
          <w:lang w:eastAsia="pt-BR"/>
        </w:rPr>
        <w:t>&gt;</w:t>
      </w:r>
      <w:r w:rsidRPr="002C161C">
        <w:rPr>
          <w:rFonts w:cs="Times New Roman"/>
          <w:color w:val="231F20"/>
          <w:lang w:val="en-US"/>
        </w:rPr>
        <w:t>.</w:t>
      </w:r>
    </w:p>
    <w:p w:rsidR="00543194" w:rsidRPr="002C161C" w:rsidRDefault="00543194" w:rsidP="00543194">
      <w:pPr>
        <w:autoSpaceDE w:val="0"/>
        <w:autoSpaceDN w:val="0"/>
        <w:adjustRightInd w:val="0"/>
        <w:spacing w:after="0" w:line="240" w:lineRule="auto"/>
        <w:rPr>
          <w:rFonts w:cs="Times New Roman"/>
          <w:color w:val="231F20"/>
          <w:lang w:val="en-US"/>
        </w:rPr>
      </w:pPr>
    </w:p>
    <w:p w:rsidR="00543194" w:rsidRDefault="00543194" w:rsidP="00851F34">
      <w:pPr>
        <w:spacing w:after="0" w:line="240" w:lineRule="auto"/>
        <w:jc w:val="left"/>
        <w:rPr>
          <w:rFonts w:cs="Times New Roman"/>
        </w:rPr>
      </w:pPr>
      <w:r w:rsidRPr="002C161C">
        <w:rPr>
          <w:rFonts w:eastAsia="Times New Roman" w:cs="Times New Roman"/>
          <w:lang w:val="en-US" w:eastAsia="pt-BR"/>
        </w:rPr>
        <w:t xml:space="preserve">BARUTCU I, et al. </w:t>
      </w:r>
      <w:r w:rsidRPr="002C161C">
        <w:rPr>
          <w:rFonts w:eastAsia="Times New Roman" w:cs="Times New Roman"/>
          <w:b/>
          <w:lang w:val="en-US" w:eastAsia="pt-BR"/>
        </w:rPr>
        <w:t>Cigarette smoking and heart rate variability: dynamic influence  of parasympathetic and sympathetic maneuvers</w:t>
      </w:r>
      <w:r w:rsidRPr="002C161C">
        <w:rPr>
          <w:rFonts w:eastAsia="Times New Roman" w:cs="Times New Roman"/>
          <w:lang w:val="en-US" w:eastAsia="pt-BR"/>
        </w:rPr>
        <w:t xml:space="preserve">. </w:t>
      </w:r>
      <w:r w:rsidRPr="00B5384B">
        <w:rPr>
          <w:rFonts w:eastAsia="Times New Roman" w:cs="Times New Roman"/>
          <w:lang w:eastAsia="pt-BR"/>
        </w:rPr>
        <w:t xml:space="preserve">Ann Noninvasive </w:t>
      </w:r>
      <w:r>
        <w:rPr>
          <w:rFonts w:eastAsia="Times New Roman" w:cs="Times New Roman"/>
          <w:lang w:eastAsia="pt-BR"/>
        </w:rPr>
        <w:t xml:space="preserve"> </w:t>
      </w:r>
      <w:r w:rsidRPr="00B5384B">
        <w:rPr>
          <w:rFonts w:eastAsia="Times New Roman" w:cs="Times New Roman"/>
          <w:lang w:eastAsia="pt-BR"/>
        </w:rPr>
        <w:t>Electrocardiol. 2005;10(3):324-9</w:t>
      </w:r>
      <w:r>
        <w:rPr>
          <w:rFonts w:eastAsia="Times New Roman" w:cs="Times New Roman"/>
          <w:lang w:eastAsia="pt-BR"/>
        </w:rPr>
        <w:t xml:space="preserve">. </w:t>
      </w:r>
      <w:r w:rsidRPr="00C96AD2">
        <w:rPr>
          <w:rFonts w:cs="Times New Roman"/>
        </w:rPr>
        <w:t>Disponível em</w:t>
      </w:r>
      <w:r>
        <w:rPr>
          <w:rFonts w:cs="Times New Roman"/>
        </w:rPr>
        <w:t xml:space="preserve"> &lt;</w:t>
      </w:r>
      <w:r w:rsidRPr="00B5384B">
        <w:t xml:space="preserve"> </w:t>
      </w:r>
      <w:r w:rsidRPr="00B5384B">
        <w:rPr>
          <w:rFonts w:cs="Times New Roman"/>
        </w:rPr>
        <w:t xml:space="preserve">http://onlinelibrary.wiley.com/doi/10.1111/j.1542-474X.2005.00636.x/abstract </w:t>
      </w:r>
      <w:r>
        <w:rPr>
          <w:rFonts w:cs="Times New Roman"/>
        </w:rPr>
        <w:t>&gt;.</w:t>
      </w:r>
    </w:p>
    <w:p w:rsidR="00543194" w:rsidRPr="00B5384B" w:rsidRDefault="00543194" w:rsidP="00543194">
      <w:pPr>
        <w:spacing w:after="0" w:line="240" w:lineRule="auto"/>
        <w:rPr>
          <w:rFonts w:eastAsia="Times New Roman" w:cs="Times New Roman"/>
          <w:lang w:eastAsia="pt-BR"/>
        </w:rPr>
      </w:pPr>
    </w:p>
    <w:p w:rsidR="00543194" w:rsidRDefault="00543194" w:rsidP="00851F34">
      <w:pPr>
        <w:pStyle w:val="Default"/>
        <w:rPr>
          <w:color w:val="auto"/>
          <w:lang w:val="en-US"/>
        </w:rPr>
      </w:pPr>
      <w:r w:rsidRPr="002C161C">
        <w:rPr>
          <w:color w:val="auto"/>
        </w:rPr>
        <w:t xml:space="preserve">BASTOS, H. N. et al. </w:t>
      </w:r>
      <w:r w:rsidRPr="002C161C">
        <w:rPr>
          <w:b/>
          <w:color w:val="auto"/>
          <w:lang w:val="en-US"/>
        </w:rPr>
        <w:t>Influence of emphysema distribution on pulmonary function parameters in COPD patients</w:t>
      </w:r>
      <w:r w:rsidRPr="002C161C">
        <w:rPr>
          <w:color w:val="auto"/>
          <w:lang w:val="en-US"/>
        </w:rPr>
        <w:t>.</w:t>
      </w:r>
      <w:r w:rsidRPr="002C161C">
        <w:rPr>
          <w:rStyle w:val="apple-converted-space"/>
          <w:b/>
          <w:bCs/>
          <w:color w:val="auto"/>
          <w:lang w:val="en-US"/>
        </w:rPr>
        <w:t> </w:t>
      </w:r>
      <w:r w:rsidRPr="002C161C">
        <w:rPr>
          <w:bCs/>
          <w:color w:val="auto"/>
          <w:lang w:val="en-US"/>
        </w:rPr>
        <w:t>J. bras. pneumol</w:t>
      </w:r>
      <w:r w:rsidRPr="002C161C">
        <w:rPr>
          <w:b/>
          <w:bCs/>
          <w:color w:val="auto"/>
          <w:lang w:val="en-US"/>
        </w:rPr>
        <w:t>.</w:t>
      </w:r>
      <w:r w:rsidRPr="002C161C">
        <w:rPr>
          <w:color w:val="auto"/>
          <w:lang w:val="en-US"/>
        </w:rPr>
        <w:t xml:space="preserve">,  São Paulo ,  v. 41, n. 6, p. 489-495,  Dec.  2015 . </w:t>
      </w:r>
      <w:r>
        <w:rPr>
          <w:color w:val="auto"/>
          <w:lang w:val="en-US"/>
        </w:rPr>
        <w:t xml:space="preserve">Available from: </w:t>
      </w:r>
      <w:r w:rsidRPr="002C161C">
        <w:rPr>
          <w:color w:val="auto"/>
          <w:lang w:val="en-US"/>
        </w:rPr>
        <w:t>&lt;http://www.scielo.br/scielo.p</w:t>
      </w:r>
      <w:r>
        <w:rPr>
          <w:color w:val="auto"/>
          <w:lang w:val="en-US"/>
        </w:rPr>
        <w:t>hp?script=sci_arttext&amp;pid=S1806</w:t>
      </w:r>
      <w:r w:rsidRPr="002C161C">
        <w:rPr>
          <w:color w:val="auto"/>
          <w:lang w:val="en-US"/>
        </w:rPr>
        <w:t>37132015000600489&amp;lng=en&amp;nrm=iso&gt;. access on  20  July  2016.</w:t>
      </w:r>
    </w:p>
    <w:p w:rsidR="00543194" w:rsidRPr="002C161C" w:rsidRDefault="00543194" w:rsidP="00543194">
      <w:pPr>
        <w:pStyle w:val="Default"/>
        <w:jc w:val="both"/>
        <w:rPr>
          <w:color w:val="auto"/>
          <w:lang w:val="en-US"/>
        </w:rPr>
      </w:pPr>
    </w:p>
    <w:p w:rsidR="00543194" w:rsidRDefault="00543194" w:rsidP="00851F34">
      <w:pPr>
        <w:pStyle w:val="yiv5581571127msonormal"/>
        <w:spacing w:before="0" w:beforeAutospacing="0" w:after="0" w:afterAutospacing="0"/>
        <w:rPr>
          <w:lang w:val="en-US"/>
        </w:rPr>
      </w:pPr>
      <w:r w:rsidRPr="002C161C">
        <w:rPr>
          <w:lang w:val="en-US"/>
        </w:rPr>
        <w:t xml:space="preserve">BLEECKER, M. L. </w:t>
      </w:r>
      <w:r w:rsidRPr="002C161C">
        <w:rPr>
          <w:rStyle w:val="yiv5581571127highlight"/>
          <w:b/>
          <w:bCs/>
          <w:shd w:val="clear" w:color="auto" w:fill="FFFFFF"/>
          <w:lang w:val="en-US"/>
        </w:rPr>
        <w:t>Carbon monoxide</w:t>
      </w:r>
      <w:r>
        <w:rPr>
          <w:b/>
          <w:bCs/>
          <w:lang w:val="en-US"/>
        </w:rPr>
        <w:t xml:space="preserve"> intoxication,</w:t>
      </w:r>
      <w:r w:rsidRPr="002C161C">
        <w:rPr>
          <w:lang w:val="en-US"/>
        </w:rPr>
        <w:t xml:space="preserve"> </w:t>
      </w:r>
      <w:r w:rsidRPr="00C96AD2">
        <w:t>Handb</w:t>
      </w:r>
      <w:r>
        <w:t xml:space="preserve"> Clin Neurol, v.131 p.191-203. 2015. </w:t>
      </w:r>
      <w:r w:rsidRPr="00C96AD2">
        <w:t xml:space="preserve">Disponível em: &lt;https://www.ncbi.nlm.nih.gov/pubmed/26563790&gt;. </w:t>
      </w:r>
      <w:r w:rsidRPr="002C161C">
        <w:rPr>
          <w:lang w:val="en-US"/>
        </w:rPr>
        <w:t xml:space="preserve">Acesso em: 2 nov. 2016. </w:t>
      </w:r>
    </w:p>
    <w:p w:rsidR="00543194" w:rsidRPr="002C161C" w:rsidRDefault="00543194" w:rsidP="00543194">
      <w:pPr>
        <w:pStyle w:val="yiv5581571127msonormal"/>
        <w:spacing w:before="0" w:beforeAutospacing="0" w:after="0" w:afterAutospacing="0"/>
        <w:jc w:val="both"/>
        <w:rPr>
          <w:lang w:val="en-US"/>
        </w:rPr>
      </w:pPr>
    </w:p>
    <w:p w:rsidR="00543194" w:rsidRDefault="00543194" w:rsidP="00851F34">
      <w:pPr>
        <w:spacing w:after="0" w:line="240" w:lineRule="auto"/>
        <w:jc w:val="left"/>
      </w:pPr>
      <w:r>
        <w:rPr>
          <w:lang w:val="en-US"/>
        </w:rPr>
        <w:t xml:space="preserve">BORGE, C. R. </w:t>
      </w:r>
      <w:r w:rsidRPr="002C161C">
        <w:rPr>
          <w:lang w:val="en-US"/>
        </w:rPr>
        <w:t xml:space="preserve">et al. </w:t>
      </w:r>
      <w:r w:rsidRPr="002C161C">
        <w:rPr>
          <w:b/>
          <w:lang w:val="en-US"/>
        </w:rPr>
        <w:t xml:space="preserve">Effects of controlled breathing exercises and respiratory muscle training in people with </w:t>
      </w:r>
      <w:r w:rsidRPr="002C161C">
        <w:rPr>
          <w:rStyle w:val="highlight"/>
          <w:b/>
          <w:lang w:val="en-US"/>
        </w:rPr>
        <w:t>chronic obstructive pulmonary disease</w:t>
      </w:r>
      <w:r w:rsidRPr="002C161C">
        <w:rPr>
          <w:b/>
          <w:lang w:val="en-US"/>
        </w:rPr>
        <w:t>: results from evaluating the quality of evidence in systematic reviews</w:t>
      </w:r>
      <w:r w:rsidRPr="002C161C">
        <w:rPr>
          <w:lang w:val="en-US"/>
        </w:rPr>
        <w:t xml:space="preserve">. </w:t>
      </w:r>
      <w:r w:rsidRPr="00C96AD2">
        <w:t xml:space="preserve">BMC Pulm Med., v.14, n.1, p.184-99, 2014. </w:t>
      </w:r>
      <w:r w:rsidRPr="00C96AD2">
        <w:rPr>
          <w:rFonts w:cs="Times New Roman"/>
        </w:rPr>
        <w:t>Available from &lt;</w:t>
      </w:r>
      <w:r w:rsidRPr="00C96AD2">
        <w:t>http://www.ncbi.nlm.nih.gov/pubmed/25416306&gt; Acesso em: 10 jul. 2016.</w:t>
      </w:r>
    </w:p>
    <w:p w:rsidR="00543194" w:rsidRPr="00C96AD2" w:rsidRDefault="00543194" w:rsidP="00543194">
      <w:pPr>
        <w:spacing w:after="0" w:line="240" w:lineRule="auto"/>
      </w:pPr>
    </w:p>
    <w:p w:rsidR="00543194" w:rsidRDefault="00543194" w:rsidP="00851F34">
      <w:pPr>
        <w:spacing w:after="0" w:line="240" w:lineRule="auto"/>
        <w:jc w:val="left"/>
        <w:rPr>
          <w:rFonts w:eastAsia="Times New Roman" w:cs="Times New Roman"/>
          <w:lang w:val="en-US" w:eastAsia="pt-BR"/>
        </w:rPr>
      </w:pPr>
      <w:r w:rsidRPr="00771378">
        <w:rPr>
          <w:rFonts w:eastAsia="Times New Roman" w:cs="Times New Roman"/>
          <w:lang w:eastAsia="pt-BR"/>
        </w:rPr>
        <w:t xml:space="preserve">BORGHI-SILVA, A. et al. </w:t>
      </w:r>
      <w:r w:rsidRPr="00771378">
        <w:rPr>
          <w:rFonts w:eastAsia="Times New Roman" w:cs="Times New Roman"/>
          <w:b/>
          <w:lang w:eastAsia="pt-BR"/>
        </w:rPr>
        <w:t>Efeitos agudos da aplicação do BiPAP sobre a tolerância ao exercício físico em pacientes com doença pulmonar obstrutiva crônica (DPOC).</w:t>
      </w:r>
      <w:r w:rsidRPr="00771378">
        <w:rPr>
          <w:rFonts w:eastAsia="Times New Roman" w:cs="Times New Roman"/>
          <w:lang w:eastAsia="pt-BR"/>
        </w:rPr>
        <w:t xml:space="preserve"> </w:t>
      </w:r>
      <w:r w:rsidRPr="002C161C">
        <w:rPr>
          <w:rFonts w:eastAsia="Times New Roman" w:cs="Times New Roman"/>
          <w:bCs/>
          <w:lang w:val="en-US" w:eastAsia="pt-BR"/>
        </w:rPr>
        <w:t>Rev Bras Fisioter</w:t>
      </w:r>
      <w:r w:rsidRPr="002C161C">
        <w:rPr>
          <w:rFonts w:eastAsia="Times New Roman" w:cs="Times New Roman"/>
          <w:lang w:val="en-US" w:eastAsia="pt-BR"/>
        </w:rPr>
        <w:t>, v. 9, n. 3, p. 273-80, 2005.</w:t>
      </w:r>
      <w:r>
        <w:rPr>
          <w:rFonts w:eastAsia="Times New Roman" w:cs="Times New Roman"/>
          <w:lang w:val="en-US" w:eastAsia="pt-BR"/>
        </w:rPr>
        <w:t xml:space="preserve"> Disponível em: &lt;</w:t>
      </w:r>
      <w:r w:rsidRPr="00543194">
        <w:t xml:space="preserve"> </w:t>
      </w:r>
      <w:hyperlink r:id="rId31" w:history="1">
        <w:r w:rsidR="00A20943" w:rsidRPr="00A20943">
          <w:rPr>
            <w:rStyle w:val="Hyperlink"/>
            <w:rFonts w:eastAsia="Times New Roman" w:cs="Times New Roman"/>
            <w:color w:val="auto"/>
            <w:u w:val="none"/>
            <w:lang w:val="en-US" w:eastAsia="pt-BR"/>
          </w:rPr>
          <w:t>http://www.rbf-bjpt.org.br/article/51829c641ef1fa2b100000c8</w:t>
        </w:r>
      </w:hyperlink>
      <w:r w:rsidRPr="00A20943">
        <w:rPr>
          <w:rFonts w:eastAsia="Times New Roman" w:cs="Times New Roman"/>
          <w:lang w:val="en-US" w:eastAsia="pt-BR"/>
        </w:rPr>
        <w:t>&gt;</w:t>
      </w:r>
      <w:r w:rsidR="00A20943" w:rsidRPr="00A20943">
        <w:rPr>
          <w:rFonts w:eastAsia="Times New Roman" w:cs="Times New Roman"/>
          <w:lang w:val="en-US" w:eastAsia="pt-BR"/>
        </w:rPr>
        <w:t xml:space="preserve"> </w:t>
      </w:r>
    </w:p>
    <w:p w:rsidR="00543194" w:rsidRPr="002C161C" w:rsidRDefault="00543194" w:rsidP="00543194">
      <w:pPr>
        <w:spacing w:after="0" w:line="240" w:lineRule="auto"/>
        <w:rPr>
          <w:rFonts w:eastAsia="Times New Roman" w:cs="Times New Roman"/>
          <w:lang w:val="en-US" w:eastAsia="pt-BR"/>
        </w:rPr>
      </w:pPr>
    </w:p>
    <w:p w:rsidR="00543194" w:rsidRDefault="00543194" w:rsidP="00851F34">
      <w:pPr>
        <w:autoSpaceDE w:val="0"/>
        <w:autoSpaceDN w:val="0"/>
        <w:adjustRightInd w:val="0"/>
        <w:spacing w:after="0" w:line="240" w:lineRule="auto"/>
        <w:jc w:val="left"/>
        <w:rPr>
          <w:rFonts w:cs="Times New Roman"/>
        </w:rPr>
      </w:pPr>
      <w:r>
        <w:rPr>
          <w:rFonts w:cs="Times New Roman"/>
          <w:lang w:val="en-US"/>
        </w:rPr>
        <w:t>BORNE, P.</w:t>
      </w:r>
      <w:r w:rsidRPr="002C161C">
        <w:rPr>
          <w:rFonts w:cs="Times New Roman"/>
          <w:lang w:val="en-US"/>
        </w:rPr>
        <w:t xml:space="preserve"> </w:t>
      </w:r>
      <w:r>
        <w:rPr>
          <w:rFonts w:cs="Times New Roman"/>
          <w:lang w:val="en-US"/>
        </w:rPr>
        <w:t>et al.</w:t>
      </w:r>
      <w:r w:rsidRPr="002C161C">
        <w:rPr>
          <w:rFonts w:cs="Times New Roman"/>
          <w:lang w:val="en-US"/>
        </w:rPr>
        <w:t xml:space="preserve"> </w:t>
      </w:r>
      <w:r w:rsidRPr="00543194">
        <w:rPr>
          <w:rFonts w:cs="Times New Roman"/>
          <w:b/>
          <w:lang w:val="en-US"/>
        </w:rPr>
        <w:t>Hyperventilation alters arterial baroreflex control of heart rate and muscle sympathetic nerve activity.</w:t>
      </w:r>
      <w:r w:rsidRPr="002C161C">
        <w:rPr>
          <w:rFonts w:cs="Times New Roman"/>
          <w:lang w:val="en-US"/>
        </w:rPr>
        <w:t xml:space="preserve"> </w:t>
      </w:r>
      <w:r w:rsidRPr="00543194">
        <w:rPr>
          <w:rFonts w:cs="Times New Roman"/>
          <w:bCs/>
          <w:lang w:val="en-US"/>
        </w:rPr>
        <w:t>Am. J. Physiol. Heart Circ. Physiol.</w:t>
      </w:r>
      <w:r w:rsidRPr="002C161C">
        <w:rPr>
          <w:rFonts w:cs="Times New Roman"/>
          <w:b/>
          <w:bCs/>
          <w:lang w:val="en-US"/>
        </w:rPr>
        <w:t xml:space="preserve"> </w:t>
      </w:r>
      <w:r w:rsidRPr="002C161C">
        <w:rPr>
          <w:rFonts w:cs="Times New Roman"/>
          <w:lang w:val="en-US"/>
        </w:rPr>
        <w:t>v.279, p.536-</w:t>
      </w:r>
      <w:r>
        <w:rPr>
          <w:rFonts w:cs="Times New Roman"/>
        </w:rPr>
        <w:t>541, 2000. Disponível em:&lt;</w:t>
      </w:r>
      <w:r w:rsidRPr="00543194">
        <w:t xml:space="preserve"> </w:t>
      </w:r>
      <w:r w:rsidRPr="00543194">
        <w:rPr>
          <w:rFonts w:cs="Times New Roman"/>
        </w:rPr>
        <w:t xml:space="preserve">http://ajpheart.physiology.org/content/ajpheart/279/2/H536.full.pdf </w:t>
      </w:r>
      <w:r>
        <w:rPr>
          <w:rFonts w:cs="Times New Roman"/>
        </w:rPr>
        <w:t>&gt;</w:t>
      </w:r>
    </w:p>
    <w:p w:rsidR="00543194" w:rsidRPr="002C161C" w:rsidRDefault="00543194" w:rsidP="00543194">
      <w:pPr>
        <w:autoSpaceDE w:val="0"/>
        <w:autoSpaceDN w:val="0"/>
        <w:adjustRightInd w:val="0"/>
        <w:spacing w:after="0" w:line="240" w:lineRule="auto"/>
        <w:rPr>
          <w:rFonts w:cs="Times New Roman"/>
          <w:lang w:val="en-US"/>
        </w:rPr>
      </w:pPr>
    </w:p>
    <w:p w:rsidR="00543194" w:rsidRDefault="00543194" w:rsidP="00543194">
      <w:pPr>
        <w:spacing w:after="0" w:line="240" w:lineRule="auto"/>
        <w:rPr>
          <w:rFonts w:eastAsia="Times New Roman" w:cs="Times New Roman"/>
          <w:lang w:val="en-US" w:eastAsia="pt-BR"/>
        </w:rPr>
      </w:pPr>
      <w:r w:rsidRPr="00112F2A">
        <w:rPr>
          <w:rFonts w:eastAsia="Times New Roman" w:cs="Times New Roman"/>
          <w:lang w:eastAsia="pt-BR"/>
        </w:rPr>
        <w:t xml:space="preserve">BRUM, P. C. et al. </w:t>
      </w:r>
      <w:r w:rsidRPr="00112F2A">
        <w:rPr>
          <w:rFonts w:eastAsia="Times New Roman" w:cs="Times New Roman"/>
          <w:b/>
          <w:lang w:eastAsia="pt-BR"/>
        </w:rPr>
        <w:t>Adaptações agudas e crônicas do exercício físico no sistema cardiovascular.</w:t>
      </w:r>
      <w:r w:rsidRPr="00112F2A">
        <w:rPr>
          <w:rFonts w:eastAsia="Times New Roman" w:cs="Times New Roman"/>
          <w:lang w:eastAsia="pt-BR"/>
        </w:rPr>
        <w:t xml:space="preserve"> </w:t>
      </w:r>
      <w:r w:rsidRPr="00112F2A">
        <w:rPr>
          <w:rFonts w:eastAsia="Times New Roman" w:cs="Times New Roman"/>
          <w:bCs/>
          <w:lang w:val="en-US" w:eastAsia="pt-BR"/>
        </w:rPr>
        <w:t>Rev</w:t>
      </w:r>
      <w:r w:rsidR="00B82058">
        <w:rPr>
          <w:rFonts w:eastAsia="Times New Roman" w:cs="Times New Roman"/>
          <w:bCs/>
          <w:lang w:val="en-US" w:eastAsia="pt-BR"/>
        </w:rPr>
        <w:t xml:space="preserve">ista </w:t>
      </w:r>
      <w:r w:rsidRPr="00112F2A">
        <w:rPr>
          <w:rFonts w:eastAsia="Times New Roman" w:cs="Times New Roman"/>
          <w:bCs/>
          <w:lang w:val="en-US" w:eastAsia="pt-BR"/>
        </w:rPr>
        <w:t>Paul</w:t>
      </w:r>
      <w:r w:rsidR="00B82058">
        <w:rPr>
          <w:rFonts w:eastAsia="Times New Roman" w:cs="Times New Roman"/>
          <w:bCs/>
          <w:lang w:val="en-US" w:eastAsia="pt-BR"/>
        </w:rPr>
        <w:t>ista</w:t>
      </w:r>
      <w:r w:rsidRPr="00112F2A">
        <w:rPr>
          <w:rFonts w:eastAsia="Times New Roman" w:cs="Times New Roman"/>
          <w:bCs/>
          <w:lang w:val="en-US" w:eastAsia="pt-BR"/>
        </w:rPr>
        <w:t xml:space="preserve"> Educ</w:t>
      </w:r>
      <w:r w:rsidR="00B82058">
        <w:rPr>
          <w:rFonts w:eastAsia="Times New Roman" w:cs="Times New Roman"/>
          <w:bCs/>
          <w:lang w:val="en-US" w:eastAsia="pt-BR"/>
        </w:rPr>
        <w:t>ação</w:t>
      </w:r>
      <w:r w:rsidRPr="00112F2A">
        <w:rPr>
          <w:rFonts w:eastAsia="Times New Roman" w:cs="Times New Roman"/>
          <w:bCs/>
          <w:lang w:val="en-US" w:eastAsia="pt-BR"/>
        </w:rPr>
        <w:t xml:space="preserve"> Fís</w:t>
      </w:r>
      <w:r w:rsidR="00B82058">
        <w:rPr>
          <w:rFonts w:eastAsia="Times New Roman" w:cs="Times New Roman"/>
          <w:bCs/>
          <w:lang w:val="en-US" w:eastAsia="pt-BR"/>
        </w:rPr>
        <w:t>ica</w:t>
      </w:r>
      <w:r w:rsidRPr="00112F2A">
        <w:rPr>
          <w:rFonts w:eastAsia="Times New Roman" w:cs="Times New Roman"/>
          <w:lang w:val="en-US" w:eastAsia="pt-BR"/>
        </w:rPr>
        <w:t>, v. 18, p. 21-31, 2004</w:t>
      </w:r>
      <w:r w:rsidRPr="00A20943">
        <w:rPr>
          <w:rFonts w:eastAsia="Times New Roman" w:cs="Times New Roman"/>
          <w:highlight w:val="blue"/>
          <w:lang w:val="en-US" w:eastAsia="pt-BR"/>
        </w:rPr>
        <w:t>.</w:t>
      </w:r>
    </w:p>
    <w:p w:rsidR="00543194" w:rsidRPr="002C161C" w:rsidRDefault="00543194" w:rsidP="00543194">
      <w:pPr>
        <w:spacing w:after="0" w:line="240" w:lineRule="auto"/>
        <w:rPr>
          <w:rFonts w:eastAsia="Times New Roman" w:cs="Times New Roman"/>
          <w:lang w:val="en-US" w:eastAsia="pt-BR"/>
        </w:rPr>
      </w:pPr>
    </w:p>
    <w:p w:rsidR="00543194" w:rsidRDefault="00543194" w:rsidP="00851F34">
      <w:pPr>
        <w:spacing w:after="0" w:line="240" w:lineRule="auto"/>
        <w:jc w:val="left"/>
        <w:rPr>
          <w:rFonts w:eastAsia="Times New Roman" w:cs="Times New Roman"/>
          <w:lang w:eastAsia="pt-BR"/>
        </w:rPr>
      </w:pPr>
      <w:r w:rsidRPr="002C161C">
        <w:rPr>
          <w:rFonts w:eastAsia="Times New Roman" w:cs="Times New Roman"/>
          <w:lang w:val="en-US" w:eastAsia="pt-BR"/>
        </w:rPr>
        <w:t xml:space="preserve">CAGIRCI G, et al. </w:t>
      </w:r>
      <w:r w:rsidR="00A20943">
        <w:rPr>
          <w:rFonts w:eastAsia="Times New Roman" w:cs="Times New Roman"/>
          <w:b/>
          <w:lang w:val="en-US" w:eastAsia="pt-BR"/>
        </w:rPr>
        <w:t xml:space="preserve">Influence of </w:t>
      </w:r>
      <w:r w:rsidRPr="002C161C">
        <w:rPr>
          <w:rFonts w:eastAsia="Times New Roman" w:cs="Times New Roman"/>
          <w:b/>
          <w:lang w:val="en-US" w:eastAsia="pt-BR"/>
        </w:rPr>
        <w:t>heavy cigarette smoking on heart rate variabi</w:t>
      </w:r>
      <w:r w:rsidR="00A20943">
        <w:rPr>
          <w:rFonts w:eastAsia="Times New Roman" w:cs="Times New Roman"/>
          <w:b/>
          <w:lang w:val="en-US" w:eastAsia="pt-BR"/>
        </w:rPr>
        <w:t xml:space="preserve">lity and heart rate turbulence </w:t>
      </w:r>
      <w:r w:rsidRPr="002C161C">
        <w:rPr>
          <w:rFonts w:eastAsia="Times New Roman" w:cs="Times New Roman"/>
          <w:b/>
          <w:lang w:val="en-US" w:eastAsia="pt-BR"/>
        </w:rPr>
        <w:t>parameters.</w:t>
      </w:r>
      <w:r w:rsidRPr="002C161C">
        <w:rPr>
          <w:rFonts w:eastAsia="Times New Roman" w:cs="Times New Roman"/>
          <w:lang w:val="en-US" w:eastAsia="pt-BR"/>
        </w:rPr>
        <w:t xml:space="preserve"> </w:t>
      </w:r>
      <w:r w:rsidR="00A20943">
        <w:rPr>
          <w:rFonts w:eastAsia="Times New Roman" w:cs="Times New Roman"/>
          <w:lang w:eastAsia="pt-BR"/>
        </w:rPr>
        <w:t>Ann Noninvasive Electrocardiol, v.</w:t>
      </w:r>
      <w:r w:rsidRPr="0000571B">
        <w:rPr>
          <w:rFonts w:eastAsia="Times New Roman" w:cs="Times New Roman"/>
          <w:lang w:eastAsia="pt-BR"/>
        </w:rPr>
        <w:t>14</w:t>
      </w:r>
      <w:r w:rsidR="00A20943">
        <w:rPr>
          <w:rFonts w:eastAsia="Times New Roman" w:cs="Times New Roman"/>
          <w:lang w:eastAsia="pt-BR"/>
        </w:rPr>
        <w:t xml:space="preserve"> n.4 p.</w:t>
      </w:r>
      <w:r w:rsidRPr="0000571B">
        <w:rPr>
          <w:rFonts w:eastAsia="Times New Roman" w:cs="Times New Roman"/>
          <w:lang w:eastAsia="pt-BR"/>
        </w:rPr>
        <w:t>327-32</w:t>
      </w:r>
      <w:r w:rsidR="00A20943">
        <w:rPr>
          <w:rFonts w:eastAsia="Times New Roman" w:cs="Times New Roman"/>
          <w:lang w:eastAsia="pt-BR"/>
        </w:rPr>
        <w:t xml:space="preserve"> </w:t>
      </w:r>
      <w:r w:rsidR="00A20943" w:rsidRPr="0000571B">
        <w:rPr>
          <w:rFonts w:eastAsia="Times New Roman" w:cs="Times New Roman"/>
          <w:lang w:eastAsia="pt-BR"/>
        </w:rPr>
        <w:t>2009</w:t>
      </w:r>
      <w:r w:rsidR="00A20943">
        <w:rPr>
          <w:rFonts w:eastAsia="Times New Roman" w:cs="Times New Roman"/>
          <w:lang w:eastAsia="pt-BR"/>
        </w:rPr>
        <w:t xml:space="preserve">. </w:t>
      </w:r>
      <w:r w:rsidR="00A20943">
        <w:rPr>
          <w:rFonts w:eastAsia="Times New Roman" w:cs="Times New Roman"/>
          <w:lang w:eastAsia="pt-BR"/>
        </w:rPr>
        <w:lastRenderedPageBreak/>
        <w:t>Disponível em &lt;</w:t>
      </w:r>
      <w:r w:rsidR="00A20943" w:rsidRPr="00A20943">
        <w:t xml:space="preserve"> </w:t>
      </w:r>
      <w:r w:rsidR="00A20943" w:rsidRPr="00A20943">
        <w:rPr>
          <w:rFonts w:eastAsia="Times New Roman" w:cs="Times New Roman"/>
          <w:lang w:eastAsia="pt-BR"/>
        </w:rPr>
        <w:t xml:space="preserve">http://onlinelibrary.wiley.com/doi/10.1111/j.1542-474X.2009.00321.x/abstract </w:t>
      </w:r>
      <w:r w:rsidR="00A20943">
        <w:rPr>
          <w:rFonts w:eastAsia="Times New Roman" w:cs="Times New Roman"/>
          <w:lang w:eastAsia="pt-BR"/>
        </w:rPr>
        <w:t>&gt;.</w:t>
      </w:r>
    </w:p>
    <w:p w:rsidR="00543194" w:rsidRPr="0000571B" w:rsidRDefault="00543194" w:rsidP="00543194">
      <w:pPr>
        <w:spacing w:after="0" w:line="240" w:lineRule="auto"/>
        <w:rPr>
          <w:rFonts w:eastAsia="Times New Roman" w:cs="Times New Roman"/>
          <w:lang w:eastAsia="pt-BR"/>
        </w:rPr>
      </w:pPr>
    </w:p>
    <w:p w:rsidR="00543194" w:rsidRDefault="00543194" w:rsidP="00851F34">
      <w:pPr>
        <w:spacing w:after="0" w:line="240" w:lineRule="auto"/>
        <w:jc w:val="left"/>
        <w:rPr>
          <w:rFonts w:ascii="Arial" w:hAnsi="Arial"/>
          <w:sz w:val="18"/>
          <w:szCs w:val="18"/>
          <w:lang w:val="en-US"/>
        </w:rPr>
      </w:pPr>
      <w:r w:rsidRPr="002C161C">
        <w:rPr>
          <w:rFonts w:cs="Times New Roman"/>
          <w:lang w:val="en-US"/>
        </w:rPr>
        <w:t xml:space="preserve">CAMELIER, A. A. et al. </w:t>
      </w:r>
      <w:r w:rsidRPr="00C96AD2">
        <w:rPr>
          <w:rFonts w:cs="Times New Roman"/>
        </w:rPr>
        <w:t>Deficiência de alfa-1 antitripsina: diagnóstico e tratamento.</w:t>
      </w:r>
      <w:r w:rsidRPr="00C96AD2">
        <w:rPr>
          <w:rFonts w:cs="Times New Roman"/>
          <w:b/>
          <w:bCs/>
        </w:rPr>
        <w:t>J. bras. pneumol.</w:t>
      </w:r>
      <w:r w:rsidRPr="00C96AD2">
        <w:rPr>
          <w:rFonts w:cs="Times New Roman"/>
        </w:rPr>
        <w:t xml:space="preserve">,  São Paulo ,  v. 34, n. 7, p. 514-527,  July  2008 .   </w:t>
      </w:r>
      <w:r w:rsidRPr="002C161C">
        <w:rPr>
          <w:rFonts w:cs="Times New Roman"/>
          <w:lang w:val="en-US"/>
        </w:rPr>
        <w:t>Available from &lt;http://www.scielo.br/scielo.p</w:t>
      </w:r>
      <w:r>
        <w:rPr>
          <w:rFonts w:cs="Times New Roman"/>
          <w:lang w:val="en-US"/>
        </w:rPr>
        <w:t>hp?script=sci_arttext&amp;pid=S1806</w:t>
      </w:r>
      <w:r w:rsidRPr="002C161C">
        <w:rPr>
          <w:rFonts w:cs="Times New Roman"/>
          <w:lang w:val="en-US"/>
        </w:rPr>
        <w:t>37132008000700012&amp;lng=en&amp;nrm=iso&gt;. access on  23  July  2016</w:t>
      </w:r>
      <w:r w:rsidRPr="002C161C">
        <w:rPr>
          <w:rFonts w:ascii="Arial" w:hAnsi="Arial"/>
          <w:sz w:val="18"/>
          <w:szCs w:val="18"/>
          <w:lang w:val="en-US"/>
        </w:rPr>
        <w:t>.</w:t>
      </w:r>
    </w:p>
    <w:p w:rsidR="00543194" w:rsidRPr="00C96AD2" w:rsidRDefault="00543194" w:rsidP="00543194">
      <w:pPr>
        <w:spacing w:after="0" w:line="240" w:lineRule="auto"/>
        <w:rPr>
          <w:rFonts w:cs="Times New Roman"/>
          <w:lang w:val="en-US"/>
        </w:rPr>
      </w:pPr>
    </w:p>
    <w:p w:rsidR="00543194" w:rsidRDefault="00543194" w:rsidP="00543194">
      <w:pPr>
        <w:spacing w:after="0" w:line="240" w:lineRule="auto"/>
        <w:rPr>
          <w:rFonts w:cs="Times New Roman"/>
          <w:lang w:val="en-US"/>
        </w:rPr>
      </w:pPr>
      <w:r w:rsidRPr="00C96AD2">
        <w:rPr>
          <w:rFonts w:cs="Times New Roman"/>
        </w:rPr>
        <w:t xml:space="preserve">CARAM, L. M. de O. et al. </w:t>
      </w:r>
      <w:r w:rsidRPr="00C96AD2">
        <w:rPr>
          <w:rFonts w:cs="Times New Roman"/>
          <w:b/>
        </w:rPr>
        <w:t>Fatores de risco de doença cardiovascular em pacientes com DPOC: DPOC leve/moderada versus DPOC grave/muito grave</w:t>
      </w:r>
      <w:r w:rsidRPr="00C96AD2">
        <w:rPr>
          <w:rFonts w:cs="Times New Roman"/>
        </w:rPr>
        <w:t>.</w:t>
      </w:r>
      <w:r w:rsidRPr="00C96AD2">
        <w:rPr>
          <w:rStyle w:val="apple-converted-space"/>
          <w:bCs/>
        </w:rPr>
        <w:t> </w:t>
      </w:r>
      <w:r w:rsidRPr="002C161C">
        <w:rPr>
          <w:rFonts w:cs="Times New Roman"/>
          <w:bCs/>
          <w:lang w:val="en-US"/>
        </w:rPr>
        <w:t>J. bras. pneumol</w:t>
      </w:r>
      <w:r w:rsidRPr="002C161C">
        <w:rPr>
          <w:rFonts w:cs="Times New Roman"/>
          <w:b/>
          <w:bCs/>
          <w:lang w:val="en-US"/>
        </w:rPr>
        <w:t>.</w:t>
      </w:r>
      <w:r w:rsidRPr="002C161C">
        <w:rPr>
          <w:rFonts w:cs="Times New Roman"/>
          <w:lang w:val="en-US"/>
        </w:rPr>
        <w:t>,  São Paulo ,  v. 42, n. 3, p. 179</w:t>
      </w:r>
      <w:r>
        <w:rPr>
          <w:rFonts w:cs="Times New Roman"/>
          <w:lang w:val="en-US"/>
        </w:rPr>
        <w:t xml:space="preserve">-184,  June  2016 .   Available </w:t>
      </w:r>
      <w:r w:rsidRPr="002C161C">
        <w:rPr>
          <w:rFonts w:cs="Times New Roman"/>
          <w:lang w:val="en-US"/>
        </w:rPr>
        <w:t>from</w:t>
      </w:r>
      <w:r w:rsidRPr="002C161C">
        <w:rPr>
          <w:rStyle w:val="apple-converted-space"/>
          <w:lang w:val="en-US"/>
        </w:rPr>
        <w:t> &lt;</w:t>
      </w:r>
      <w:hyperlink r:id="rId32" w:history="1">
        <w:r w:rsidRPr="00851F34">
          <w:rPr>
            <w:rStyle w:val="Hyperlink"/>
            <w:rFonts w:cs="Times New Roman"/>
            <w:color w:val="auto"/>
            <w:u w:val="none"/>
            <w:lang w:val="en-US"/>
          </w:rPr>
          <w:t xml:space="preserve">http://www.ncbi.nlm.nih.gov/pubmed/27383930&gt; </w:t>
        </w:r>
      </w:hyperlink>
      <w:r w:rsidRPr="002C161C">
        <w:rPr>
          <w:rStyle w:val="apple-converted-space"/>
          <w:lang w:val="en-US"/>
        </w:rPr>
        <w:t xml:space="preserve"> </w:t>
      </w:r>
      <w:r w:rsidR="00851F34">
        <w:rPr>
          <w:rFonts w:cs="Times New Roman"/>
          <w:lang w:val="en-US"/>
        </w:rPr>
        <w:t>access on</w:t>
      </w:r>
      <w:r w:rsidRPr="002C161C">
        <w:rPr>
          <w:rFonts w:cs="Times New Roman"/>
          <w:lang w:val="en-US"/>
        </w:rPr>
        <w:t xml:space="preserve"> 20  July  2016. </w:t>
      </w:r>
    </w:p>
    <w:p w:rsidR="00851F34" w:rsidRDefault="00851F34" w:rsidP="00851F34">
      <w:pPr>
        <w:autoSpaceDE w:val="0"/>
        <w:autoSpaceDN w:val="0"/>
        <w:adjustRightInd w:val="0"/>
        <w:spacing w:after="0" w:line="240" w:lineRule="auto"/>
        <w:jc w:val="left"/>
        <w:rPr>
          <w:rFonts w:cs="Times New Roman"/>
          <w:sz w:val="23"/>
          <w:szCs w:val="23"/>
          <w:highlight w:val="yellow"/>
        </w:rPr>
      </w:pPr>
    </w:p>
    <w:p w:rsidR="00B82058" w:rsidRDefault="00543194" w:rsidP="00B82058">
      <w:pPr>
        <w:pStyle w:val="NormalWeb"/>
        <w:shd w:val="clear" w:color="auto" w:fill="FFFFFF"/>
        <w:spacing w:before="0" w:after="0"/>
        <w:rPr>
          <w:noProof/>
        </w:rPr>
      </w:pPr>
      <w:r w:rsidRPr="00C96AD2">
        <w:rPr>
          <w:noProof/>
          <w:szCs w:val="24"/>
        </w:rPr>
        <w:t>CARVALHO, T. D. et al.</w:t>
      </w:r>
      <w:r w:rsidR="00851F34">
        <w:rPr>
          <w:noProof/>
          <w:szCs w:val="24"/>
        </w:rPr>
        <w:t xml:space="preserve"> </w:t>
      </w:r>
      <w:r w:rsidRPr="00851F34">
        <w:rPr>
          <w:b/>
          <w:noProof/>
        </w:rPr>
        <w:t>Geometric index of heart rate variability in chronic obstructive pulmonary disease</w:t>
      </w:r>
      <w:r w:rsidR="00851F34">
        <w:rPr>
          <w:rStyle w:val="article-title"/>
          <w:rFonts w:eastAsiaTheme="majorEastAsia"/>
          <w:b/>
          <w:bCs/>
          <w:noProof/>
          <w:szCs w:val="24"/>
        </w:rPr>
        <w:t>,</w:t>
      </w:r>
      <w:r w:rsidRPr="00C96AD2">
        <w:rPr>
          <w:rStyle w:val="apple-converted-space"/>
          <w:rFonts w:eastAsiaTheme="majorEastAsia"/>
          <w:iCs/>
          <w:noProof/>
        </w:rPr>
        <w:t> Rev</w:t>
      </w:r>
      <w:r w:rsidR="00B82058">
        <w:rPr>
          <w:rStyle w:val="apple-converted-space"/>
          <w:rFonts w:eastAsiaTheme="majorEastAsia"/>
          <w:iCs/>
          <w:noProof/>
        </w:rPr>
        <w:t>ista</w:t>
      </w:r>
      <w:r w:rsidR="00851F34">
        <w:rPr>
          <w:iCs/>
          <w:noProof/>
          <w:szCs w:val="24"/>
        </w:rPr>
        <w:t xml:space="preserve"> Port</w:t>
      </w:r>
      <w:r w:rsidR="00B82058">
        <w:rPr>
          <w:iCs/>
          <w:noProof/>
          <w:szCs w:val="24"/>
        </w:rPr>
        <w:t>uguesa de</w:t>
      </w:r>
      <w:r w:rsidR="00851F34">
        <w:rPr>
          <w:iCs/>
          <w:noProof/>
          <w:szCs w:val="24"/>
        </w:rPr>
        <w:t xml:space="preserve"> Pneumol</w:t>
      </w:r>
      <w:r w:rsidR="00B82058">
        <w:rPr>
          <w:iCs/>
          <w:noProof/>
          <w:szCs w:val="24"/>
        </w:rPr>
        <w:t>ogia</w:t>
      </w:r>
      <w:r w:rsidR="00851F34">
        <w:rPr>
          <w:iCs/>
          <w:noProof/>
          <w:szCs w:val="24"/>
        </w:rPr>
        <w:t>,</w:t>
      </w:r>
      <w:r w:rsidRPr="00C96AD2">
        <w:rPr>
          <w:iCs/>
          <w:noProof/>
          <w:szCs w:val="24"/>
        </w:rPr>
        <w:t xml:space="preserve"> </w:t>
      </w:r>
      <w:r w:rsidR="00851F34">
        <w:rPr>
          <w:iCs/>
          <w:noProof/>
          <w:szCs w:val="24"/>
        </w:rPr>
        <w:t>v.17 n.6</w:t>
      </w:r>
      <w:r w:rsidRPr="00C96AD2">
        <w:rPr>
          <w:iCs/>
          <w:noProof/>
          <w:szCs w:val="24"/>
        </w:rPr>
        <w:t xml:space="preserve">: </w:t>
      </w:r>
      <w:r w:rsidR="00851F34">
        <w:rPr>
          <w:iCs/>
          <w:noProof/>
          <w:szCs w:val="24"/>
        </w:rPr>
        <w:t>p.260-265 2011.</w:t>
      </w:r>
    </w:p>
    <w:p w:rsidR="00543194" w:rsidRPr="00C96AD2" w:rsidRDefault="00B82058" w:rsidP="00B82058">
      <w:pPr>
        <w:pStyle w:val="NormalWeb"/>
        <w:shd w:val="clear" w:color="auto" w:fill="FFFFFF"/>
        <w:spacing w:before="0" w:after="0"/>
        <w:rPr>
          <w:iCs/>
          <w:noProof/>
          <w:szCs w:val="24"/>
        </w:rPr>
      </w:pPr>
      <w:r w:rsidRPr="00C96AD2">
        <w:rPr>
          <w:iCs/>
          <w:noProof/>
          <w:szCs w:val="24"/>
        </w:rPr>
        <w:t xml:space="preserve"> </w:t>
      </w:r>
    </w:p>
    <w:p w:rsidR="00543194" w:rsidRDefault="00543194" w:rsidP="00851F34">
      <w:pPr>
        <w:spacing w:after="0" w:line="240" w:lineRule="auto"/>
        <w:jc w:val="left"/>
        <w:rPr>
          <w:rFonts w:eastAsia="Times New Roman" w:cs="Times New Roman"/>
          <w:lang w:eastAsia="pt-BR"/>
        </w:rPr>
      </w:pPr>
      <w:r w:rsidRPr="002C161C">
        <w:rPr>
          <w:rFonts w:eastAsia="Times New Roman" w:cs="Times New Roman"/>
          <w:lang w:val="en-US" w:eastAsia="pt-BR"/>
        </w:rPr>
        <w:t xml:space="preserve">CASABURI R &amp; ZUWALLACK R. </w:t>
      </w:r>
      <w:r w:rsidR="00851F34">
        <w:rPr>
          <w:rFonts w:eastAsia="Times New Roman" w:cs="Times New Roman"/>
          <w:b/>
          <w:lang w:val="en-US" w:eastAsia="pt-BR"/>
        </w:rPr>
        <w:t xml:space="preserve">Pulmonary rehabilitation for </w:t>
      </w:r>
      <w:r w:rsidRPr="002C161C">
        <w:rPr>
          <w:rFonts w:eastAsia="Times New Roman" w:cs="Times New Roman"/>
          <w:b/>
          <w:lang w:val="en-US" w:eastAsia="pt-BR"/>
        </w:rPr>
        <w:t xml:space="preserve">management of chronic obstructive pulmonary disease. </w:t>
      </w:r>
      <w:r w:rsidR="00851F34">
        <w:rPr>
          <w:rFonts w:eastAsia="Times New Roman" w:cs="Times New Roman"/>
          <w:lang w:eastAsia="pt-BR"/>
        </w:rPr>
        <w:t>J</w:t>
      </w:r>
      <w:r w:rsidR="00B82058">
        <w:rPr>
          <w:rFonts w:eastAsia="Times New Roman" w:cs="Times New Roman"/>
          <w:lang w:eastAsia="pt-BR"/>
        </w:rPr>
        <w:t>ornal of</w:t>
      </w:r>
      <w:r w:rsidR="00851F34">
        <w:rPr>
          <w:rFonts w:eastAsia="Times New Roman" w:cs="Times New Roman"/>
          <w:lang w:eastAsia="pt-BR"/>
        </w:rPr>
        <w:t xml:space="preserve"> Med</w:t>
      </w:r>
      <w:r w:rsidR="00B82058">
        <w:rPr>
          <w:rFonts w:eastAsia="Times New Roman" w:cs="Times New Roman"/>
          <w:lang w:eastAsia="pt-BR"/>
        </w:rPr>
        <w:t>icine</w:t>
      </w:r>
      <w:r w:rsidR="00851F34">
        <w:rPr>
          <w:rFonts w:eastAsia="Times New Roman" w:cs="Times New Roman"/>
          <w:lang w:eastAsia="pt-BR"/>
        </w:rPr>
        <w:t>, v.360 n.13 p.</w:t>
      </w:r>
      <w:r w:rsidRPr="00C96AD2">
        <w:rPr>
          <w:rFonts w:eastAsia="Times New Roman" w:cs="Times New Roman"/>
          <w:lang w:eastAsia="pt-BR"/>
        </w:rPr>
        <w:t>1329-</w:t>
      </w:r>
      <w:r w:rsidR="00851F34">
        <w:rPr>
          <w:rFonts w:eastAsia="Times New Roman" w:cs="Times New Roman"/>
          <w:lang w:eastAsia="pt-BR"/>
        </w:rPr>
        <w:t>13</w:t>
      </w:r>
      <w:r w:rsidRPr="00C96AD2">
        <w:rPr>
          <w:rFonts w:eastAsia="Times New Roman" w:cs="Times New Roman"/>
          <w:lang w:eastAsia="pt-BR"/>
        </w:rPr>
        <w:t xml:space="preserve">35, 2009. </w:t>
      </w:r>
      <w:r>
        <w:rPr>
          <w:rFonts w:eastAsia="Times New Roman" w:cs="Times New Roman"/>
          <w:lang w:eastAsia="pt-BR"/>
        </w:rPr>
        <w:t>Disponível em &lt;</w:t>
      </w:r>
      <w:r w:rsidRPr="0018027E">
        <w:t xml:space="preserve"> </w:t>
      </w:r>
      <w:r w:rsidRPr="0018027E">
        <w:rPr>
          <w:rFonts w:eastAsia="Times New Roman" w:cs="Times New Roman"/>
          <w:lang w:eastAsia="pt-BR"/>
        </w:rPr>
        <w:t xml:space="preserve">http://www.nejm.org/doi/full/10.1056/NEJMct0804632 </w:t>
      </w:r>
      <w:r>
        <w:rPr>
          <w:rFonts w:eastAsia="Times New Roman" w:cs="Times New Roman"/>
          <w:lang w:eastAsia="pt-BR"/>
        </w:rPr>
        <w:t>&gt;</w:t>
      </w:r>
      <w:r w:rsidR="00851F34">
        <w:rPr>
          <w:rFonts w:eastAsia="Times New Roman" w:cs="Times New Roman"/>
          <w:lang w:eastAsia="pt-BR"/>
        </w:rPr>
        <w:t>.</w:t>
      </w:r>
    </w:p>
    <w:p w:rsidR="00543194" w:rsidRPr="00C96AD2" w:rsidRDefault="00543194" w:rsidP="00543194">
      <w:pPr>
        <w:spacing w:after="0" w:line="240" w:lineRule="auto"/>
        <w:rPr>
          <w:rFonts w:eastAsia="Times New Roman" w:cs="Times New Roman"/>
          <w:lang w:eastAsia="pt-BR"/>
        </w:rPr>
      </w:pPr>
    </w:p>
    <w:p w:rsidR="00543194" w:rsidRDefault="00543194" w:rsidP="00851F34">
      <w:pPr>
        <w:spacing w:after="0" w:line="240" w:lineRule="auto"/>
        <w:jc w:val="left"/>
        <w:rPr>
          <w:rFonts w:cs="Times New Roman"/>
        </w:rPr>
      </w:pPr>
      <w:r w:rsidRPr="002C161C">
        <w:rPr>
          <w:lang w:val="en-US"/>
        </w:rPr>
        <w:t>CORRÊA, K. S.</w:t>
      </w:r>
      <w:r w:rsidR="00851F34">
        <w:rPr>
          <w:lang w:val="en-US"/>
        </w:rPr>
        <w:t xml:space="preserve"> et al.</w:t>
      </w:r>
      <w:r w:rsidRPr="002C161C">
        <w:rPr>
          <w:lang w:val="en-US"/>
        </w:rPr>
        <w:t xml:space="preserve"> </w:t>
      </w:r>
      <w:r w:rsidRPr="002C161C">
        <w:rPr>
          <w:b/>
          <w:lang w:val="en-US"/>
        </w:rPr>
        <w:t xml:space="preserve">Can the </w:t>
      </w:r>
      <w:r w:rsidRPr="002C161C">
        <w:rPr>
          <w:rStyle w:val="highlight"/>
          <w:b/>
          <w:lang w:val="en-US"/>
        </w:rPr>
        <w:t>Glittre</w:t>
      </w:r>
      <w:r w:rsidRPr="002C161C">
        <w:rPr>
          <w:b/>
          <w:lang w:val="en-US"/>
        </w:rPr>
        <w:t xml:space="preserve"> ADL </w:t>
      </w:r>
      <w:r w:rsidRPr="002C161C">
        <w:rPr>
          <w:rStyle w:val="highlight"/>
          <w:b/>
          <w:lang w:val="en-US"/>
        </w:rPr>
        <w:t>test</w:t>
      </w:r>
      <w:r w:rsidRPr="002C161C">
        <w:rPr>
          <w:b/>
          <w:lang w:val="en-US"/>
        </w:rPr>
        <w:t xml:space="preserve"> differentiate the functional capacity of </w:t>
      </w:r>
      <w:r w:rsidRPr="002C161C">
        <w:rPr>
          <w:rStyle w:val="highlight"/>
          <w:b/>
          <w:lang w:val="en-US"/>
        </w:rPr>
        <w:t>COPD</w:t>
      </w:r>
      <w:r w:rsidRPr="002C161C">
        <w:rPr>
          <w:b/>
          <w:lang w:val="en-US"/>
        </w:rPr>
        <w:t xml:space="preserve"> patients from that of healthy subjects?</w:t>
      </w:r>
      <w:r w:rsidR="00851F34">
        <w:rPr>
          <w:lang w:val="en-US"/>
        </w:rPr>
        <w:t xml:space="preserve">, </w:t>
      </w:r>
      <w:r w:rsidRPr="002C161C">
        <w:rPr>
          <w:lang w:val="en-US"/>
        </w:rPr>
        <w:t>Rev</w:t>
      </w:r>
      <w:r w:rsidR="00B82058">
        <w:rPr>
          <w:lang w:val="en-US"/>
        </w:rPr>
        <w:t>ista</w:t>
      </w:r>
      <w:r w:rsidRPr="002C161C">
        <w:rPr>
          <w:lang w:val="en-US"/>
        </w:rPr>
        <w:t xml:space="preserve"> Bras</w:t>
      </w:r>
      <w:r w:rsidR="00B82058">
        <w:rPr>
          <w:lang w:val="en-US"/>
        </w:rPr>
        <w:t>ileira</w:t>
      </w:r>
      <w:r w:rsidRPr="002C161C">
        <w:rPr>
          <w:lang w:val="en-US"/>
        </w:rPr>
        <w:t xml:space="preserve"> Fisioter</w:t>
      </w:r>
      <w:r w:rsidR="00B82058">
        <w:rPr>
          <w:lang w:val="en-US"/>
        </w:rPr>
        <w:t>apia</w:t>
      </w:r>
      <w:r w:rsidRPr="002C161C">
        <w:rPr>
          <w:lang w:val="en-US"/>
        </w:rPr>
        <w:t>, v.15, n.6, p.467-73, 2011.</w:t>
      </w:r>
    </w:p>
    <w:p w:rsidR="00543194" w:rsidRPr="002C161C" w:rsidRDefault="00543194" w:rsidP="00543194">
      <w:pPr>
        <w:spacing w:after="0" w:line="240" w:lineRule="auto"/>
        <w:rPr>
          <w:rFonts w:eastAsia="Times New Roman"/>
          <w:lang w:eastAsia="pt-BR"/>
        </w:rPr>
      </w:pPr>
    </w:p>
    <w:p w:rsidR="00543194" w:rsidRDefault="00851F34" w:rsidP="00851F34">
      <w:pPr>
        <w:tabs>
          <w:tab w:val="left" w:pos="-284"/>
        </w:tabs>
        <w:spacing w:after="0" w:line="240" w:lineRule="auto"/>
        <w:jc w:val="left"/>
      </w:pPr>
      <w:r>
        <w:t xml:space="preserve">COSTA, C. H.; RUFINO, R.; LAPA E SILVA, J. R. </w:t>
      </w:r>
      <w:r w:rsidRPr="00851F34">
        <w:rPr>
          <w:b/>
        </w:rPr>
        <w:t>Células inflamatórias e seus mediadores na patogênese da DPOC.</w:t>
      </w:r>
      <w:r w:rsidRPr="00851F34">
        <w:rPr>
          <w:b/>
          <w:bCs/>
        </w:rPr>
        <w:t xml:space="preserve"> </w:t>
      </w:r>
      <w:r w:rsidRPr="00851F34">
        <w:rPr>
          <w:bCs/>
        </w:rPr>
        <w:t>Rev. Assoc. Med. Bras</w:t>
      </w:r>
      <w:r>
        <w:rPr>
          <w:b/>
          <w:bCs/>
        </w:rPr>
        <w:t>,</w:t>
      </w:r>
      <w:r>
        <w:t xml:space="preserve"> São Paulo ,  v. 55, n. 3, p. 347-354,    2009 .Available from &lt;http://www.scielo.br/scielo.php?script=sci_arttext&amp;pid=S0104-42302009000300031&amp;lng=en&amp;nrm=iso&gt;. access on  13  Nov.  2016.</w:t>
      </w:r>
    </w:p>
    <w:p w:rsidR="00851F34" w:rsidRPr="00C96AD2" w:rsidRDefault="00851F34" w:rsidP="00543194">
      <w:pPr>
        <w:tabs>
          <w:tab w:val="left" w:pos="-284"/>
        </w:tabs>
        <w:spacing w:after="0" w:line="240" w:lineRule="auto"/>
        <w:rPr>
          <w:rFonts w:cs="Times New Roman"/>
          <w:noProof/>
        </w:rPr>
      </w:pPr>
    </w:p>
    <w:p w:rsidR="00543194" w:rsidRDefault="00543194" w:rsidP="00543194">
      <w:pPr>
        <w:autoSpaceDE w:val="0"/>
        <w:autoSpaceDN w:val="0"/>
        <w:adjustRightInd w:val="0"/>
        <w:spacing w:after="0" w:line="240" w:lineRule="auto"/>
        <w:rPr>
          <w:rFonts w:cs="Times New Roman"/>
        </w:rPr>
      </w:pPr>
      <w:r w:rsidRPr="00C96AD2">
        <w:rPr>
          <w:rFonts w:cs="Times New Roman"/>
        </w:rPr>
        <w:t xml:space="preserve">COSTANZO, L.S. </w:t>
      </w:r>
      <w:r w:rsidRPr="0018027E">
        <w:rPr>
          <w:rFonts w:cs="Times New Roman"/>
          <w:b/>
        </w:rPr>
        <w:t>Fisiologia</w:t>
      </w:r>
      <w:r w:rsidRPr="00C96AD2">
        <w:rPr>
          <w:rFonts w:cs="Times New Roman"/>
        </w:rPr>
        <w:t xml:space="preserve">. Rio de Janeiro: Guanabara Koogan, 2014 Cap. 4 p. 130 – 154. </w:t>
      </w:r>
    </w:p>
    <w:p w:rsidR="00851F34" w:rsidRDefault="00851F34" w:rsidP="00851F34">
      <w:pPr>
        <w:autoSpaceDE w:val="0"/>
        <w:autoSpaceDN w:val="0"/>
        <w:adjustRightInd w:val="0"/>
        <w:spacing w:after="0" w:line="240" w:lineRule="auto"/>
        <w:jc w:val="left"/>
        <w:rPr>
          <w:rFonts w:cs="Times New Roman"/>
          <w:sz w:val="23"/>
          <w:szCs w:val="23"/>
          <w:highlight w:val="yellow"/>
        </w:rPr>
      </w:pPr>
    </w:p>
    <w:p w:rsidR="00543194" w:rsidRDefault="00851F34" w:rsidP="00851F34">
      <w:pPr>
        <w:autoSpaceDE w:val="0"/>
        <w:autoSpaceDN w:val="0"/>
        <w:adjustRightInd w:val="0"/>
        <w:spacing w:after="0" w:line="240" w:lineRule="auto"/>
        <w:jc w:val="left"/>
        <w:rPr>
          <w:rStyle w:val="apple-converted-space"/>
          <w:rFonts w:ascii="Arial" w:hAnsi="Arial"/>
          <w:sz w:val="18"/>
          <w:szCs w:val="18"/>
          <w:lang w:val="en-US"/>
        </w:rPr>
      </w:pPr>
      <w:r>
        <w:rPr>
          <w:rFonts w:cs="Times New Roman"/>
        </w:rPr>
        <w:t>DOURADO, V. Z.</w:t>
      </w:r>
      <w:r w:rsidR="00543194" w:rsidRPr="00C96AD2">
        <w:rPr>
          <w:rFonts w:cs="Times New Roman"/>
        </w:rPr>
        <w:t xml:space="preserve"> et al. </w:t>
      </w:r>
      <w:r w:rsidR="00543194" w:rsidRPr="0018027E">
        <w:rPr>
          <w:rFonts w:cs="Times New Roman"/>
          <w:b/>
        </w:rPr>
        <w:t>Manifestações sistêmicas na doença pulmonar obstrutiva crônica.</w:t>
      </w:r>
      <w:r w:rsidR="00543194" w:rsidRPr="00C96AD2">
        <w:rPr>
          <w:rStyle w:val="apple-converted-space"/>
          <w:rFonts w:cs="Times New Roman"/>
          <w:b/>
          <w:bCs/>
        </w:rPr>
        <w:t> </w:t>
      </w:r>
      <w:r>
        <w:rPr>
          <w:rFonts w:cs="Times New Roman"/>
          <w:bCs/>
          <w:lang w:val="en-US"/>
        </w:rPr>
        <w:t xml:space="preserve">J. bras. Pneumol, </w:t>
      </w:r>
      <w:r>
        <w:rPr>
          <w:rFonts w:cs="Times New Roman"/>
          <w:lang w:val="en-US"/>
        </w:rPr>
        <w:t>São Paulo</w:t>
      </w:r>
      <w:r w:rsidR="00B82058">
        <w:rPr>
          <w:rFonts w:cs="Times New Roman"/>
          <w:lang w:val="en-US"/>
        </w:rPr>
        <w:t>, </w:t>
      </w:r>
      <w:r w:rsidR="00543194" w:rsidRPr="002C161C">
        <w:rPr>
          <w:rFonts w:cs="Times New Roman"/>
          <w:lang w:val="en-US"/>
        </w:rPr>
        <w:t>v. 32</w:t>
      </w:r>
      <w:r>
        <w:rPr>
          <w:rFonts w:cs="Times New Roman"/>
          <w:lang w:val="en-US"/>
        </w:rPr>
        <w:t>, n. 2, p. 161-171,</w:t>
      </w:r>
      <w:r w:rsidR="00543194">
        <w:rPr>
          <w:rFonts w:cs="Times New Roman"/>
          <w:lang w:val="en-US"/>
        </w:rPr>
        <w:t>  2006</w:t>
      </w:r>
      <w:r w:rsidR="00543194" w:rsidRPr="002C161C">
        <w:rPr>
          <w:rFonts w:cs="Times New Roman"/>
          <w:lang w:val="en-US"/>
        </w:rPr>
        <w:t>.</w:t>
      </w:r>
      <w:r w:rsidR="00543194">
        <w:rPr>
          <w:rFonts w:cs="Times New Roman"/>
          <w:lang w:val="en-US"/>
        </w:rPr>
        <w:t xml:space="preserve"> </w:t>
      </w:r>
      <w:r w:rsidR="00543194" w:rsidRPr="002C161C">
        <w:rPr>
          <w:rFonts w:cs="Times New Roman"/>
          <w:lang w:val="en-US"/>
        </w:rPr>
        <w:t xml:space="preserve"> Available from &lt;http://www.scielo.br/scielo.p</w:t>
      </w:r>
      <w:r w:rsidR="00543194">
        <w:rPr>
          <w:rFonts w:cs="Times New Roman"/>
          <w:lang w:val="en-US"/>
        </w:rPr>
        <w:t>hp?script=sci_arttext&amp;pid=S1806</w:t>
      </w:r>
      <w:r w:rsidR="00543194" w:rsidRPr="002C161C">
        <w:rPr>
          <w:rFonts w:cs="Times New Roman"/>
          <w:lang w:val="en-US"/>
        </w:rPr>
        <w:t>37132006000200012&amp;lng=en&amp;nrm=iso&gt;. access on  27  July  2016</w:t>
      </w:r>
      <w:r w:rsidR="00543194" w:rsidRPr="002C161C">
        <w:rPr>
          <w:rFonts w:ascii="Arial" w:hAnsi="Arial"/>
          <w:sz w:val="18"/>
          <w:szCs w:val="18"/>
          <w:lang w:val="en-US"/>
        </w:rPr>
        <w:t>. </w:t>
      </w:r>
      <w:r w:rsidR="00543194" w:rsidRPr="002C161C">
        <w:rPr>
          <w:rStyle w:val="apple-converted-space"/>
          <w:rFonts w:ascii="Arial" w:hAnsi="Arial"/>
          <w:sz w:val="18"/>
          <w:szCs w:val="18"/>
          <w:lang w:val="en-US"/>
        </w:rPr>
        <w:t> </w:t>
      </w:r>
    </w:p>
    <w:p w:rsidR="00543194" w:rsidRPr="002C161C" w:rsidRDefault="00543194" w:rsidP="00543194">
      <w:pPr>
        <w:autoSpaceDE w:val="0"/>
        <w:autoSpaceDN w:val="0"/>
        <w:adjustRightInd w:val="0"/>
        <w:spacing w:after="0" w:line="240" w:lineRule="auto"/>
        <w:rPr>
          <w:rFonts w:cs="Times New Roman"/>
          <w:noProof/>
          <w:lang w:val="en-US"/>
        </w:rPr>
      </w:pPr>
    </w:p>
    <w:p w:rsidR="00543194" w:rsidRPr="00851F34" w:rsidRDefault="00851F34" w:rsidP="00851F34">
      <w:pPr>
        <w:spacing w:after="0" w:line="240" w:lineRule="auto"/>
        <w:jc w:val="left"/>
      </w:pPr>
      <w:r>
        <w:t xml:space="preserve">DOURADO, V. Z.; GODOY, I. </w:t>
      </w:r>
      <w:r w:rsidRPr="00851F34">
        <w:rPr>
          <w:b/>
        </w:rPr>
        <w:t>Recondicionamento muscular na DPOC: principais intervenções e novas tendências.</w:t>
      </w:r>
      <w:r>
        <w:rPr>
          <w:b/>
          <w:bCs/>
        </w:rPr>
        <w:t xml:space="preserve"> </w:t>
      </w:r>
      <w:r w:rsidRPr="00851F34">
        <w:rPr>
          <w:bCs/>
        </w:rPr>
        <w:t>Rev Bras Med Esporte</w:t>
      </w:r>
      <w:r>
        <w:t>, Niterói ,  v. 10, n. 4, p. 331-334,  Aug.  2004 .   Available from &lt;http://www.scielo.br/scielo.php?script=sci_arttext&amp;pid=S1517-86922004000400010&amp;lng=en&amp;nrm=iso&gt;. access on  13  Nov.  2016.</w:t>
      </w:r>
    </w:p>
    <w:p w:rsidR="00851F34" w:rsidRDefault="00851F34" w:rsidP="00543194">
      <w:pPr>
        <w:spacing w:after="0" w:line="240" w:lineRule="auto"/>
        <w:rPr>
          <w:rFonts w:cs="Times New Roman"/>
          <w:lang w:val="en-US"/>
        </w:rPr>
      </w:pPr>
    </w:p>
    <w:p w:rsidR="00543194" w:rsidRDefault="00543194" w:rsidP="00851F34">
      <w:pPr>
        <w:spacing w:after="0" w:line="240" w:lineRule="auto"/>
        <w:jc w:val="left"/>
        <w:rPr>
          <w:rFonts w:cs="Times New Roman"/>
          <w:lang w:val="en-US"/>
        </w:rPr>
      </w:pPr>
      <w:r w:rsidRPr="002C161C">
        <w:rPr>
          <w:rFonts w:cs="Times New Roman"/>
          <w:lang w:val="en-US"/>
        </w:rPr>
        <w:t xml:space="preserve">FARAH, B. Q. </w:t>
      </w:r>
      <w:r w:rsidRPr="00851F34">
        <w:rPr>
          <w:rFonts w:cs="Times New Roman"/>
          <w:lang w:val="en-US"/>
        </w:rPr>
        <w:t>et al</w:t>
      </w:r>
      <w:r w:rsidRPr="002C161C">
        <w:rPr>
          <w:rFonts w:cs="Times New Roman"/>
          <w:lang w:val="en-US"/>
        </w:rPr>
        <w:t xml:space="preserve">. </w:t>
      </w:r>
      <w:r w:rsidRPr="0018027E">
        <w:rPr>
          <w:rFonts w:cs="Times New Roman"/>
          <w:b/>
        </w:rPr>
        <w:t>Relação entre variabilidade da frequência cardíaca e indicadores de obesidade central e geral em adolescentes obesos normotensos</w:t>
      </w:r>
      <w:r w:rsidRPr="00C96AD2">
        <w:rPr>
          <w:rFonts w:cs="Times New Roman"/>
        </w:rPr>
        <w:t>.</w:t>
      </w:r>
      <w:r>
        <w:rPr>
          <w:rFonts w:cs="Times New Roman"/>
        </w:rPr>
        <w:t xml:space="preserve"> </w:t>
      </w:r>
      <w:r w:rsidRPr="002C161C">
        <w:rPr>
          <w:rFonts w:cs="Times New Roman"/>
          <w:bCs/>
          <w:lang w:val="en-US"/>
        </w:rPr>
        <w:t>Einstein</w:t>
      </w:r>
      <w:r w:rsidRPr="002C161C">
        <w:rPr>
          <w:rFonts w:cs="Times New Roman"/>
          <w:lang w:val="en-US"/>
        </w:rPr>
        <w:t xml:space="preserve"> São Paulo ,  v. 11,</w:t>
      </w:r>
      <w:r w:rsidR="00851F34">
        <w:rPr>
          <w:rFonts w:cs="Times New Roman"/>
          <w:lang w:val="en-US"/>
        </w:rPr>
        <w:t> n. 3, p. 285-290,  Sept.  2013</w:t>
      </w:r>
      <w:r w:rsidRPr="002C161C">
        <w:rPr>
          <w:rFonts w:cs="Times New Roman"/>
          <w:lang w:val="en-US"/>
        </w:rPr>
        <w:t>.   Available from &lt;http://www.scielo.br/scielo.p</w:t>
      </w:r>
      <w:r>
        <w:rPr>
          <w:rFonts w:cs="Times New Roman"/>
          <w:lang w:val="en-US"/>
        </w:rPr>
        <w:t>hp?script=sci_arttext&amp;pid=S1679</w:t>
      </w:r>
      <w:r w:rsidRPr="002C161C">
        <w:rPr>
          <w:rFonts w:cs="Times New Roman"/>
          <w:lang w:val="en-US"/>
        </w:rPr>
        <w:t>45082013000300005&amp;lng=en&amp;nrm=iso&gt;. access on  23  July  2016. </w:t>
      </w:r>
    </w:p>
    <w:p w:rsidR="00543194" w:rsidRPr="002C161C" w:rsidRDefault="00543194" w:rsidP="00543194">
      <w:pPr>
        <w:spacing w:after="0" w:line="240" w:lineRule="auto"/>
        <w:rPr>
          <w:rFonts w:cs="Times New Roman"/>
          <w:lang w:val="en-US"/>
        </w:rPr>
      </w:pPr>
    </w:p>
    <w:p w:rsidR="00543194" w:rsidRDefault="00543194" w:rsidP="00851F34">
      <w:pPr>
        <w:autoSpaceDE w:val="0"/>
        <w:autoSpaceDN w:val="0"/>
        <w:adjustRightInd w:val="0"/>
        <w:spacing w:after="0" w:line="240" w:lineRule="auto"/>
        <w:jc w:val="left"/>
        <w:rPr>
          <w:rFonts w:cs="Times New Roman"/>
        </w:rPr>
      </w:pPr>
      <w:r>
        <w:rPr>
          <w:rFonts w:cs="Times New Roman"/>
        </w:rPr>
        <w:t xml:space="preserve">FELDMAN, J.; GOLDWASSER, G.P. </w:t>
      </w:r>
      <w:r w:rsidRPr="00851F34">
        <w:rPr>
          <w:rFonts w:cs="Times New Roman"/>
          <w:b/>
        </w:rPr>
        <w:t>Eletrocardiograma: recomendações para a sua interpretação.</w:t>
      </w:r>
      <w:r>
        <w:rPr>
          <w:rFonts w:cs="Times New Roman"/>
        </w:rPr>
        <w:t xml:space="preserve"> </w:t>
      </w:r>
      <w:r w:rsidRPr="00851F34">
        <w:rPr>
          <w:rFonts w:cs="Times New Roman"/>
          <w:bCs/>
        </w:rPr>
        <w:t>Rev. S</w:t>
      </w:r>
      <w:r w:rsidR="00B82058">
        <w:rPr>
          <w:rFonts w:cs="Times New Roman"/>
          <w:bCs/>
        </w:rPr>
        <w:t xml:space="preserve">ociedade de </w:t>
      </w:r>
      <w:r w:rsidRPr="00851F34">
        <w:rPr>
          <w:rFonts w:cs="Times New Roman"/>
          <w:bCs/>
        </w:rPr>
        <w:t>C</w:t>
      </w:r>
      <w:r w:rsidR="00B82058">
        <w:rPr>
          <w:rFonts w:cs="Times New Roman"/>
          <w:bCs/>
        </w:rPr>
        <w:t xml:space="preserve">ardiologia do </w:t>
      </w:r>
      <w:r w:rsidRPr="00851F34">
        <w:rPr>
          <w:rFonts w:cs="Times New Roman"/>
          <w:bCs/>
        </w:rPr>
        <w:t>E</w:t>
      </w:r>
      <w:r w:rsidR="00B82058">
        <w:rPr>
          <w:rFonts w:cs="Times New Roman"/>
          <w:bCs/>
        </w:rPr>
        <w:t xml:space="preserve">stado do </w:t>
      </w:r>
      <w:r w:rsidRPr="00851F34">
        <w:rPr>
          <w:rFonts w:cs="Times New Roman"/>
          <w:bCs/>
        </w:rPr>
        <w:t>R</w:t>
      </w:r>
      <w:r w:rsidR="00B82058">
        <w:rPr>
          <w:rFonts w:cs="Times New Roman"/>
          <w:bCs/>
        </w:rPr>
        <w:t xml:space="preserve">io de </w:t>
      </w:r>
      <w:r w:rsidRPr="00851F34">
        <w:rPr>
          <w:rFonts w:cs="Times New Roman"/>
          <w:bCs/>
        </w:rPr>
        <w:t>J</w:t>
      </w:r>
      <w:r w:rsidR="00B82058">
        <w:rPr>
          <w:rFonts w:cs="Times New Roman"/>
          <w:bCs/>
        </w:rPr>
        <w:t>aneiro</w:t>
      </w:r>
      <w:r>
        <w:rPr>
          <w:rFonts w:cs="Times New Roman"/>
          <w:b/>
          <w:bCs/>
        </w:rPr>
        <w:t xml:space="preserve">. </w:t>
      </w:r>
      <w:r>
        <w:rPr>
          <w:rFonts w:cs="Times New Roman"/>
        </w:rPr>
        <w:t>v.17, n.4, p.251-256, 2004.</w:t>
      </w:r>
      <w:r w:rsidR="00851F34">
        <w:rPr>
          <w:rFonts w:cs="Times New Roman"/>
        </w:rPr>
        <w:t xml:space="preserve"> Disponível em: &lt;</w:t>
      </w:r>
      <w:r w:rsidR="00851F34" w:rsidRPr="00851F34">
        <w:t xml:space="preserve"> </w:t>
      </w:r>
      <w:r w:rsidR="00851F34" w:rsidRPr="00851F34">
        <w:rPr>
          <w:rFonts w:cs="Times New Roman"/>
        </w:rPr>
        <w:t>http://sociedades.cardiol.br/socerj/revista/rev_2004.asp</w:t>
      </w:r>
      <w:r w:rsidR="00851F34">
        <w:rPr>
          <w:rFonts w:cs="Times New Roman"/>
        </w:rPr>
        <w:t>&gt;.</w:t>
      </w:r>
    </w:p>
    <w:p w:rsidR="00543194" w:rsidRDefault="00543194" w:rsidP="00543194">
      <w:pPr>
        <w:autoSpaceDE w:val="0"/>
        <w:autoSpaceDN w:val="0"/>
        <w:adjustRightInd w:val="0"/>
        <w:spacing w:after="0" w:line="240" w:lineRule="auto"/>
        <w:rPr>
          <w:rFonts w:cs="Times New Roman"/>
        </w:rPr>
      </w:pPr>
    </w:p>
    <w:p w:rsidR="00543194" w:rsidRPr="00851F34" w:rsidRDefault="00851F34" w:rsidP="00851F34">
      <w:pPr>
        <w:pStyle w:val="Default"/>
        <w:rPr>
          <w:color w:val="auto"/>
        </w:rPr>
      </w:pPr>
      <w:r>
        <w:rPr>
          <w:color w:val="auto"/>
        </w:rPr>
        <w:t>FERNANDES, A. BARROS S</w:t>
      </w:r>
      <w:r w:rsidR="00543194" w:rsidRPr="00C96AD2">
        <w:rPr>
          <w:color w:val="auto"/>
        </w:rPr>
        <w:t xml:space="preserve">. </w:t>
      </w:r>
      <w:r w:rsidR="00543194" w:rsidRPr="0018027E">
        <w:rPr>
          <w:b/>
          <w:color w:val="auto"/>
        </w:rPr>
        <w:t>Reabilitação respiratória em DPOC–a importância da abordagem fisioterapêutica.</w:t>
      </w:r>
      <w:r w:rsidR="00543194" w:rsidRPr="00C96AD2">
        <w:rPr>
          <w:color w:val="auto"/>
        </w:rPr>
        <w:t xml:space="preserve"> </w:t>
      </w:r>
      <w:r w:rsidR="00543194" w:rsidRPr="0018027E">
        <w:rPr>
          <w:bCs/>
          <w:color w:val="auto"/>
        </w:rPr>
        <w:t>Pulmão RJ</w:t>
      </w:r>
      <w:r w:rsidR="00543194" w:rsidRPr="00C96AD2">
        <w:rPr>
          <w:color w:val="auto"/>
        </w:rPr>
        <w:t>, v. 1, n. 1, p. 71-78, 2009.</w:t>
      </w:r>
      <w:r w:rsidR="00543194">
        <w:rPr>
          <w:color w:val="auto"/>
        </w:rPr>
        <w:t xml:space="preserve"> Disponível em &lt;</w:t>
      </w:r>
      <w:r w:rsidR="00543194" w:rsidRPr="0018027E">
        <w:t xml:space="preserve"> </w:t>
      </w:r>
      <w:hyperlink r:id="rId33" w:history="1">
        <w:r w:rsidR="00543194" w:rsidRPr="00851F34">
          <w:rPr>
            <w:rStyle w:val="Hyperlink"/>
            <w:color w:val="auto"/>
            <w:u w:val="none"/>
          </w:rPr>
          <w:t>http://sopterj.com.br/profissionais/_revista/atualizacao_tematica/11.pdf</w:t>
        </w:r>
      </w:hyperlink>
      <w:r w:rsidR="00543194" w:rsidRPr="00851F34">
        <w:rPr>
          <w:color w:val="auto"/>
        </w:rPr>
        <w:t>&gt;</w:t>
      </w:r>
      <w:r>
        <w:rPr>
          <w:color w:val="auto"/>
        </w:rPr>
        <w:t>.</w:t>
      </w:r>
    </w:p>
    <w:p w:rsidR="00543194" w:rsidRPr="00C96AD2" w:rsidRDefault="00543194" w:rsidP="00543194">
      <w:pPr>
        <w:pStyle w:val="Default"/>
        <w:jc w:val="both"/>
        <w:rPr>
          <w:color w:val="auto"/>
        </w:rPr>
      </w:pPr>
    </w:p>
    <w:p w:rsidR="00543194" w:rsidRPr="00851F34" w:rsidRDefault="00851F34" w:rsidP="00851F34">
      <w:pPr>
        <w:spacing w:after="0" w:line="240" w:lineRule="auto"/>
        <w:jc w:val="left"/>
        <w:rPr>
          <w:rFonts w:cs="Times New Roman"/>
          <w:bCs/>
        </w:rPr>
      </w:pPr>
      <w:r>
        <w:rPr>
          <w:rFonts w:eastAsia="Times New Roman" w:cs="Times New Roman"/>
          <w:lang w:eastAsia="pt-BR"/>
        </w:rPr>
        <w:t>FERREIRA, R. B.</w:t>
      </w:r>
      <w:r w:rsidR="00543194" w:rsidRPr="00C96AD2">
        <w:rPr>
          <w:rFonts w:eastAsia="Times New Roman" w:cs="Times New Roman"/>
          <w:lang w:eastAsia="pt-BR"/>
        </w:rPr>
        <w:t xml:space="preserve"> et al. </w:t>
      </w:r>
      <w:r w:rsidR="00543194" w:rsidRPr="0018027E">
        <w:rPr>
          <w:rFonts w:eastAsia="Times New Roman" w:cs="Times New Roman"/>
          <w:b/>
          <w:lang w:eastAsia="pt-BR"/>
        </w:rPr>
        <w:t>Influência do nível de atividade física sobre a pressão arterial de repouso e durante o exercício físico</w:t>
      </w:r>
      <w:r w:rsidR="00543194" w:rsidRPr="00C96AD2">
        <w:rPr>
          <w:rFonts w:eastAsia="Times New Roman" w:cs="Times New Roman"/>
          <w:lang w:eastAsia="pt-BR"/>
        </w:rPr>
        <w:t xml:space="preserve">. </w:t>
      </w:r>
      <w:r w:rsidR="00543194" w:rsidRPr="0018027E">
        <w:rPr>
          <w:rFonts w:cs="Times New Roman"/>
          <w:bCs/>
          <w:iCs/>
        </w:rPr>
        <w:t>EFDeportes.com, Revista Digital</w:t>
      </w:r>
      <w:r w:rsidR="00543194" w:rsidRPr="0018027E">
        <w:rPr>
          <w:rFonts w:cs="Times New Roman"/>
          <w:bCs/>
        </w:rPr>
        <w:t>. Buenos Aires, Año 15, Nº 153, Febrero de 2011</w:t>
      </w:r>
      <w:r>
        <w:rPr>
          <w:rFonts w:cs="Times New Roman"/>
          <w:bCs/>
        </w:rPr>
        <w:t xml:space="preserve"> D</w:t>
      </w:r>
      <w:r w:rsidR="00543194">
        <w:rPr>
          <w:rFonts w:cs="Times New Roman"/>
          <w:bCs/>
        </w:rPr>
        <w:t>i</w:t>
      </w:r>
      <w:r>
        <w:rPr>
          <w:rFonts w:cs="Times New Roman"/>
          <w:bCs/>
        </w:rPr>
        <w:t>s</w:t>
      </w:r>
      <w:r w:rsidR="00543194">
        <w:rPr>
          <w:rFonts w:cs="Times New Roman"/>
          <w:bCs/>
        </w:rPr>
        <w:t xml:space="preserve">ponível em </w:t>
      </w:r>
      <w:r>
        <w:rPr>
          <w:rFonts w:cs="Times New Roman"/>
          <w:bCs/>
        </w:rPr>
        <w:t>&lt;</w:t>
      </w:r>
      <w:hyperlink r:id="rId34" w:history="1">
        <w:r w:rsidRPr="00851F34">
          <w:rPr>
            <w:rStyle w:val="Hyperlink"/>
            <w:rFonts w:cs="Times New Roman"/>
            <w:bCs/>
            <w:color w:val="auto"/>
            <w:u w:val="none"/>
          </w:rPr>
          <w:t xml:space="preserve">http://efdeportes.com/efd153/pressao-arterial-durante-o-exercicio-fisico.htm </w:t>
        </w:r>
      </w:hyperlink>
      <w:r>
        <w:rPr>
          <w:rFonts w:cs="Times New Roman"/>
          <w:bCs/>
        </w:rPr>
        <w:t>&gt;</w:t>
      </w:r>
      <w:r w:rsidRPr="0018027E">
        <w:rPr>
          <w:rFonts w:eastAsia="Times New Roman" w:cs="Times New Roman"/>
          <w:lang w:eastAsia="pt-BR"/>
        </w:rPr>
        <w:t xml:space="preserve"> </w:t>
      </w:r>
    </w:p>
    <w:p w:rsidR="00851F34" w:rsidRDefault="00851F34" w:rsidP="00543194">
      <w:pPr>
        <w:spacing w:after="0" w:line="240" w:lineRule="auto"/>
        <w:rPr>
          <w:rFonts w:cs="Times New Roman"/>
        </w:rPr>
      </w:pPr>
    </w:p>
    <w:p w:rsidR="00543194" w:rsidRDefault="00543194" w:rsidP="008011FF">
      <w:pPr>
        <w:spacing w:after="0" w:line="240" w:lineRule="auto"/>
        <w:jc w:val="left"/>
        <w:rPr>
          <w:rFonts w:cs="Times New Roman"/>
          <w:lang w:val="en-US"/>
        </w:rPr>
      </w:pPr>
      <w:r w:rsidRPr="00C96AD2">
        <w:rPr>
          <w:rFonts w:cs="Times New Roman"/>
        </w:rPr>
        <w:t xml:space="preserve">FONSECA, J. F. do N. et al. </w:t>
      </w:r>
      <w:r w:rsidRPr="002C161C">
        <w:rPr>
          <w:rFonts w:cs="Times New Roman"/>
          <w:b/>
          <w:lang w:val="en-US"/>
        </w:rPr>
        <w:t>Are thirty minutes of rest between two 6-Minute Walk Tests enough for cardiovascular and symptomatic recovery for patients with chronic obstructive pulmonary disease?</w:t>
      </w:r>
      <w:r w:rsidRPr="002C161C">
        <w:rPr>
          <w:rFonts w:cs="Times New Roman"/>
          <w:lang w:val="en-US"/>
        </w:rPr>
        <w:t>.</w:t>
      </w:r>
      <w:r w:rsidRPr="002C161C">
        <w:rPr>
          <w:rStyle w:val="apple-converted-space"/>
          <w:b/>
          <w:bCs/>
          <w:lang w:val="en-US"/>
        </w:rPr>
        <w:t> </w:t>
      </w:r>
      <w:r w:rsidRPr="002C161C">
        <w:rPr>
          <w:rFonts w:cs="Times New Roman"/>
          <w:bCs/>
          <w:lang w:val="en-US"/>
        </w:rPr>
        <w:t>Fisioter. Pesqui</w:t>
      </w:r>
      <w:r w:rsidRPr="002C161C">
        <w:rPr>
          <w:rFonts w:cs="Times New Roman"/>
          <w:b/>
          <w:bCs/>
          <w:lang w:val="en-US"/>
        </w:rPr>
        <w:t>.</w:t>
      </w:r>
      <w:r w:rsidRPr="002C161C">
        <w:rPr>
          <w:rFonts w:cs="Times New Roman"/>
          <w:lang w:val="en-US"/>
        </w:rPr>
        <w:t>  São Paulo ,  v. 22, n. 3, p. 325-332,  S</w:t>
      </w:r>
      <w:r>
        <w:rPr>
          <w:rFonts w:cs="Times New Roman"/>
          <w:lang w:val="en-US"/>
        </w:rPr>
        <w:t xml:space="preserve">ept.  2015.   Available from </w:t>
      </w:r>
      <w:r w:rsidRPr="002C161C">
        <w:rPr>
          <w:rFonts w:cs="Times New Roman"/>
          <w:lang w:val="en-US"/>
        </w:rPr>
        <w:t>&lt;</w:t>
      </w:r>
      <w:hyperlink r:id="rId35" w:history="1">
        <w:r w:rsidRPr="002C161C">
          <w:rPr>
            <w:lang w:val="en-US"/>
          </w:rPr>
          <w:t>http://www.ncbi.nlm.nih.gov/pmc/articles/PMC4481830/</w:t>
        </w:r>
      </w:hyperlink>
      <w:r w:rsidRPr="002C161C">
        <w:rPr>
          <w:rFonts w:cs="Times New Roman"/>
          <w:lang w:val="en-US"/>
        </w:rPr>
        <w:t>&gt; access on  20  July  2016. </w:t>
      </w:r>
    </w:p>
    <w:p w:rsidR="00543194" w:rsidRDefault="00543194" w:rsidP="00543194">
      <w:pPr>
        <w:spacing w:after="0" w:line="240" w:lineRule="auto"/>
        <w:rPr>
          <w:rFonts w:cs="Times New Roman"/>
          <w:lang w:val="en-US"/>
        </w:rPr>
      </w:pPr>
    </w:p>
    <w:p w:rsidR="002D063E" w:rsidRDefault="002D063E" w:rsidP="00543194">
      <w:pPr>
        <w:spacing w:after="0" w:line="240" w:lineRule="auto"/>
      </w:pPr>
      <w:r>
        <w:t xml:space="preserve">FREITAS, C. G. de; PEREIRA, C.A. de C.; VIEGAS, C.A. de A. </w:t>
      </w:r>
      <w:r w:rsidRPr="002D063E">
        <w:rPr>
          <w:b/>
        </w:rPr>
        <w:t>Capacidade inspiratória, limitação ao exercício, e preditores de gravidade e prognóstico, em doença pulmonar obstrutiva crônica</w:t>
      </w:r>
      <w:r>
        <w:t>.</w:t>
      </w:r>
      <w:r>
        <w:rPr>
          <w:b/>
          <w:bCs/>
        </w:rPr>
        <w:t xml:space="preserve"> </w:t>
      </w:r>
      <w:r w:rsidRPr="002D063E">
        <w:rPr>
          <w:bCs/>
        </w:rPr>
        <w:t>J. bras. pneumol</w:t>
      </w:r>
      <w:r>
        <w:rPr>
          <w:b/>
          <w:bCs/>
        </w:rPr>
        <w:t>.</w:t>
      </w:r>
      <w:r>
        <w:t xml:space="preserve"> São Paulo ,  v. 33, n. 4, p. 389-396,  Aug.  2007 .   Available from &lt;http://www.scielo.br/scielo.php?script=sci_arttext&amp;pid=S1806-37132007000400007&amp;lng=en&amp;nrm=iso&gt;. access on  14  Nov.  2016</w:t>
      </w:r>
    </w:p>
    <w:p w:rsidR="002D063E" w:rsidRPr="002C161C" w:rsidRDefault="002D063E" w:rsidP="00543194">
      <w:pPr>
        <w:spacing w:after="0" w:line="240" w:lineRule="auto"/>
        <w:rPr>
          <w:rFonts w:cs="Times New Roman"/>
          <w:lang w:val="en-US"/>
        </w:rPr>
      </w:pPr>
    </w:p>
    <w:p w:rsidR="00543194" w:rsidRDefault="00543194" w:rsidP="008011FF">
      <w:pPr>
        <w:spacing w:after="0" w:line="240" w:lineRule="auto"/>
        <w:jc w:val="left"/>
        <w:rPr>
          <w:rFonts w:cs="Times New Roman"/>
          <w:lang w:val="en-US"/>
        </w:rPr>
      </w:pPr>
      <w:r w:rsidRPr="002C161C">
        <w:rPr>
          <w:rFonts w:cs="Times New Roman"/>
          <w:lang w:val="en-US"/>
        </w:rPr>
        <w:t xml:space="preserve">FU, J. et al. </w:t>
      </w:r>
      <w:r w:rsidRPr="002C161C">
        <w:rPr>
          <w:rFonts w:cs="Times New Roman"/>
          <w:b/>
          <w:lang w:val="en-US"/>
        </w:rPr>
        <w:t>An interesting case of profound hypoxemia</w:t>
      </w:r>
      <w:r w:rsidRPr="002C161C">
        <w:rPr>
          <w:rFonts w:cs="Times New Roman"/>
          <w:lang w:val="en-US"/>
        </w:rPr>
        <w:t xml:space="preserve">. </w:t>
      </w:r>
      <w:r w:rsidRPr="00C96AD2">
        <w:rPr>
          <w:rFonts w:cs="Times New Roman"/>
        </w:rPr>
        <w:t>Exp Mol Pathol.</w:t>
      </w:r>
      <w:r w:rsidR="00851F34">
        <w:rPr>
          <w:rFonts w:cs="Times New Roman"/>
        </w:rPr>
        <w:t xml:space="preserve"> V.</w:t>
      </w:r>
      <w:r w:rsidRPr="00C96AD2">
        <w:rPr>
          <w:rFonts w:cs="Times New Roman"/>
        </w:rPr>
        <w:t>1</w:t>
      </w:r>
      <w:r w:rsidR="00851F34">
        <w:rPr>
          <w:rFonts w:cs="Times New Roman"/>
        </w:rPr>
        <w:t>00 n.</w:t>
      </w:r>
      <w:r w:rsidRPr="00C96AD2">
        <w:rPr>
          <w:rFonts w:cs="Times New Roman"/>
        </w:rPr>
        <w:t>2</w:t>
      </w:r>
      <w:r w:rsidR="00851F34">
        <w:rPr>
          <w:rFonts w:cs="Times New Roman"/>
        </w:rPr>
        <w:t xml:space="preserve"> p.321-4</w:t>
      </w:r>
      <w:r w:rsidRPr="00C96AD2">
        <w:rPr>
          <w:rFonts w:cs="Times New Roman"/>
        </w:rPr>
        <w:t xml:space="preserve"> </w:t>
      </w:r>
      <w:r w:rsidR="00851F34" w:rsidRPr="00C96AD2">
        <w:rPr>
          <w:rFonts w:cs="Times New Roman"/>
        </w:rPr>
        <w:t>2016</w:t>
      </w:r>
      <w:r w:rsidR="00851F34">
        <w:rPr>
          <w:rFonts w:cs="Times New Roman"/>
        </w:rPr>
        <w:t xml:space="preserve">. </w:t>
      </w:r>
      <w:r w:rsidRPr="00C96AD2">
        <w:rPr>
          <w:rFonts w:cs="Times New Roman"/>
        </w:rPr>
        <w:t xml:space="preserve">Disponível em: &lt;http://www.ncbi.nlm.nih.gov/pubmed/26939911&gt;. </w:t>
      </w:r>
      <w:r w:rsidRPr="002C161C">
        <w:rPr>
          <w:rFonts w:cs="Times New Roman"/>
          <w:lang w:val="en-US"/>
        </w:rPr>
        <w:t>Aceso em: 26 jul. 2016.</w:t>
      </w:r>
    </w:p>
    <w:p w:rsidR="00543194" w:rsidRPr="002C161C" w:rsidRDefault="00543194" w:rsidP="00543194">
      <w:pPr>
        <w:spacing w:after="0" w:line="240" w:lineRule="auto"/>
        <w:rPr>
          <w:rFonts w:cs="Times New Roman"/>
          <w:lang w:val="en-US"/>
        </w:rPr>
      </w:pPr>
    </w:p>
    <w:p w:rsidR="00543194" w:rsidRDefault="00543194" w:rsidP="008011FF">
      <w:pPr>
        <w:spacing w:after="0" w:line="240" w:lineRule="auto"/>
        <w:jc w:val="left"/>
        <w:rPr>
          <w:rFonts w:cs="Times New Roman"/>
        </w:rPr>
      </w:pPr>
      <w:r w:rsidRPr="002C161C">
        <w:rPr>
          <w:rFonts w:cs="Times New Roman"/>
          <w:lang w:val="en-US"/>
        </w:rPr>
        <w:t xml:space="preserve">GANESAN, S.; SAJJAN, U. S. </w:t>
      </w:r>
      <w:r w:rsidRPr="002C161C">
        <w:rPr>
          <w:rFonts w:cs="Times New Roman"/>
          <w:b/>
          <w:lang w:val="en-US"/>
        </w:rPr>
        <w:t xml:space="preserve">Repair and Remodeling of airway epithelium after injury in </w:t>
      </w:r>
      <w:r w:rsidRPr="002C161C">
        <w:rPr>
          <w:rStyle w:val="highlight"/>
          <w:rFonts w:cs="Times New Roman"/>
          <w:b/>
          <w:lang w:val="en-US"/>
        </w:rPr>
        <w:t>Chronic Obstructive Pulmonary Disease</w:t>
      </w:r>
      <w:r w:rsidRPr="002C161C">
        <w:rPr>
          <w:rFonts w:cs="Times New Roman"/>
          <w:lang w:val="en-US"/>
        </w:rPr>
        <w:t xml:space="preserve">. </w:t>
      </w:r>
      <w:r w:rsidRPr="00C96AD2">
        <w:rPr>
          <w:rFonts w:cs="Times New Roman"/>
        </w:rPr>
        <w:t>Curr Respir Care Rep.</w:t>
      </w:r>
      <w:r w:rsidR="008011FF">
        <w:rPr>
          <w:rFonts w:cs="Times New Roman"/>
        </w:rPr>
        <w:t xml:space="preserve"> V.2 p.3</w:t>
      </w:r>
      <w:r w:rsidRPr="00C96AD2">
        <w:rPr>
          <w:rFonts w:cs="Times New Roman"/>
        </w:rPr>
        <w:t xml:space="preserve">1-15. </w:t>
      </w:r>
      <w:r w:rsidR="008011FF" w:rsidRPr="00C96AD2">
        <w:rPr>
          <w:rFonts w:cs="Times New Roman"/>
        </w:rPr>
        <w:t>2013</w:t>
      </w:r>
      <w:r w:rsidR="008011FF">
        <w:rPr>
          <w:rFonts w:cs="Times New Roman"/>
        </w:rPr>
        <w:t xml:space="preserve">. </w:t>
      </w:r>
      <w:r w:rsidRPr="00C96AD2">
        <w:rPr>
          <w:rFonts w:cs="Times New Roman"/>
        </w:rPr>
        <w:t>Disponível em: &lt;http://www.ncbi.nlm.nih.gov/pubmed/24187653&gt;. Aceso em: 26 jul. 2016.</w:t>
      </w:r>
    </w:p>
    <w:p w:rsidR="00543194" w:rsidRPr="00C96AD2" w:rsidRDefault="00543194" w:rsidP="00543194">
      <w:pPr>
        <w:spacing w:after="0" w:line="240" w:lineRule="auto"/>
        <w:rPr>
          <w:rFonts w:eastAsia="Times New Roman" w:cs="Times New Roman"/>
          <w:lang w:eastAsia="pt-BR"/>
        </w:rPr>
      </w:pPr>
    </w:p>
    <w:p w:rsidR="00543194" w:rsidRDefault="00543194" w:rsidP="00543194">
      <w:pPr>
        <w:spacing w:after="0" w:line="240" w:lineRule="auto"/>
        <w:rPr>
          <w:rFonts w:cs="Times New Roman"/>
          <w:noProof/>
        </w:rPr>
      </w:pPr>
      <w:r>
        <w:rPr>
          <w:rFonts w:cs="Times New Roman"/>
          <w:noProof/>
        </w:rPr>
        <w:t xml:space="preserve">GRAY, HENRY. </w:t>
      </w:r>
      <w:r w:rsidRPr="00495848">
        <w:rPr>
          <w:rFonts w:cs="Times New Roman"/>
          <w:b/>
          <w:noProof/>
        </w:rPr>
        <w:t>Anantomia Humana</w:t>
      </w:r>
      <w:r>
        <w:rPr>
          <w:rFonts w:cs="Times New Roman"/>
          <w:noProof/>
        </w:rPr>
        <w:t xml:space="preserve">. 29ª edição. Editora:Guanabara Koogan. 2012. Rio de Janeiro. Cap. 15 p. 931-942. </w:t>
      </w:r>
    </w:p>
    <w:p w:rsidR="00543194" w:rsidRPr="00C96AD2" w:rsidRDefault="00543194" w:rsidP="00543194">
      <w:pPr>
        <w:spacing w:after="0" w:line="240" w:lineRule="auto"/>
        <w:rPr>
          <w:rFonts w:cs="Times New Roman"/>
          <w:noProof/>
        </w:rPr>
      </w:pPr>
    </w:p>
    <w:p w:rsidR="00543194" w:rsidRDefault="00543194" w:rsidP="008011FF">
      <w:pPr>
        <w:spacing w:after="0" w:line="240" w:lineRule="auto"/>
        <w:jc w:val="left"/>
        <w:rPr>
          <w:rFonts w:cs="Times New Roman"/>
          <w:lang w:val="en-US"/>
        </w:rPr>
      </w:pPr>
      <w:r w:rsidRPr="002C161C">
        <w:rPr>
          <w:rFonts w:cs="Times New Roman"/>
          <w:lang w:val="en-US"/>
        </w:rPr>
        <w:t xml:space="preserve">GULART, A. A. et al. </w:t>
      </w:r>
      <w:r w:rsidRPr="002C161C">
        <w:rPr>
          <w:rFonts w:cs="Times New Roman"/>
          <w:b/>
          <w:lang w:val="en-US"/>
        </w:rPr>
        <w:t>Relationship between the functional capacity and perception of limitation on activities of daily life of patients with COPD.</w:t>
      </w:r>
      <w:r w:rsidRPr="002C161C">
        <w:rPr>
          <w:rStyle w:val="apple-converted-space"/>
          <w:b/>
          <w:bCs/>
          <w:lang w:val="en-US"/>
        </w:rPr>
        <w:t> </w:t>
      </w:r>
      <w:r w:rsidRPr="002C161C">
        <w:rPr>
          <w:rFonts w:cs="Times New Roman"/>
          <w:bCs/>
          <w:lang w:val="en-US"/>
        </w:rPr>
        <w:t>Fisioter. Pesqui</w:t>
      </w:r>
      <w:r w:rsidRPr="002C161C">
        <w:rPr>
          <w:rFonts w:cs="Times New Roman"/>
          <w:b/>
          <w:bCs/>
          <w:lang w:val="en-US"/>
        </w:rPr>
        <w:t>.</w:t>
      </w:r>
      <w:r w:rsidRPr="002C161C">
        <w:rPr>
          <w:rFonts w:cs="Times New Roman"/>
          <w:lang w:val="en-US"/>
        </w:rPr>
        <w:t xml:space="preserve">,  São Paulo ,  v. 22, n. 2, p. 104-111,  June  2015 .   </w:t>
      </w:r>
      <w:r>
        <w:rPr>
          <w:rFonts w:cs="Times New Roman"/>
          <w:lang w:val="en-US"/>
        </w:rPr>
        <w:t xml:space="preserve">Available from </w:t>
      </w:r>
      <w:r w:rsidRPr="002C161C">
        <w:rPr>
          <w:rFonts w:cs="Times New Roman"/>
          <w:lang w:val="en-US"/>
        </w:rPr>
        <w:t>&lt;http://www.scielo.br/scielo.p</w:t>
      </w:r>
      <w:r>
        <w:rPr>
          <w:rFonts w:cs="Times New Roman"/>
          <w:lang w:val="en-US"/>
        </w:rPr>
        <w:t>hp?script=sci_arttext&amp;pid=S1809</w:t>
      </w:r>
      <w:r w:rsidRPr="002C161C">
        <w:rPr>
          <w:rFonts w:cs="Times New Roman"/>
          <w:lang w:val="en-US"/>
        </w:rPr>
        <w:t>29502015000200104&amp;lng=en&amp;nrm=iso</w:t>
      </w:r>
      <w:r w:rsidR="00112F2A">
        <w:rPr>
          <w:rFonts w:cs="Times New Roman"/>
          <w:lang w:val="en-US"/>
        </w:rPr>
        <w:t>&gt;</w:t>
      </w:r>
      <w:r w:rsidRPr="002C161C">
        <w:rPr>
          <w:rFonts w:cs="Times New Roman"/>
          <w:lang w:val="en-US"/>
        </w:rPr>
        <w:t xml:space="preserve"> access on  20  July  2016. </w:t>
      </w:r>
    </w:p>
    <w:p w:rsidR="00543194" w:rsidRPr="002C161C" w:rsidRDefault="00543194" w:rsidP="00543194">
      <w:pPr>
        <w:spacing w:after="0" w:line="240" w:lineRule="auto"/>
        <w:rPr>
          <w:rFonts w:cs="Times New Roman"/>
          <w:lang w:val="en-US"/>
        </w:rPr>
      </w:pPr>
    </w:p>
    <w:p w:rsidR="00543194" w:rsidRDefault="008011FF" w:rsidP="001C3C22">
      <w:pPr>
        <w:autoSpaceDE w:val="0"/>
        <w:autoSpaceDN w:val="0"/>
        <w:adjustRightInd w:val="0"/>
        <w:spacing w:after="0" w:line="240" w:lineRule="auto"/>
        <w:jc w:val="left"/>
        <w:rPr>
          <w:rFonts w:eastAsia="MyriadPro-Regular" w:cs="Times New Roman"/>
          <w:lang w:val="en-US"/>
        </w:rPr>
      </w:pPr>
      <w:r>
        <w:rPr>
          <w:rFonts w:eastAsia="MyriadPro-Regular" w:cs="Times New Roman"/>
          <w:lang w:val="en-US"/>
        </w:rPr>
        <w:t>INCORVAIA C. et al.</w:t>
      </w:r>
      <w:r w:rsidR="00543194" w:rsidRPr="002C161C">
        <w:rPr>
          <w:rFonts w:eastAsia="MyriadPro-Regular" w:cs="Times New Roman"/>
          <w:lang w:val="en-US"/>
        </w:rPr>
        <w:t xml:space="preserve"> </w:t>
      </w:r>
      <w:r w:rsidR="00543194" w:rsidRPr="002C161C">
        <w:rPr>
          <w:rFonts w:eastAsia="MyriadPro-Regular" w:cs="Times New Roman"/>
          <w:b/>
          <w:lang w:val="en-US"/>
        </w:rPr>
        <w:t>Impairment of small airways in COPD patients with frequente exacerbations and effects of treatment with tiotropium</w:t>
      </w:r>
      <w:r w:rsidR="00543194" w:rsidRPr="002C161C">
        <w:rPr>
          <w:rFonts w:eastAsia="MyriadPro-Regular" w:cs="Times New Roman"/>
          <w:lang w:val="en-US"/>
        </w:rPr>
        <w:t>. Int J Chron Obstruct Pulmon Dis</w:t>
      </w:r>
      <w:r>
        <w:rPr>
          <w:rFonts w:eastAsia="MyriadPro-Regular" w:cs="Times New Roman"/>
          <w:lang w:val="en-US"/>
        </w:rPr>
        <w:t xml:space="preserve"> v.</w:t>
      </w:r>
      <w:r w:rsidR="00543194" w:rsidRPr="002C161C">
        <w:rPr>
          <w:rFonts w:eastAsia="MyriadPro-Regular" w:cs="Times New Roman"/>
          <w:lang w:val="en-US"/>
        </w:rPr>
        <w:t>3</w:t>
      </w:r>
      <w:r>
        <w:rPr>
          <w:rFonts w:eastAsia="MyriadPro-Regular" w:cs="Times New Roman"/>
          <w:lang w:val="en-US"/>
        </w:rPr>
        <w:t xml:space="preserve"> n.1 p.</w:t>
      </w:r>
      <w:r w:rsidR="00112F2A">
        <w:rPr>
          <w:rFonts w:eastAsia="MyriadPro-Regular" w:cs="Times New Roman"/>
          <w:lang w:val="en-US"/>
        </w:rPr>
        <w:t>123-6</w:t>
      </w:r>
      <w:r w:rsidR="00543194" w:rsidRPr="002C161C">
        <w:rPr>
          <w:rFonts w:eastAsia="MyriadPro-Regular" w:cs="Times New Roman"/>
          <w:lang w:val="en-US"/>
        </w:rPr>
        <w:t xml:space="preserve"> </w:t>
      </w:r>
      <w:r w:rsidRPr="002C161C">
        <w:rPr>
          <w:rFonts w:eastAsia="MyriadPro-Regular" w:cs="Times New Roman"/>
          <w:lang w:val="en-US"/>
        </w:rPr>
        <w:t>2008</w:t>
      </w:r>
      <w:r>
        <w:rPr>
          <w:rFonts w:eastAsia="MyriadPro-Regular" w:cs="Times New Roman"/>
          <w:lang w:val="en-US"/>
        </w:rPr>
        <w:t xml:space="preserve">. </w:t>
      </w:r>
      <w:r w:rsidR="00543194" w:rsidRPr="002C161C">
        <w:rPr>
          <w:rFonts w:cs="Times New Roman"/>
          <w:lang w:val="en-US"/>
        </w:rPr>
        <w:t xml:space="preserve">Available from  </w:t>
      </w:r>
      <w:r w:rsidR="00543194" w:rsidRPr="002C161C">
        <w:rPr>
          <w:rFonts w:eastAsia="MyriadPro-Regular" w:cs="Times New Roman"/>
          <w:lang w:val="en-US"/>
        </w:rPr>
        <w:t>&lt;</w:t>
      </w:r>
      <w:r w:rsidR="00543194" w:rsidRPr="002C161C">
        <w:rPr>
          <w:lang w:val="en-US"/>
        </w:rPr>
        <w:t xml:space="preserve"> </w:t>
      </w:r>
      <w:r w:rsidR="00543194" w:rsidRPr="002C161C">
        <w:rPr>
          <w:rFonts w:eastAsia="MyriadPro-Regular" w:cs="Times New Roman"/>
          <w:lang w:val="en-US"/>
        </w:rPr>
        <w:t>https://www.researchgate.net/profile/Mona-Rita_Yacoub/publication/5362952_Impairment_of_small_airways_in_COPD_patients_with_f</w:t>
      </w:r>
      <w:r w:rsidR="00543194" w:rsidRPr="002C161C">
        <w:rPr>
          <w:rFonts w:eastAsia="MyriadPro-Regular" w:cs="Times New Roman"/>
          <w:lang w:val="en-US"/>
        </w:rPr>
        <w:lastRenderedPageBreak/>
        <w:t>requent_exacerbations_and_effects_of_treatment_with_tiotropium/links/0c96051e71c60a6900000000.pdf &gt;</w:t>
      </w:r>
    </w:p>
    <w:p w:rsidR="00543194" w:rsidRPr="002C161C" w:rsidRDefault="00543194" w:rsidP="00543194">
      <w:pPr>
        <w:autoSpaceDE w:val="0"/>
        <w:autoSpaceDN w:val="0"/>
        <w:adjustRightInd w:val="0"/>
        <w:spacing w:after="0" w:line="240" w:lineRule="auto"/>
        <w:rPr>
          <w:rFonts w:eastAsia="MyriadPro-Regular" w:cs="Times New Roman"/>
          <w:lang w:val="en-US"/>
        </w:rPr>
      </w:pPr>
    </w:p>
    <w:p w:rsidR="00543194" w:rsidRDefault="001C3C22" w:rsidP="0031296A">
      <w:pPr>
        <w:spacing w:after="0" w:line="240" w:lineRule="auto"/>
        <w:jc w:val="left"/>
        <w:rPr>
          <w:lang w:val="en-US"/>
        </w:rPr>
      </w:pPr>
      <w:r>
        <w:rPr>
          <w:lang w:val="en-US"/>
        </w:rPr>
        <w:t>JÁCOME, C.</w:t>
      </w:r>
      <w:r w:rsidR="00543194" w:rsidRPr="002C161C">
        <w:rPr>
          <w:lang w:val="en-US"/>
        </w:rPr>
        <w:t xml:space="preserve"> et al. </w:t>
      </w:r>
      <w:r w:rsidR="00543194" w:rsidRPr="002C161C">
        <w:rPr>
          <w:rStyle w:val="highlight"/>
          <w:b/>
          <w:lang w:val="en-US"/>
        </w:rPr>
        <w:t>Chronic obstructive pulmonary disease</w:t>
      </w:r>
      <w:r w:rsidR="00543194" w:rsidRPr="002C161C">
        <w:rPr>
          <w:b/>
          <w:lang w:val="en-US"/>
        </w:rPr>
        <w:t xml:space="preserve"> and functioning: implications for rehabilitation based on the </w:t>
      </w:r>
      <w:r w:rsidR="00543194" w:rsidRPr="002C161C">
        <w:rPr>
          <w:rStyle w:val="highlight"/>
          <w:b/>
          <w:lang w:val="en-US"/>
        </w:rPr>
        <w:t>ICF</w:t>
      </w:r>
      <w:r w:rsidR="00543194" w:rsidRPr="002C161C">
        <w:rPr>
          <w:b/>
          <w:lang w:val="en-US"/>
        </w:rPr>
        <w:t xml:space="preserve"> framework</w:t>
      </w:r>
      <w:r w:rsidR="00543194" w:rsidRPr="002C161C">
        <w:rPr>
          <w:lang w:val="en-US"/>
        </w:rPr>
        <w:t xml:space="preserve">. Disabil Rehabil, v.35, n.18, p.1534-45, 2013. </w:t>
      </w:r>
      <w:r w:rsidR="00543194" w:rsidRPr="002C161C">
        <w:rPr>
          <w:rFonts w:cs="Times New Roman"/>
          <w:lang w:val="en-US"/>
        </w:rPr>
        <w:t xml:space="preserve">Available from </w:t>
      </w:r>
      <w:r w:rsidR="00543194" w:rsidRPr="002C161C">
        <w:rPr>
          <w:lang w:val="en-US"/>
        </w:rPr>
        <w:t xml:space="preserve">&lt; </w:t>
      </w:r>
      <w:hyperlink r:id="rId36" w:history="1">
        <w:r w:rsidR="00543194" w:rsidRPr="003614FD">
          <w:rPr>
            <w:rStyle w:val="Hyperlink"/>
            <w:color w:val="auto"/>
            <w:u w:val="none"/>
            <w:lang w:val="en-US"/>
          </w:rPr>
          <w:t>http://www.ncbi.nlm.nih.gov/pubmed/23294436</w:t>
        </w:r>
      </w:hyperlink>
      <w:r w:rsidR="00543194" w:rsidRPr="002C161C">
        <w:rPr>
          <w:lang w:val="en-US"/>
        </w:rPr>
        <w:t>&gt; Acesso em: 10 jul. 2016.</w:t>
      </w:r>
    </w:p>
    <w:p w:rsidR="00543194" w:rsidRPr="002C161C" w:rsidRDefault="00543194" w:rsidP="00543194">
      <w:pPr>
        <w:spacing w:after="0" w:line="240" w:lineRule="auto"/>
        <w:rPr>
          <w:lang w:val="en-US"/>
        </w:rPr>
      </w:pPr>
    </w:p>
    <w:p w:rsidR="00543194" w:rsidRDefault="0031296A" w:rsidP="0031296A">
      <w:pPr>
        <w:pStyle w:val="Pa24"/>
        <w:spacing w:line="240" w:lineRule="auto"/>
        <w:rPr>
          <w:rFonts w:ascii="Times New Roman" w:hAnsi="Times New Roman" w:cs="Times New Roman"/>
          <w:lang w:val="en-US"/>
        </w:rPr>
      </w:pPr>
      <w:r>
        <w:rPr>
          <w:rFonts w:ascii="Times New Roman" w:hAnsi="Times New Roman" w:cs="Times New Roman"/>
        </w:rPr>
        <w:t>KARLOH M. et al</w:t>
      </w:r>
      <w:r w:rsidR="00543194" w:rsidRPr="002C161C">
        <w:rPr>
          <w:rFonts w:ascii="Times New Roman" w:hAnsi="Times New Roman" w:cs="Times New Roman"/>
        </w:rPr>
        <w:t xml:space="preserve">. </w:t>
      </w:r>
      <w:r w:rsidR="00543194" w:rsidRPr="002C161C">
        <w:rPr>
          <w:rFonts w:ascii="Times New Roman" w:hAnsi="Times New Roman" w:cs="Times New Roman"/>
          <w:b/>
          <w:lang w:val="en-US"/>
        </w:rPr>
        <w:t>Physiological responses to the Glittre-ADL test in patients with chronic obstructive pulmonary disease</w:t>
      </w:r>
      <w:r w:rsidR="00543194" w:rsidRPr="002C161C">
        <w:rPr>
          <w:rFonts w:ascii="Times New Roman" w:hAnsi="Times New Roman" w:cs="Times New Roman"/>
          <w:lang w:val="en-US"/>
        </w:rPr>
        <w:t>. J Rehabil Med.</w:t>
      </w:r>
      <w:r>
        <w:rPr>
          <w:rFonts w:ascii="Times New Roman" w:hAnsi="Times New Roman" w:cs="Times New Roman"/>
          <w:lang w:val="en-US"/>
        </w:rPr>
        <w:t xml:space="preserve"> v.</w:t>
      </w:r>
      <w:r w:rsidR="00543194" w:rsidRPr="002C161C">
        <w:rPr>
          <w:rFonts w:ascii="Times New Roman" w:hAnsi="Times New Roman" w:cs="Times New Roman"/>
          <w:lang w:val="en-US"/>
        </w:rPr>
        <w:t>46</w:t>
      </w:r>
      <w:r>
        <w:rPr>
          <w:rFonts w:ascii="Times New Roman" w:hAnsi="Times New Roman" w:cs="Times New Roman"/>
          <w:lang w:val="en-US"/>
        </w:rPr>
        <w:t xml:space="preserve"> n.1 p.88-94</w:t>
      </w:r>
      <w:r w:rsidR="00543194" w:rsidRPr="002C161C">
        <w:rPr>
          <w:rFonts w:ascii="Times New Roman" w:hAnsi="Times New Roman" w:cs="Times New Roman"/>
          <w:lang w:val="en-US"/>
        </w:rPr>
        <w:t xml:space="preserve"> </w:t>
      </w:r>
      <w:r w:rsidRPr="002C161C">
        <w:rPr>
          <w:rFonts w:ascii="Times New Roman" w:hAnsi="Times New Roman" w:cs="Times New Roman"/>
          <w:lang w:val="en-US"/>
        </w:rPr>
        <w:t>2014</w:t>
      </w:r>
      <w:r>
        <w:rPr>
          <w:rFonts w:ascii="Times New Roman" w:hAnsi="Times New Roman" w:cs="Times New Roman"/>
          <w:lang w:val="en-US"/>
        </w:rPr>
        <w:t xml:space="preserve">. </w:t>
      </w:r>
      <w:r w:rsidR="00543194" w:rsidRPr="002C161C">
        <w:rPr>
          <w:rFonts w:ascii="Times New Roman" w:hAnsi="Times New Roman" w:cs="Times New Roman"/>
          <w:lang w:val="en-US"/>
        </w:rPr>
        <w:t>Available from</w:t>
      </w:r>
      <w:r w:rsidR="00543194" w:rsidRPr="002C161C">
        <w:rPr>
          <w:rFonts w:cs="Times New Roman"/>
          <w:lang w:val="en-US"/>
        </w:rPr>
        <w:t xml:space="preserve"> </w:t>
      </w:r>
      <w:r w:rsidR="00543194" w:rsidRPr="002C161C">
        <w:rPr>
          <w:rFonts w:ascii="Times New Roman" w:hAnsi="Times New Roman" w:cs="Times New Roman"/>
          <w:lang w:val="en-US"/>
        </w:rPr>
        <w:t>&lt;</w:t>
      </w:r>
      <w:r w:rsidR="00543194">
        <w:rPr>
          <w:lang w:val="en-US"/>
        </w:rPr>
        <w:t xml:space="preserve"> </w:t>
      </w:r>
      <w:r w:rsidR="00543194" w:rsidRPr="002C161C">
        <w:rPr>
          <w:rFonts w:ascii="Times New Roman" w:hAnsi="Times New Roman" w:cs="Times New Roman"/>
          <w:lang w:val="en-US"/>
        </w:rPr>
        <w:t>http://www.ingentaconnect.com/content/mjl/sreh/2014/00000046/00000001/art00014 &gt;</w:t>
      </w:r>
    </w:p>
    <w:p w:rsidR="00543194" w:rsidRPr="002E0E4F" w:rsidRDefault="00543194" w:rsidP="00543194">
      <w:pPr>
        <w:spacing w:after="0" w:line="240" w:lineRule="auto"/>
        <w:rPr>
          <w:lang w:val="en-US"/>
        </w:rPr>
      </w:pPr>
    </w:p>
    <w:p w:rsidR="00543194" w:rsidRDefault="00543194" w:rsidP="0031296A">
      <w:pPr>
        <w:autoSpaceDE w:val="0"/>
        <w:autoSpaceDN w:val="0"/>
        <w:adjustRightInd w:val="0"/>
        <w:spacing w:after="0" w:line="240" w:lineRule="auto"/>
        <w:jc w:val="left"/>
        <w:rPr>
          <w:rFonts w:eastAsia="Univers-Light" w:cs="Times New Roman"/>
          <w:lang w:val="en-US"/>
        </w:rPr>
      </w:pPr>
      <w:r w:rsidRPr="002C161C">
        <w:rPr>
          <w:rFonts w:eastAsia="Univers-Light" w:cs="Times New Roman"/>
          <w:lang w:val="en-US"/>
        </w:rPr>
        <w:t>LITTLETON S</w:t>
      </w:r>
      <w:r w:rsidR="0031296A">
        <w:rPr>
          <w:rFonts w:eastAsia="Univers-Light" w:cs="Times New Roman"/>
          <w:lang w:val="en-US"/>
        </w:rPr>
        <w:t>.</w:t>
      </w:r>
      <w:r w:rsidRPr="002C161C">
        <w:rPr>
          <w:rFonts w:eastAsia="Univers-Light" w:cs="Times New Roman"/>
          <w:lang w:val="en-US"/>
        </w:rPr>
        <w:t xml:space="preserve">W. </w:t>
      </w:r>
      <w:r w:rsidRPr="002C161C">
        <w:rPr>
          <w:rFonts w:eastAsia="Univers-Light" w:cs="Times New Roman"/>
          <w:b/>
          <w:lang w:val="en-US"/>
        </w:rPr>
        <w:t>Impact of obesity on respiratory function. Respirology</w:t>
      </w:r>
      <w:r w:rsidRPr="002C161C">
        <w:rPr>
          <w:rFonts w:eastAsia="Univers-Light" w:cs="Times New Roman"/>
          <w:lang w:val="en-US"/>
        </w:rPr>
        <w:t>.</w:t>
      </w:r>
      <w:r w:rsidR="0031296A">
        <w:rPr>
          <w:rFonts w:eastAsia="Univers-Light" w:cs="Times New Roman"/>
          <w:lang w:val="en-US"/>
        </w:rPr>
        <w:t xml:space="preserve"> v.17 n.</w:t>
      </w:r>
      <w:r w:rsidRPr="002C161C">
        <w:rPr>
          <w:rFonts w:eastAsia="Univers-Light" w:cs="Times New Roman"/>
          <w:lang w:val="en-US"/>
        </w:rPr>
        <w:t>1</w:t>
      </w:r>
      <w:r w:rsidR="0031296A">
        <w:rPr>
          <w:rFonts w:eastAsia="Univers-Light" w:cs="Times New Roman"/>
          <w:lang w:val="en-US"/>
        </w:rPr>
        <w:t xml:space="preserve"> p.</w:t>
      </w:r>
      <w:r w:rsidRPr="002C161C">
        <w:rPr>
          <w:rFonts w:eastAsia="Univers-Light" w:cs="Times New Roman"/>
          <w:lang w:val="en-US"/>
        </w:rPr>
        <w:t>43-</w:t>
      </w:r>
      <w:r w:rsidR="0031296A">
        <w:rPr>
          <w:rFonts w:eastAsia="Univers-Light" w:cs="Times New Roman"/>
          <w:lang w:val="en-US"/>
        </w:rPr>
        <w:t>49</w:t>
      </w:r>
      <w:r w:rsidRPr="002C161C">
        <w:rPr>
          <w:rFonts w:eastAsia="Univers-Light" w:cs="Times New Roman"/>
          <w:lang w:val="en-US"/>
        </w:rPr>
        <w:t xml:space="preserve"> </w:t>
      </w:r>
      <w:r w:rsidR="0031296A" w:rsidRPr="002C161C">
        <w:rPr>
          <w:rFonts w:eastAsia="Univers-Light" w:cs="Times New Roman"/>
          <w:lang w:val="en-US"/>
        </w:rPr>
        <w:t>2012</w:t>
      </w:r>
      <w:r w:rsidR="0031296A">
        <w:rPr>
          <w:rFonts w:eastAsia="Univers-Light" w:cs="Times New Roman"/>
          <w:lang w:val="en-US"/>
        </w:rPr>
        <w:t xml:space="preserve">. </w:t>
      </w:r>
      <w:r w:rsidRPr="002C161C">
        <w:rPr>
          <w:rFonts w:eastAsia="Univers-Light" w:cs="Times New Roman"/>
          <w:lang w:val="en-US"/>
        </w:rPr>
        <w:t>Acess from: &lt;</w:t>
      </w:r>
      <w:r w:rsidRPr="002C161C">
        <w:rPr>
          <w:lang w:val="en-US"/>
        </w:rPr>
        <w:t xml:space="preserve"> </w:t>
      </w:r>
      <w:r w:rsidRPr="002C161C">
        <w:rPr>
          <w:rFonts w:eastAsia="Univers-Light" w:cs="Times New Roman"/>
          <w:lang w:val="en-US"/>
        </w:rPr>
        <w:t>https://www.ncbi.nlm.nih.gov/pubmed/22040049 &gt;.</w:t>
      </w:r>
    </w:p>
    <w:p w:rsidR="00543194" w:rsidRPr="002C161C" w:rsidRDefault="00543194" w:rsidP="00543194">
      <w:pPr>
        <w:autoSpaceDE w:val="0"/>
        <w:autoSpaceDN w:val="0"/>
        <w:adjustRightInd w:val="0"/>
        <w:spacing w:after="0" w:line="240" w:lineRule="auto"/>
        <w:rPr>
          <w:rFonts w:eastAsia="Univers-Light" w:cs="Times New Roman"/>
          <w:lang w:val="en-US"/>
        </w:rPr>
      </w:pPr>
    </w:p>
    <w:p w:rsidR="00543194" w:rsidRDefault="0031296A" w:rsidP="0031296A">
      <w:pPr>
        <w:pStyle w:val="Default"/>
        <w:rPr>
          <w:color w:val="auto"/>
        </w:rPr>
      </w:pPr>
      <w:r>
        <w:rPr>
          <w:color w:val="auto"/>
        </w:rPr>
        <w:t>LOPES, P.</w:t>
      </w:r>
      <w:r w:rsidR="00543194" w:rsidRPr="00C96AD2">
        <w:rPr>
          <w:color w:val="auto"/>
        </w:rPr>
        <w:t xml:space="preserve"> F</w:t>
      </w:r>
      <w:r>
        <w:rPr>
          <w:color w:val="auto"/>
        </w:rPr>
        <w:t>.</w:t>
      </w:r>
      <w:r w:rsidR="00543194" w:rsidRPr="00C96AD2">
        <w:rPr>
          <w:color w:val="auto"/>
        </w:rPr>
        <w:t xml:space="preserve"> F; DE OLIVEIRA, M</w:t>
      </w:r>
      <w:r>
        <w:rPr>
          <w:color w:val="auto"/>
        </w:rPr>
        <w:t>.</w:t>
      </w:r>
      <w:r w:rsidR="00543194" w:rsidRPr="00C96AD2">
        <w:rPr>
          <w:color w:val="auto"/>
        </w:rPr>
        <w:t xml:space="preserve"> I</w:t>
      </w:r>
      <w:r>
        <w:rPr>
          <w:color w:val="auto"/>
        </w:rPr>
        <w:t>.</w:t>
      </w:r>
      <w:r w:rsidR="00543194" w:rsidRPr="00C96AD2">
        <w:rPr>
          <w:color w:val="auto"/>
        </w:rPr>
        <w:t xml:space="preserve"> B</w:t>
      </w:r>
      <w:r>
        <w:rPr>
          <w:color w:val="auto"/>
        </w:rPr>
        <w:t xml:space="preserve">.; </w:t>
      </w:r>
      <w:r w:rsidR="00543194" w:rsidRPr="00C96AD2">
        <w:rPr>
          <w:color w:val="auto"/>
        </w:rPr>
        <w:t xml:space="preserve">MAX, S. </w:t>
      </w:r>
      <w:r w:rsidR="00543194" w:rsidRPr="00287184">
        <w:rPr>
          <w:b/>
          <w:color w:val="auto"/>
        </w:rPr>
        <w:t>Aplicabilidade Clínica da Variabilidade da Frequência Cardíaca</w:t>
      </w:r>
      <w:r w:rsidR="00543194" w:rsidRPr="00C96AD2">
        <w:rPr>
          <w:color w:val="auto"/>
        </w:rPr>
        <w:t xml:space="preserve">. </w:t>
      </w:r>
      <w:r w:rsidR="00543194" w:rsidRPr="00287184">
        <w:rPr>
          <w:bCs/>
          <w:color w:val="auto"/>
        </w:rPr>
        <w:t>Rev Neurocienc</w:t>
      </w:r>
      <w:r w:rsidR="00543194" w:rsidRPr="00C96AD2">
        <w:rPr>
          <w:b/>
          <w:bCs/>
          <w:color w:val="auto"/>
        </w:rPr>
        <w:t xml:space="preserve">, v. </w:t>
      </w:r>
      <w:r w:rsidR="00543194" w:rsidRPr="00C96AD2">
        <w:rPr>
          <w:color w:val="auto"/>
        </w:rPr>
        <w:t>21 n.4 p.600-603, 2013</w:t>
      </w:r>
      <w:r>
        <w:rPr>
          <w:color w:val="auto"/>
        </w:rPr>
        <w:t xml:space="preserve"> Disponível em: &lt;</w:t>
      </w:r>
      <w:r w:rsidRPr="0031296A">
        <w:t xml:space="preserve"> </w:t>
      </w:r>
      <w:r w:rsidRPr="0031296A">
        <w:rPr>
          <w:color w:val="auto"/>
        </w:rPr>
        <w:t xml:space="preserve">http://www.revistaneurociencias.com.br/edicoes/2013/RN2104/revisao/870revisao.pdf </w:t>
      </w:r>
      <w:r>
        <w:rPr>
          <w:color w:val="auto"/>
        </w:rPr>
        <w:t>&gt;</w:t>
      </w:r>
    </w:p>
    <w:p w:rsidR="00543194" w:rsidRDefault="00543194" w:rsidP="00543194">
      <w:pPr>
        <w:pStyle w:val="Default"/>
        <w:jc w:val="both"/>
        <w:rPr>
          <w:b/>
          <w:bCs/>
          <w:color w:val="auto"/>
        </w:rPr>
      </w:pPr>
    </w:p>
    <w:p w:rsidR="00BE2ED3" w:rsidRDefault="00BE2ED3" w:rsidP="00BE2ED3">
      <w:pPr>
        <w:autoSpaceDE w:val="0"/>
        <w:autoSpaceDN w:val="0"/>
        <w:adjustRightInd w:val="0"/>
        <w:spacing w:after="0" w:line="240" w:lineRule="auto"/>
        <w:jc w:val="left"/>
        <w:rPr>
          <w:rFonts w:cs="Times New Roman"/>
          <w:b/>
          <w:bCs/>
        </w:rPr>
      </w:pPr>
      <w:r w:rsidRPr="00BE2ED3">
        <w:rPr>
          <w:bCs/>
        </w:rPr>
        <w:t xml:space="preserve">SANTOS, </w:t>
      </w:r>
      <w:r w:rsidRPr="00BE2ED3">
        <w:rPr>
          <w:rFonts w:cs="Times New Roman"/>
          <w:bCs/>
        </w:rPr>
        <w:t>L</w:t>
      </w:r>
      <w:r w:rsidRPr="00BE2ED3">
        <w:rPr>
          <w:bCs/>
        </w:rPr>
        <w:t>.</w:t>
      </w:r>
      <w:r w:rsidRPr="00BE2ED3">
        <w:rPr>
          <w:rFonts w:cs="Times New Roman"/>
          <w:bCs/>
        </w:rPr>
        <w:t xml:space="preserve"> L</w:t>
      </w:r>
      <w:r w:rsidRPr="00BE2ED3">
        <w:rPr>
          <w:bCs/>
        </w:rPr>
        <w:t>. DOS</w:t>
      </w:r>
      <w:r>
        <w:rPr>
          <w:b/>
          <w:bCs/>
        </w:rPr>
        <w:t xml:space="preserve">. </w:t>
      </w:r>
      <w:r>
        <w:rPr>
          <w:rFonts w:cs="Times New Roman"/>
          <w:b/>
          <w:bCs/>
        </w:rPr>
        <w:t>Correlação entre a variabilidade da frequência cardíaca e a</w:t>
      </w:r>
    </w:p>
    <w:p w:rsidR="00BE2ED3" w:rsidRPr="00BE2ED3" w:rsidRDefault="00BE2ED3" w:rsidP="00BE2ED3">
      <w:pPr>
        <w:autoSpaceDE w:val="0"/>
        <w:autoSpaceDN w:val="0"/>
        <w:adjustRightInd w:val="0"/>
        <w:spacing w:after="0" w:line="240" w:lineRule="auto"/>
        <w:jc w:val="left"/>
        <w:rPr>
          <w:rFonts w:cs="Times New Roman"/>
          <w:b/>
          <w:bCs/>
        </w:rPr>
      </w:pPr>
      <w:r>
        <w:rPr>
          <w:rFonts w:cs="Times New Roman"/>
          <w:b/>
          <w:bCs/>
        </w:rPr>
        <w:t>Ergoespirometria durante o teste de caminhada de seis m</w:t>
      </w:r>
      <w:r>
        <w:rPr>
          <w:b/>
          <w:bCs/>
        </w:rPr>
        <w:t xml:space="preserve">inutos em pacientes com DPOC. </w:t>
      </w:r>
      <w:r w:rsidRPr="00BE2ED3">
        <w:rPr>
          <w:bCs/>
        </w:rPr>
        <w:t>2007 p. 93</w:t>
      </w:r>
      <w:r>
        <w:rPr>
          <w:bCs/>
        </w:rPr>
        <w:t xml:space="preserve"> Dissertação de Mestrado. </w:t>
      </w:r>
      <w:r>
        <w:rPr>
          <w:rFonts w:cs="Times New Roman"/>
        </w:rPr>
        <w:t>Universidade do Vale do Paraíba – UNIVAP 2007.</w:t>
      </w:r>
    </w:p>
    <w:p w:rsidR="00BE2ED3" w:rsidRPr="00C96AD2" w:rsidRDefault="00BE2ED3" w:rsidP="00543194">
      <w:pPr>
        <w:pStyle w:val="Default"/>
        <w:jc w:val="both"/>
        <w:rPr>
          <w:b/>
          <w:bCs/>
          <w:color w:val="auto"/>
        </w:rPr>
      </w:pPr>
    </w:p>
    <w:p w:rsidR="00543194" w:rsidRDefault="00543194" w:rsidP="0031296A">
      <w:pPr>
        <w:spacing w:after="0" w:line="240" w:lineRule="auto"/>
        <w:jc w:val="left"/>
        <w:rPr>
          <w:rFonts w:cs="Times New Roman"/>
          <w:noProof/>
        </w:rPr>
      </w:pPr>
      <w:r w:rsidRPr="00C96AD2">
        <w:rPr>
          <w:rFonts w:cs="Times New Roman"/>
          <w:noProof/>
        </w:rPr>
        <w:t xml:space="preserve">MANTOANI, L. C. et al. </w:t>
      </w:r>
      <w:r w:rsidRPr="00C96AD2">
        <w:rPr>
          <w:rFonts w:cs="Times New Roman"/>
          <w:b/>
          <w:noProof/>
        </w:rPr>
        <w:t>O índice BODE reflete o nível de atividade física na vida diária de pacientes com DPOC</w:t>
      </w:r>
      <w:r w:rsidRPr="00C96AD2">
        <w:rPr>
          <w:rFonts w:cs="Times New Roman"/>
          <w:noProof/>
        </w:rPr>
        <w:t>?</w:t>
      </w:r>
      <w:r>
        <w:rPr>
          <w:rFonts w:cs="Times New Roman"/>
          <w:noProof/>
        </w:rPr>
        <w:t xml:space="preserve"> </w:t>
      </w:r>
      <w:r w:rsidRPr="00C96AD2">
        <w:rPr>
          <w:rFonts w:cs="Times New Roman"/>
          <w:bCs/>
          <w:noProof/>
        </w:rPr>
        <w:t>Rev. Bras. Fisioter.;</w:t>
      </w:r>
      <w:r w:rsidRPr="00C96AD2">
        <w:rPr>
          <w:rFonts w:cs="Times New Roman"/>
          <w:noProof/>
        </w:rPr>
        <w:t xml:space="preserve"> </w:t>
      </w:r>
      <w:r w:rsidR="0031296A">
        <w:rPr>
          <w:rFonts w:cs="Times New Roman"/>
          <w:noProof/>
        </w:rPr>
        <w:t xml:space="preserve">v.15 n.2 p.131-7 </w:t>
      </w:r>
      <w:r w:rsidR="0031296A" w:rsidRPr="00C96AD2">
        <w:rPr>
          <w:rFonts w:cs="Times New Roman"/>
          <w:bCs/>
          <w:noProof/>
        </w:rPr>
        <w:t>2011</w:t>
      </w:r>
      <w:r w:rsidR="0031296A">
        <w:rPr>
          <w:rFonts w:cs="Times New Roman"/>
          <w:bCs/>
          <w:noProof/>
        </w:rPr>
        <w:t>.</w:t>
      </w:r>
      <w:r w:rsidRPr="00C96AD2">
        <w:rPr>
          <w:rFonts w:cs="Times New Roman"/>
          <w:noProof/>
        </w:rPr>
        <w:t>Disponível em: &lt;http://www.scielo.br/pdf/rbfis/v15n2/pt_a08v15n2.pdf&gt; acesso em: 30 abr. 2016.</w:t>
      </w:r>
    </w:p>
    <w:p w:rsidR="00543194" w:rsidRPr="00C96AD2" w:rsidRDefault="00543194" w:rsidP="00543194">
      <w:pPr>
        <w:spacing w:after="0" w:line="240" w:lineRule="auto"/>
        <w:rPr>
          <w:rFonts w:cs="Times New Roman"/>
          <w:noProof/>
        </w:rPr>
      </w:pPr>
    </w:p>
    <w:p w:rsidR="00543194" w:rsidRDefault="00543194" w:rsidP="0031296A">
      <w:pPr>
        <w:spacing w:after="0" w:line="240" w:lineRule="auto"/>
        <w:jc w:val="left"/>
        <w:rPr>
          <w:rFonts w:cs="Times New Roman"/>
          <w:lang w:val="en-US"/>
        </w:rPr>
      </w:pPr>
      <w:r w:rsidRPr="00C96AD2">
        <w:rPr>
          <w:rFonts w:cs="Times New Roman"/>
        </w:rPr>
        <w:t xml:space="preserve">MARCOS, L. et al. </w:t>
      </w:r>
      <w:r w:rsidRPr="00287184">
        <w:rPr>
          <w:rFonts w:cs="Times New Roman"/>
          <w:b/>
        </w:rPr>
        <w:t>Classificação da doença pulmonar obstrutiva crônica pela radiografia do tórax.</w:t>
      </w:r>
      <w:r w:rsidRPr="00C96AD2">
        <w:rPr>
          <w:rStyle w:val="apple-converted-space"/>
          <w:rFonts w:cs="Times New Roman"/>
          <w:b/>
          <w:bCs/>
        </w:rPr>
        <w:t> </w:t>
      </w:r>
      <w:r w:rsidRPr="002C161C">
        <w:rPr>
          <w:rFonts w:cs="Times New Roman"/>
          <w:bCs/>
          <w:lang w:val="en-US"/>
        </w:rPr>
        <w:t>Radiol Bras</w:t>
      </w:r>
      <w:r w:rsidRPr="002C161C">
        <w:rPr>
          <w:rFonts w:cs="Times New Roman"/>
          <w:lang w:val="en-US"/>
        </w:rPr>
        <w:t>, São Paulo ,  v. 46, n. 6, p. 327-332,  Dec.  2013 .   Available from &lt;http://www.scielo.br/scielo.p</w:t>
      </w:r>
      <w:r>
        <w:rPr>
          <w:rFonts w:cs="Times New Roman"/>
          <w:lang w:val="en-US"/>
        </w:rPr>
        <w:t>hp?script=sci_arttext&amp;pid=S0100</w:t>
      </w:r>
      <w:r w:rsidRPr="002C161C">
        <w:rPr>
          <w:rFonts w:cs="Times New Roman"/>
          <w:lang w:val="en-US"/>
        </w:rPr>
        <w:t xml:space="preserve">39842013000600327&amp;lng=en&amp;nrm=iso&gt;. access on  20  July  2016.  </w:t>
      </w:r>
    </w:p>
    <w:p w:rsidR="00543194" w:rsidRPr="002C161C" w:rsidRDefault="00543194" w:rsidP="00543194">
      <w:pPr>
        <w:spacing w:after="0" w:line="240" w:lineRule="auto"/>
        <w:rPr>
          <w:rFonts w:cs="Times New Roman"/>
          <w:lang w:val="en-US"/>
        </w:rPr>
      </w:pPr>
    </w:p>
    <w:p w:rsidR="00543194" w:rsidRDefault="00543194" w:rsidP="0031296A">
      <w:pPr>
        <w:spacing w:after="0" w:line="240" w:lineRule="auto"/>
        <w:jc w:val="left"/>
        <w:rPr>
          <w:rFonts w:eastAsia="Times New Roman" w:cs="Times New Roman"/>
          <w:lang w:eastAsia="pt-BR"/>
        </w:rPr>
      </w:pPr>
      <w:r>
        <w:rPr>
          <w:rFonts w:eastAsia="Times New Roman" w:cs="Times New Roman"/>
          <w:lang w:eastAsia="pt-BR"/>
        </w:rPr>
        <w:t>MARINO,</w:t>
      </w:r>
      <w:r w:rsidR="0031296A">
        <w:rPr>
          <w:rFonts w:eastAsia="Times New Roman" w:cs="Times New Roman"/>
          <w:lang w:eastAsia="pt-BR"/>
        </w:rPr>
        <w:t xml:space="preserve"> </w:t>
      </w:r>
      <w:r>
        <w:rPr>
          <w:rFonts w:eastAsia="Times New Roman" w:cs="Times New Roman"/>
          <w:lang w:eastAsia="pt-BR"/>
        </w:rPr>
        <w:t>D.</w:t>
      </w:r>
      <w:r w:rsidR="0031296A">
        <w:rPr>
          <w:rFonts w:eastAsia="Times New Roman" w:cs="Times New Roman"/>
          <w:lang w:eastAsia="pt-BR"/>
        </w:rPr>
        <w:t>M. et al.</w:t>
      </w:r>
      <w:r>
        <w:rPr>
          <w:rFonts w:eastAsia="Times New Roman" w:cs="Times New Roman"/>
          <w:lang w:eastAsia="pt-BR"/>
        </w:rPr>
        <w:t xml:space="preserve"> </w:t>
      </w:r>
      <w:r w:rsidRPr="0080277C">
        <w:rPr>
          <w:rFonts w:eastAsia="Times New Roman" w:cs="Times New Roman"/>
          <w:lang w:eastAsia="pt-BR"/>
        </w:rPr>
        <w:t>Consumo de Oxigênio, Ventilação Pulmonar e Oxigenação no Teste do Degrau e Teste de Caminhada em Indivíduos com DPOC.</w:t>
      </w:r>
      <w:r>
        <w:rPr>
          <w:rFonts w:eastAsia="Times New Roman" w:cs="Times New Roman"/>
          <w:lang w:eastAsia="pt-BR"/>
        </w:rPr>
        <w:t xml:space="preserve"> </w:t>
      </w:r>
      <w:r w:rsidRPr="0080277C">
        <w:rPr>
          <w:rFonts w:eastAsia="Times New Roman" w:cs="Times New Roman"/>
          <w:lang w:eastAsia="pt-BR"/>
        </w:rPr>
        <w:t>Trabalho apresentado no II congresso</w:t>
      </w:r>
      <w:r>
        <w:rPr>
          <w:rFonts w:eastAsia="Times New Roman" w:cs="Times New Roman"/>
          <w:lang w:eastAsia="pt-BR"/>
        </w:rPr>
        <w:t xml:space="preserve"> </w:t>
      </w:r>
      <w:r w:rsidRPr="0080277C">
        <w:rPr>
          <w:rFonts w:eastAsia="Times New Roman" w:cs="Times New Roman"/>
          <w:lang w:eastAsia="pt-BR"/>
        </w:rPr>
        <w:t>paulista de fisioterapia respiratória. Águas de Lindóia.SP. 2005</w:t>
      </w:r>
    </w:p>
    <w:p w:rsidR="00543194" w:rsidRPr="0080277C" w:rsidRDefault="00543194" w:rsidP="00543194">
      <w:pPr>
        <w:spacing w:after="0" w:line="240" w:lineRule="auto"/>
        <w:rPr>
          <w:rFonts w:eastAsia="Times New Roman" w:cs="Times New Roman"/>
          <w:lang w:eastAsia="pt-BR"/>
        </w:rPr>
      </w:pPr>
    </w:p>
    <w:p w:rsidR="00543194" w:rsidRDefault="00543194" w:rsidP="00A300E6">
      <w:pPr>
        <w:spacing w:after="0" w:line="240" w:lineRule="auto"/>
        <w:jc w:val="left"/>
        <w:rPr>
          <w:rFonts w:cs="Times New Roman"/>
          <w:lang w:val="en-US"/>
        </w:rPr>
      </w:pPr>
      <w:r w:rsidRPr="002C161C">
        <w:rPr>
          <w:rFonts w:cs="Times New Roman"/>
        </w:rPr>
        <w:t xml:space="preserve">MARTINEZ HERNANDEZ, A. et al. </w:t>
      </w:r>
      <w:r w:rsidRPr="00287184">
        <w:rPr>
          <w:rFonts w:cs="Times New Roman"/>
          <w:b/>
        </w:rPr>
        <w:t>Aplicación del índice de fatiga de Borg en pacientes con enfermedades pulmonar obstructiva crónica</w:t>
      </w:r>
      <w:r w:rsidRPr="00C96AD2">
        <w:rPr>
          <w:rFonts w:cs="Times New Roman"/>
        </w:rPr>
        <w:t>.</w:t>
      </w:r>
      <w:r w:rsidRPr="00C96AD2">
        <w:rPr>
          <w:rStyle w:val="apple-converted-space"/>
          <w:b/>
          <w:bCs/>
        </w:rPr>
        <w:t> </w:t>
      </w:r>
      <w:r w:rsidRPr="00287184">
        <w:rPr>
          <w:rFonts w:cs="Times New Roman"/>
          <w:bCs/>
        </w:rPr>
        <w:t>Rev.Med.Electrón.</w:t>
      </w:r>
      <w:r w:rsidRPr="00287184">
        <w:rPr>
          <w:rFonts w:cs="Times New Roman"/>
        </w:rPr>
        <w:t>,</w:t>
      </w:r>
      <w:r w:rsidRPr="00C96AD2">
        <w:rPr>
          <w:rFonts w:cs="Times New Roman"/>
        </w:rPr>
        <w:t>  Matanzas ,  v. 38, n. 3, p. 394-401, jun.  2016 .   Disponible en &lt;http://scielo.sld.cu/scielo.p</w:t>
      </w:r>
      <w:r>
        <w:rPr>
          <w:rFonts w:cs="Times New Roman"/>
        </w:rPr>
        <w:t>hp?script=sci_arttext&amp;pid=S1684</w:t>
      </w:r>
      <w:r w:rsidRPr="00C96AD2">
        <w:rPr>
          <w:rFonts w:cs="Times New Roman"/>
        </w:rPr>
        <w:t xml:space="preserve">18242016000300009&amp;lng=es&amp;nrm=iso&gt;. accedido en  20  jul.  </w:t>
      </w:r>
      <w:r w:rsidRPr="002C161C">
        <w:rPr>
          <w:rFonts w:cs="Times New Roman"/>
          <w:lang w:val="en-US"/>
        </w:rPr>
        <w:t>2016.</w:t>
      </w:r>
    </w:p>
    <w:p w:rsidR="00543194" w:rsidRPr="002C161C" w:rsidRDefault="00543194" w:rsidP="00543194">
      <w:pPr>
        <w:spacing w:after="0" w:line="240" w:lineRule="auto"/>
        <w:rPr>
          <w:rFonts w:cs="Times New Roman"/>
          <w:lang w:val="en-US"/>
        </w:rPr>
      </w:pPr>
    </w:p>
    <w:p w:rsidR="00543194" w:rsidRDefault="00543194" w:rsidP="00A300E6">
      <w:pPr>
        <w:autoSpaceDE w:val="0"/>
        <w:autoSpaceDN w:val="0"/>
        <w:adjustRightInd w:val="0"/>
        <w:spacing w:after="0" w:line="240" w:lineRule="auto"/>
        <w:jc w:val="left"/>
        <w:rPr>
          <w:rFonts w:cs="Times New Roman"/>
        </w:rPr>
      </w:pPr>
      <w:r w:rsidRPr="00C96AD2">
        <w:rPr>
          <w:rFonts w:cs="Times New Roman"/>
        </w:rPr>
        <w:t>MATOS A</w:t>
      </w:r>
      <w:r w:rsidR="00A300E6">
        <w:rPr>
          <w:rFonts w:cs="Times New Roman"/>
        </w:rPr>
        <w:t>.</w:t>
      </w:r>
      <w:r w:rsidRPr="00C96AD2">
        <w:rPr>
          <w:rFonts w:cs="Times New Roman"/>
        </w:rPr>
        <w:t>G</w:t>
      </w:r>
      <w:r w:rsidR="00A300E6">
        <w:rPr>
          <w:rFonts w:cs="Times New Roman"/>
        </w:rPr>
        <w:t>.</w:t>
      </w:r>
      <w:r w:rsidRPr="00C96AD2">
        <w:rPr>
          <w:rFonts w:cs="Times New Roman"/>
        </w:rPr>
        <w:t>C</w:t>
      </w:r>
      <w:r w:rsidR="00A300E6">
        <w:rPr>
          <w:rFonts w:cs="Times New Roman"/>
        </w:rPr>
        <w:t>.;</w:t>
      </w:r>
      <w:r w:rsidRPr="00C96AD2">
        <w:rPr>
          <w:rFonts w:cs="Times New Roman"/>
        </w:rPr>
        <w:t xml:space="preserve"> CARVALHEDO P</w:t>
      </w:r>
      <w:r w:rsidR="00A300E6">
        <w:rPr>
          <w:rFonts w:cs="Times New Roman"/>
        </w:rPr>
        <w:t>.</w:t>
      </w:r>
      <w:r w:rsidRPr="00C96AD2">
        <w:rPr>
          <w:rFonts w:cs="Times New Roman"/>
        </w:rPr>
        <w:t>F</w:t>
      </w:r>
      <w:r w:rsidR="00A300E6">
        <w:rPr>
          <w:rFonts w:cs="Times New Roman"/>
        </w:rPr>
        <w:t>.</w:t>
      </w:r>
      <w:r w:rsidRPr="00C96AD2">
        <w:rPr>
          <w:rFonts w:cs="Times New Roman"/>
        </w:rPr>
        <w:t>B</w:t>
      </w:r>
      <w:r w:rsidRPr="00287184">
        <w:rPr>
          <w:rFonts w:cs="Times New Roman"/>
          <w:b/>
        </w:rPr>
        <w:t>. O papel do estresse oxidativo na DPOC conceitos atuais e perspectivas.</w:t>
      </w:r>
      <w:r w:rsidRPr="00C96AD2">
        <w:rPr>
          <w:rFonts w:cs="Times New Roman"/>
        </w:rPr>
        <w:t xml:space="preserve"> J Bras Pneumol</w:t>
      </w:r>
      <w:r w:rsidR="00A300E6">
        <w:rPr>
          <w:rFonts w:cs="Times New Roman"/>
        </w:rPr>
        <w:t>.</w:t>
      </w:r>
      <w:r w:rsidRPr="00C96AD2">
        <w:rPr>
          <w:rFonts w:cs="Times New Roman"/>
        </w:rPr>
        <w:t xml:space="preserve"> </w:t>
      </w:r>
      <w:r w:rsidR="00A300E6">
        <w:rPr>
          <w:rFonts w:cs="Times New Roman"/>
        </w:rPr>
        <w:t>v.35 n.12</w:t>
      </w:r>
      <w:r w:rsidRPr="00C96AD2">
        <w:rPr>
          <w:rFonts w:cs="Times New Roman"/>
        </w:rPr>
        <w:t xml:space="preserve"> </w:t>
      </w:r>
      <w:r w:rsidR="00A300E6">
        <w:rPr>
          <w:rFonts w:cs="Times New Roman"/>
        </w:rPr>
        <w:t>p.1227-1237</w:t>
      </w:r>
      <w:r w:rsidRPr="00C96AD2">
        <w:rPr>
          <w:rFonts w:cs="Times New Roman"/>
        </w:rPr>
        <w:t xml:space="preserve"> </w:t>
      </w:r>
      <w:r w:rsidR="00A300E6" w:rsidRPr="00C96AD2">
        <w:rPr>
          <w:rFonts w:cs="Times New Roman"/>
        </w:rPr>
        <w:t>2009</w:t>
      </w:r>
      <w:r w:rsidR="00A300E6">
        <w:rPr>
          <w:rFonts w:cs="Times New Roman"/>
        </w:rPr>
        <w:t xml:space="preserve">. </w:t>
      </w:r>
      <w:r w:rsidRPr="00C96AD2">
        <w:rPr>
          <w:rFonts w:cs="Times New Roman"/>
          <w:noProof/>
        </w:rPr>
        <w:t xml:space="preserve">Disponível em: </w:t>
      </w:r>
      <w:r w:rsidR="00A300E6" w:rsidRPr="00A300E6">
        <w:rPr>
          <w:rFonts w:cs="Times New Roman"/>
          <w:noProof/>
        </w:rPr>
        <w:t>&lt;</w:t>
      </w:r>
      <w:hyperlink r:id="rId37" w:history="1">
        <w:r w:rsidRPr="00A300E6">
          <w:rPr>
            <w:rStyle w:val="Hyperlink"/>
            <w:rFonts w:cs="Times New Roman"/>
            <w:color w:val="auto"/>
            <w:u w:val="none"/>
          </w:rPr>
          <w:t>http://jornaldepneumologia.com.br/detalhe_artigo.asp?id=449</w:t>
        </w:r>
      </w:hyperlink>
      <w:r w:rsidR="00A300E6" w:rsidRPr="00A300E6">
        <w:rPr>
          <w:rStyle w:val="Hyperlink"/>
          <w:rFonts w:cs="Times New Roman"/>
          <w:color w:val="auto"/>
          <w:u w:val="none"/>
        </w:rPr>
        <w:t>&gt;</w:t>
      </w:r>
    </w:p>
    <w:p w:rsidR="00543194" w:rsidRPr="00C96AD2" w:rsidRDefault="00543194" w:rsidP="00543194">
      <w:pPr>
        <w:autoSpaceDE w:val="0"/>
        <w:autoSpaceDN w:val="0"/>
        <w:adjustRightInd w:val="0"/>
        <w:spacing w:after="0" w:line="240" w:lineRule="auto"/>
        <w:rPr>
          <w:rFonts w:cs="Times New Roman"/>
        </w:rPr>
      </w:pPr>
    </w:p>
    <w:p w:rsidR="00543194" w:rsidRDefault="00A300E6" w:rsidP="00A300E6">
      <w:pPr>
        <w:autoSpaceDE w:val="0"/>
        <w:autoSpaceDN w:val="0"/>
        <w:adjustRightInd w:val="0"/>
        <w:spacing w:after="0" w:line="240" w:lineRule="auto"/>
        <w:jc w:val="left"/>
        <w:rPr>
          <w:rFonts w:cs="Times New Roman"/>
          <w:lang w:val="en-US"/>
        </w:rPr>
      </w:pPr>
      <w:r>
        <w:rPr>
          <w:rFonts w:cs="Times New Roman"/>
          <w:lang w:val="en-US"/>
        </w:rPr>
        <w:t xml:space="preserve">MATTHEW, N. et al. </w:t>
      </w:r>
      <w:r w:rsidR="00543194" w:rsidRPr="00A300E6">
        <w:rPr>
          <w:rFonts w:cs="Times New Roman"/>
          <w:b/>
          <w:lang w:val="en-US"/>
        </w:rPr>
        <w:t>Oxygen Suplementation and Cardiac-Autonomic Modulation in COPD</w:t>
      </w:r>
      <w:r w:rsidR="00543194" w:rsidRPr="002C161C">
        <w:rPr>
          <w:rFonts w:cs="Times New Roman"/>
          <w:lang w:val="en-US"/>
        </w:rPr>
        <w:t>.</w:t>
      </w:r>
      <w:r w:rsidR="00543194">
        <w:rPr>
          <w:rFonts w:cs="Times New Roman"/>
          <w:lang w:val="en-US"/>
        </w:rPr>
        <w:t xml:space="preserve"> </w:t>
      </w:r>
      <w:r w:rsidR="00543194" w:rsidRPr="00A300E6">
        <w:rPr>
          <w:rFonts w:cs="Times New Roman"/>
          <w:bCs/>
          <w:lang w:val="en-US"/>
        </w:rPr>
        <w:t>Chest</w:t>
      </w:r>
      <w:r w:rsidR="00543194" w:rsidRPr="002C161C">
        <w:rPr>
          <w:rFonts w:cs="Times New Roman"/>
          <w:b/>
          <w:bCs/>
          <w:lang w:val="en-US"/>
        </w:rPr>
        <w:t xml:space="preserve">. </w:t>
      </w:r>
      <w:r>
        <w:rPr>
          <w:rFonts w:cs="Times New Roman"/>
          <w:lang w:val="en-US"/>
        </w:rPr>
        <w:t>v.118 p.691-696</w:t>
      </w:r>
      <w:r w:rsidR="00543194" w:rsidRPr="002C161C">
        <w:rPr>
          <w:rFonts w:cs="Times New Roman"/>
          <w:lang w:val="en-US"/>
        </w:rPr>
        <w:t xml:space="preserve"> 2000.</w:t>
      </w:r>
      <w:r>
        <w:rPr>
          <w:rFonts w:cs="Times New Roman"/>
          <w:lang w:val="en-US"/>
        </w:rPr>
        <w:t xml:space="preserve"> Disponível em: &lt;</w:t>
      </w:r>
      <w:r w:rsidRPr="00A300E6">
        <w:t xml:space="preserve"> </w:t>
      </w:r>
      <w:r w:rsidRPr="00A300E6">
        <w:rPr>
          <w:rFonts w:cs="Times New Roman"/>
          <w:lang w:val="en-US"/>
        </w:rPr>
        <w:t xml:space="preserve">http://journal.publications.chestnet.org/article.aspx?articleid=1079156 </w:t>
      </w:r>
      <w:r>
        <w:rPr>
          <w:rFonts w:cs="Times New Roman"/>
          <w:lang w:val="en-US"/>
        </w:rPr>
        <w:t>&gt;.</w:t>
      </w:r>
    </w:p>
    <w:p w:rsidR="00543194" w:rsidRPr="002C161C" w:rsidRDefault="00543194" w:rsidP="00543194">
      <w:pPr>
        <w:autoSpaceDE w:val="0"/>
        <w:autoSpaceDN w:val="0"/>
        <w:adjustRightInd w:val="0"/>
        <w:spacing w:after="0" w:line="240" w:lineRule="auto"/>
        <w:rPr>
          <w:rFonts w:cs="Times New Roman"/>
          <w:lang w:val="en-US"/>
        </w:rPr>
      </w:pPr>
    </w:p>
    <w:p w:rsidR="00543194" w:rsidRDefault="00543194" w:rsidP="00A300E6">
      <w:pPr>
        <w:autoSpaceDE w:val="0"/>
        <w:autoSpaceDN w:val="0"/>
        <w:adjustRightInd w:val="0"/>
        <w:spacing w:after="0" w:line="240" w:lineRule="auto"/>
        <w:jc w:val="left"/>
        <w:rPr>
          <w:rFonts w:cs="Times New Roman"/>
          <w:lang w:val="en-US"/>
        </w:rPr>
      </w:pPr>
      <w:r w:rsidRPr="002C161C">
        <w:rPr>
          <w:rFonts w:cs="Times New Roman"/>
          <w:lang w:val="en-US"/>
        </w:rPr>
        <w:t xml:space="preserve">MITCHELL, J. H. </w:t>
      </w:r>
      <w:r w:rsidRPr="002C161C">
        <w:rPr>
          <w:rFonts w:cs="Times New Roman"/>
          <w:b/>
          <w:lang w:val="en-US"/>
        </w:rPr>
        <w:t>Neural control of the circulation during exercise: insights from the 1970–1971 Oxford studies</w:t>
      </w:r>
      <w:r w:rsidRPr="002C161C">
        <w:rPr>
          <w:rFonts w:cs="Times New Roman"/>
          <w:lang w:val="en-US"/>
        </w:rPr>
        <w:t xml:space="preserve">. </w:t>
      </w:r>
      <w:r w:rsidRPr="00A300E6">
        <w:rPr>
          <w:rFonts w:cs="Times New Roman"/>
          <w:iCs/>
          <w:lang w:val="en-US"/>
        </w:rPr>
        <w:t>Exp Physiol</w:t>
      </w:r>
      <w:r w:rsidRPr="002C161C">
        <w:rPr>
          <w:rFonts w:cs="Times New Roman"/>
          <w:i/>
          <w:iCs/>
          <w:lang w:val="en-US"/>
        </w:rPr>
        <w:t xml:space="preserve">. </w:t>
      </w:r>
      <w:r w:rsidRPr="002C161C">
        <w:rPr>
          <w:rFonts w:cs="Times New Roman"/>
          <w:lang w:val="en-US"/>
        </w:rPr>
        <w:t>v.97, p.14–19, 2012. Available from &lt;</w:t>
      </w:r>
      <w:r w:rsidRPr="002C161C">
        <w:rPr>
          <w:lang w:val="en-US"/>
        </w:rPr>
        <w:t xml:space="preserve"> </w:t>
      </w:r>
      <w:hyperlink r:id="rId38" w:history="1">
        <w:r w:rsidRPr="00A300E6">
          <w:rPr>
            <w:rStyle w:val="Hyperlink"/>
            <w:rFonts w:cs="Times New Roman"/>
            <w:color w:val="auto"/>
            <w:u w:val="none"/>
            <w:lang w:val="en-US"/>
          </w:rPr>
          <w:t>http://onlinelibrary.wiley.com/doi/10.1113/expphysiol.2011.058156/full</w:t>
        </w:r>
      </w:hyperlink>
      <w:r w:rsidRPr="00A300E6">
        <w:rPr>
          <w:rFonts w:cs="Times New Roman"/>
          <w:lang w:val="en-US"/>
        </w:rPr>
        <w:t>&gt;</w:t>
      </w:r>
    </w:p>
    <w:p w:rsidR="00543194" w:rsidRPr="002C161C" w:rsidRDefault="00543194" w:rsidP="00543194">
      <w:pPr>
        <w:autoSpaceDE w:val="0"/>
        <w:autoSpaceDN w:val="0"/>
        <w:adjustRightInd w:val="0"/>
        <w:spacing w:after="0" w:line="240" w:lineRule="auto"/>
        <w:rPr>
          <w:rFonts w:cs="Times New Roman"/>
          <w:b/>
          <w:lang w:val="en-US"/>
        </w:rPr>
      </w:pPr>
    </w:p>
    <w:p w:rsidR="00543194" w:rsidRDefault="00543194" w:rsidP="00A300E6">
      <w:pPr>
        <w:spacing w:after="0" w:line="240" w:lineRule="auto"/>
        <w:jc w:val="left"/>
        <w:rPr>
          <w:rFonts w:eastAsia="Times New Roman" w:cs="Times New Roman"/>
          <w:lang w:eastAsia="pt-BR"/>
        </w:rPr>
      </w:pPr>
      <w:r>
        <w:rPr>
          <w:rFonts w:eastAsia="Times New Roman" w:cs="Times New Roman"/>
          <w:lang w:eastAsia="pt-BR"/>
        </w:rPr>
        <w:t>NOVAIS, L</w:t>
      </w:r>
      <w:r w:rsidR="00A300E6">
        <w:rPr>
          <w:rFonts w:eastAsia="Times New Roman" w:cs="Times New Roman"/>
          <w:lang w:eastAsia="pt-BR"/>
        </w:rPr>
        <w:t xml:space="preserve">.D. </w:t>
      </w:r>
      <w:r w:rsidRPr="00C96AD2">
        <w:rPr>
          <w:rFonts w:eastAsia="Times New Roman" w:cs="Times New Roman"/>
          <w:lang w:eastAsia="pt-BR"/>
        </w:rPr>
        <w:t>SAKABEDI,</w:t>
      </w:r>
      <w:r w:rsidR="00A300E6">
        <w:rPr>
          <w:rFonts w:eastAsia="Times New Roman" w:cs="Times New Roman"/>
          <w:lang w:eastAsia="pt-BR"/>
        </w:rPr>
        <w:t xml:space="preserve"> </w:t>
      </w:r>
      <w:r w:rsidRPr="00C96AD2">
        <w:rPr>
          <w:rFonts w:eastAsia="Times New Roman" w:cs="Times New Roman"/>
          <w:lang w:eastAsia="pt-BR"/>
        </w:rPr>
        <w:t>T</w:t>
      </w:r>
      <w:r w:rsidR="00A300E6">
        <w:rPr>
          <w:rFonts w:eastAsia="Times New Roman" w:cs="Times New Roman"/>
          <w:lang w:eastAsia="pt-BR"/>
        </w:rPr>
        <w:t>.</w:t>
      </w:r>
      <w:r w:rsidRPr="00C96AD2">
        <w:rPr>
          <w:rFonts w:eastAsia="Times New Roman" w:cs="Times New Roman"/>
          <w:lang w:eastAsia="pt-BR"/>
        </w:rPr>
        <w:t>C</w:t>
      </w:r>
      <w:r w:rsidR="00A300E6">
        <w:rPr>
          <w:rFonts w:eastAsia="Times New Roman" w:cs="Times New Roman"/>
          <w:lang w:eastAsia="pt-BR"/>
        </w:rPr>
        <w:t>.</w:t>
      </w:r>
      <w:r w:rsidRPr="00C96AD2">
        <w:rPr>
          <w:rFonts w:eastAsia="Times New Roman" w:cs="Times New Roman"/>
          <w:lang w:eastAsia="pt-BR"/>
        </w:rPr>
        <w:t xml:space="preserve">M. </w:t>
      </w:r>
      <w:r w:rsidRPr="00287184">
        <w:rPr>
          <w:rFonts w:eastAsia="Times New Roman" w:cs="Times New Roman"/>
          <w:b/>
          <w:lang w:eastAsia="pt-BR"/>
        </w:rPr>
        <w:t>Avaliação da variabilidade da frequência cardíaca em repouso de homens saudáveis sedentários e de hipertensos e coronariopatas em</w:t>
      </w:r>
      <w:r>
        <w:rPr>
          <w:rFonts w:eastAsia="Times New Roman" w:cs="Times New Roman"/>
          <w:b/>
          <w:lang w:eastAsia="pt-BR"/>
        </w:rPr>
        <w:t xml:space="preserve"> </w:t>
      </w:r>
      <w:r w:rsidRPr="00287184">
        <w:rPr>
          <w:rFonts w:eastAsia="Times New Roman" w:cs="Times New Roman"/>
          <w:b/>
          <w:lang w:eastAsia="pt-BR"/>
        </w:rPr>
        <w:t>Treinamento físico.</w:t>
      </w:r>
      <w:r w:rsidR="00A300E6">
        <w:rPr>
          <w:rFonts w:eastAsia="Times New Roman" w:cs="Times New Roman"/>
          <w:lang w:eastAsia="pt-BR"/>
        </w:rPr>
        <w:t xml:space="preserve"> Rev Bras Fisioter, v.8 n.3 p.207-13</w:t>
      </w:r>
      <w:r w:rsidRPr="00C96AD2">
        <w:rPr>
          <w:rFonts w:eastAsia="Times New Roman" w:cs="Times New Roman"/>
          <w:lang w:eastAsia="pt-BR"/>
        </w:rPr>
        <w:t xml:space="preserve"> 2004.</w:t>
      </w:r>
      <w:r>
        <w:rPr>
          <w:rFonts w:eastAsia="Times New Roman" w:cs="Times New Roman"/>
          <w:lang w:eastAsia="pt-BR"/>
        </w:rPr>
        <w:t xml:space="preserve"> Disponível em &lt;</w:t>
      </w:r>
      <w:r w:rsidRPr="00287184">
        <w:rPr>
          <w:rFonts w:eastAsia="Times New Roman" w:cs="Times New Roman"/>
          <w:lang w:eastAsia="pt-BR"/>
        </w:rPr>
        <w:t>http://www.rbf-bjpt.org.br/files/v8n3/v8n3a05.pdf</w:t>
      </w:r>
      <w:r>
        <w:rPr>
          <w:rFonts w:eastAsia="Times New Roman" w:cs="Times New Roman"/>
          <w:lang w:eastAsia="pt-BR"/>
        </w:rPr>
        <w:t>&gt;.</w:t>
      </w:r>
    </w:p>
    <w:p w:rsidR="00543194" w:rsidRPr="00287184" w:rsidRDefault="00543194" w:rsidP="00543194">
      <w:pPr>
        <w:spacing w:after="0" w:line="240" w:lineRule="auto"/>
        <w:rPr>
          <w:rFonts w:eastAsia="Times New Roman" w:cs="Times New Roman"/>
          <w:b/>
          <w:lang w:eastAsia="pt-BR"/>
        </w:rPr>
      </w:pPr>
    </w:p>
    <w:p w:rsidR="00543194" w:rsidRDefault="00543194" w:rsidP="00A300E6">
      <w:pPr>
        <w:spacing w:after="0" w:line="240" w:lineRule="auto"/>
        <w:jc w:val="left"/>
        <w:rPr>
          <w:rFonts w:cs="Times New Roman"/>
          <w:noProof/>
        </w:rPr>
      </w:pPr>
      <w:r w:rsidRPr="00C96AD2">
        <w:rPr>
          <w:rFonts w:cs="Times New Roman"/>
          <w:noProof/>
          <w:shd w:val="clear" w:color="auto" w:fill="FFFFFF"/>
        </w:rPr>
        <w:t xml:space="preserve">PANTONI, C. B. F. et al. </w:t>
      </w:r>
      <w:r w:rsidRPr="00C96AD2">
        <w:rPr>
          <w:rFonts w:cs="Times New Roman"/>
          <w:b/>
          <w:bCs/>
          <w:noProof/>
          <w:shd w:val="clear" w:color="auto" w:fill="FFFFFF"/>
        </w:rPr>
        <w:t>Estudo da modulação autonômica da frequência cardíaca em repouso de pacientes idosos com doença pulmonar obstrutiva crônica</w:t>
      </w:r>
      <w:r w:rsidRPr="00C96AD2">
        <w:rPr>
          <w:rFonts w:cs="Times New Roman"/>
          <w:bCs/>
          <w:noProof/>
          <w:shd w:val="clear" w:color="auto" w:fill="FFFFFF"/>
        </w:rPr>
        <w:t>.</w:t>
      </w:r>
      <w:r w:rsidRPr="00C96AD2">
        <w:rPr>
          <w:rFonts w:cs="Times New Roman"/>
          <w:i/>
          <w:iCs/>
          <w:noProof/>
          <w:shd w:val="clear" w:color="auto" w:fill="FFFFFF"/>
        </w:rPr>
        <w:t> </w:t>
      </w:r>
      <w:r w:rsidRPr="00C96AD2">
        <w:rPr>
          <w:rFonts w:cs="Times New Roman"/>
          <w:iCs/>
          <w:noProof/>
          <w:shd w:val="clear" w:color="auto" w:fill="FFFFFF"/>
        </w:rPr>
        <w:t>Rev. bras. fisioter.</w:t>
      </w:r>
      <w:r w:rsidRPr="00C96AD2">
        <w:rPr>
          <w:rFonts w:cs="Times New Roman"/>
          <w:noProof/>
          <w:shd w:val="clear" w:color="auto" w:fill="FFFFFF"/>
        </w:rPr>
        <w:t> </w:t>
      </w:r>
      <w:r w:rsidR="00A300E6">
        <w:rPr>
          <w:rFonts w:cs="Times New Roman"/>
          <w:noProof/>
          <w:shd w:val="clear" w:color="auto" w:fill="FFFFFF"/>
        </w:rPr>
        <w:t>v.11 n.1 p.35-41.</w:t>
      </w:r>
      <w:r w:rsidR="00A300E6" w:rsidRPr="00A300E6">
        <w:rPr>
          <w:rFonts w:cs="Times New Roman"/>
          <w:noProof/>
          <w:shd w:val="clear" w:color="auto" w:fill="FFFFFF"/>
        </w:rPr>
        <w:t xml:space="preserve"> </w:t>
      </w:r>
      <w:r w:rsidR="00A300E6" w:rsidRPr="00C96AD2">
        <w:rPr>
          <w:rFonts w:cs="Times New Roman"/>
          <w:noProof/>
          <w:shd w:val="clear" w:color="auto" w:fill="FFFFFF"/>
        </w:rPr>
        <w:t>2007</w:t>
      </w:r>
      <w:r w:rsidRPr="00C96AD2">
        <w:rPr>
          <w:rFonts w:cs="Times New Roman"/>
          <w:noProof/>
          <w:shd w:val="clear" w:color="auto" w:fill="FFFFFF"/>
        </w:rPr>
        <w:t xml:space="preserve"> </w:t>
      </w:r>
      <w:r w:rsidRPr="00C96AD2">
        <w:rPr>
          <w:rFonts w:cs="Times New Roman"/>
          <w:noProof/>
        </w:rPr>
        <w:t xml:space="preserve">Disponível em: </w:t>
      </w:r>
      <w:r w:rsidR="00A300E6">
        <w:rPr>
          <w:rFonts w:cs="Times New Roman"/>
          <w:noProof/>
        </w:rPr>
        <w:t>&lt;</w:t>
      </w:r>
      <w:hyperlink r:id="rId39" w:history="1">
        <w:r w:rsidRPr="00A300E6">
          <w:rPr>
            <w:rStyle w:val="Hyperlink"/>
            <w:rFonts w:cs="Times New Roman"/>
            <w:noProof/>
            <w:color w:val="auto"/>
            <w:u w:val="none"/>
          </w:rPr>
          <w:t>http://www.scielo.br/pdf/rbfis/v11n1/06.pdf</w:t>
        </w:r>
      </w:hyperlink>
      <w:r w:rsidR="00A300E6" w:rsidRPr="00A300E6">
        <w:rPr>
          <w:rFonts w:cs="Times New Roman"/>
          <w:noProof/>
        </w:rPr>
        <w:t xml:space="preserve">&gt; </w:t>
      </w:r>
      <w:r w:rsidRPr="00C96AD2">
        <w:rPr>
          <w:rFonts w:cs="Times New Roman"/>
          <w:noProof/>
        </w:rPr>
        <w:t>acesso em: 27 abr. 2016.</w:t>
      </w:r>
    </w:p>
    <w:p w:rsidR="00543194" w:rsidRPr="00C96AD2" w:rsidRDefault="00543194" w:rsidP="00543194">
      <w:pPr>
        <w:spacing w:after="0" w:line="240" w:lineRule="auto"/>
        <w:rPr>
          <w:rFonts w:cs="Times New Roman"/>
          <w:noProof/>
        </w:rPr>
      </w:pPr>
    </w:p>
    <w:p w:rsidR="00543194" w:rsidRDefault="00A300E6" w:rsidP="00A300E6">
      <w:pPr>
        <w:autoSpaceDE w:val="0"/>
        <w:autoSpaceDN w:val="0"/>
        <w:adjustRightInd w:val="0"/>
        <w:spacing w:after="0" w:line="240" w:lineRule="auto"/>
        <w:jc w:val="left"/>
        <w:rPr>
          <w:rFonts w:eastAsia="Univers-Light" w:cs="Times New Roman"/>
          <w:lang w:val="en-US"/>
        </w:rPr>
      </w:pPr>
      <w:r>
        <w:rPr>
          <w:rFonts w:eastAsia="Univers-Light" w:cs="Times New Roman"/>
        </w:rPr>
        <w:t xml:space="preserve">PELLEGRINO R. </w:t>
      </w:r>
      <w:r w:rsidR="00543194" w:rsidRPr="00C96AD2">
        <w:rPr>
          <w:rFonts w:eastAsia="Univers-Light" w:cs="Times New Roman"/>
        </w:rPr>
        <w:t xml:space="preserve">et al. </w:t>
      </w:r>
      <w:r w:rsidR="00543194" w:rsidRPr="002C161C">
        <w:rPr>
          <w:rFonts w:eastAsia="Univers-Light" w:cs="Times New Roman"/>
          <w:b/>
          <w:lang w:val="en-US"/>
        </w:rPr>
        <w:t>Ventilation heterogeneity in obesity</w:t>
      </w:r>
      <w:r w:rsidR="00543194" w:rsidRPr="002C161C">
        <w:rPr>
          <w:rFonts w:eastAsia="Univers-Light" w:cs="Times New Roman"/>
          <w:lang w:val="en-US"/>
        </w:rPr>
        <w:t>. J Appl Physiol (1985).</w:t>
      </w:r>
      <w:r>
        <w:rPr>
          <w:rFonts w:eastAsia="Univers-Light" w:cs="Times New Roman"/>
          <w:lang w:val="en-US"/>
        </w:rPr>
        <w:t xml:space="preserve"> V.</w:t>
      </w:r>
      <w:r w:rsidR="00543194" w:rsidRPr="002C161C">
        <w:rPr>
          <w:rFonts w:eastAsia="Univers-Light" w:cs="Times New Roman"/>
          <w:lang w:val="en-US"/>
        </w:rPr>
        <w:t>116</w:t>
      </w:r>
      <w:r>
        <w:rPr>
          <w:rFonts w:eastAsia="Univers-Light" w:cs="Times New Roman"/>
          <w:lang w:val="en-US"/>
        </w:rPr>
        <w:t xml:space="preserve"> n.9 p.1175-81</w:t>
      </w:r>
      <w:r w:rsidR="00543194" w:rsidRPr="002C161C">
        <w:rPr>
          <w:rFonts w:eastAsia="Univers-Light" w:cs="Times New Roman"/>
          <w:lang w:val="en-US"/>
        </w:rPr>
        <w:t xml:space="preserve"> </w:t>
      </w:r>
      <w:r w:rsidRPr="002C161C">
        <w:rPr>
          <w:rFonts w:eastAsia="Univers-Light" w:cs="Times New Roman"/>
          <w:lang w:val="en-US"/>
        </w:rPr>
        <w:t>2014</w:t>
      </w:r>
      <w:r>
        <w:rPr>
          <w:rFonts w:eastAsia="Univers-Light" w:cs="Times New Roman"/>
          <w:lang w:val="en-US"/>
        </w:rPr>
        <w:t xml:space="preserve">. </w:t>
      </w:r>
      <w:r>
        <w:rPr>
          <w:rFonts w:cs="Times New Roman"/>
          <w:lang w:val="en-US"/>
        </w:rPr>
        <w:t>Available from:</w:t>
      </w:r>
      <w:r w:rsidR="00543194" w:rsidRPr="002C161C">
        <w:rPr>
          <w:rFonts w:cs="Times New Roman"/>
          <w:lang w:val="en-US"/>
        </w:rPr>
        <w:t xml:space="preserve"> </w:t>
      </w:r>
      <w:r w:rsidR="00543194" w:rsidRPr="002C161C">
        <w:rPr>
          <w:rFonts w:eastAsia="Univers-Light" w:cs="Times New Roman"/>
          <w:lang w:val="en-US"/>
        </w:rPr>
        <w:t>&lt;</w:t>
      </w:r>
      <w:r w:rsidR="00543194" w:rsidRPr="002C161C">
        <w:rPr>
          <w:lang w:val="en-US"/>
        </w:rPr>
        <w:t xml:space="preserve"> </w:t>
      </w:r>
      <w:r w:rsidR="00543194" w:rsidRPr="002C161C">
        <w:rPr>
          <w:rFonts w:eastAsia="Univers-Light" w:cs="Times New Roman"/>
          <w:lang w:val="en-US"/>
        </w:rPr>
        <w:t>http://jap.physiology.org/content/116/9/1175.abstract &gt;</w:t>
      </w:r>
      <w:r>
        <w:rPr>
          <w:rFonts w:eastAsia="Univers-Light" w:cs="Times New Roman"/>
          <w:lang w:val="en-US"/>
        </w:rPr>
        <w:t>.</w:t>
      </w:r>
    </w:p>
    <w:p w:rsidR="00543194" w:rsidRPr="002C161C" w:rsidRDefault="00543194" w:rsidP="00543194">
      <w:pPr>
        <w:autoSpaceDE w:val="0"/>
        <w:autoSpaceDN w:val="0"/>
        <w:adjustRightInd w:val="0"/>
        <w:spacing w:after="0" w:line="240" w:lineRule="auto"/>
        <w:rPr>
          <w:rFonts w:eastAsia="Univers-Light" w:cs="Times New Roman"/>
          <w:lang w:val="en-US"/>
        </w:rPr>
      </w:pPr>
    </w:p>
    <w:p w:rsidR="00543194" w:rsidRDefault="00543194" w:rsidP="00A300E6">
      <w:pPr>
        <w:spacing w:after="0" w:line="240" w:lineRule="auto"/>
        <w:jc w:val="left"/>
        <w:rPr>
          <w:rFonts w:cs="Times New Roman"/>
          <w:noProof/>
        </w:rPr>
      </w:pPr>
      <w:r w:rsidRPr="00C96AD2">
        <w:rPr>
          <w:rFonts w:cs="Times New Roman"/>
          <w:noProof/>
        </w:rPr>
        <w:t xml:space="preserve">PESSOA, B. V. et al. </w:t>
      </w:r>
      <w:r w:rsidRPr="00C96AD2">
        <w:rPr>
          <w:rFonts w:eastAsia="Times New Roman" w:cs="Times New Roman"/>
          <w:b/>
          <w:noProof/>
          <w:lang w:eastAsia="pt-BR"/>
        </w:rPr>
        <w:t>Validity of the six-minute step test of free cadence in patients with chronic obstructive pulmonary disease</w:t>
      </w:r>
      <w:r w:rsidRPr="00C96AD2">
        <w:rPr>
          <w:rFonts w:cs="Times New Roman"/>
          <w:noProof/>
        </w:rPr>
        <w:t>.</w:t>
      </w:r>
      <w:r w:rsidRPr="00C96AD2">
        <w:rPr>
          <w:rStyle w:val="apple-converted-space"/>
          <w:rFonts w:cs="Times New Roman"/>
          <w:bCs/>
          <w:noProof/>
        </w:rPr>
        <w:t> </w:t>
      </w:r>
      <w:r w:rsidRPr="00C96AD2">
        <w:rPr>
          <w:rFonts w:cs="Times New Roman"/>
          <w:bCs/>
          <w:noProof/>
        </w:rPr>
        <w:t>Braz. J. Phys.</w:t>
      </w:r>
      <w:r w:rsidRPr="00C96AD2">
        <w:rPr>
          <w:rFonts w:cs="Times New Roman"/>
          <w:noProof/>
        </w:rPr>
        <w:t> </w:t>
      </w:r>
      <w:r w:rsidR="00A300E6">
        <w:rPr>
          <w:rFonts w:cs="Times New Roman"/>
          <w:noProof/>
        </w:rPr>
        <w:t>V.18 n.3 p.</w:t>
      </w:r>
      <w:r w:rsidRPr="00C96AD2">
        <w:rPr>
          <w:rFonts w:cs="Times New Roman"/>
          <w:noProof/>
        </w:rPr>
        <w:t>228-236.</w:t>
      </w:r>
      <w:r w:rsidR="00A300E6">
        <w:rPr>
          <w:rFonts w:cs="Times New Roman"/>
          <w:noProof/>
        </w:rPr>
        <w:t xml:space="preserve"> </w:t>
      </w:r>
      <w:r w:rsidR="00A300E6" w:rsidRPr="00C96AD2">
        <w:rPr>
          <w:rFonts w:cs="Times New Roman"/>
          <w:bCs/>
          <w:noProof/>
        </w:rPr>
        <w:t>Ther.</w:t>
      </w:r>
      <w:r w:rsidR="00A300E6" w:rsidRPr="00C96AD2">
        <w:rPr>
          <w:rFonts w:cs="Times New Roman"/>
          <w:noProof/>
        </w:rPr>
        <w:t> 2014</w:t>
      </w:r>
      <w:r w:rsidRPr="00C96AD2">
        <w:rPr>
          <w:rFonts w:cs="Times New Roman"/>
          <w:noProof/>
        </w:rPr>
        <w:t xml:space="preserve"> Disponível em: &lt;http://www.scielo.br/pdf/rbfis/v18n3/pt_1413-3555-rbfis-18-03-00228.pdf&gt; acesso em: 30 abr. 2016.</w:t>
      </w:r>
    </w:p>
    <w:p w:rsidR="00543194" w:rsidRPr="00C96AD2" w:rsidRDefault="00543194" w:rsidP="00543194">
      <w:pPr>
        <w:spacing w:after="0" w:line="240" w:lineRule="auto"/>
        <w:rPr>
          <w:rFonts w:eastAsia="Times New Roman" w:cs="Times New Roman"/>
          <w:noProof/>
          <w:sz w:val="28"/>
          <w:szCs w:val="28"/>
          <w:lang w:eastAsia="pt-BR"/>
        </w:rPr>
      </w:pPr>
    </w:p>
    <w:p w:rsidR="00543194" w:rsidRDefault="00543194" w:rsidP="00A300E6">
      <w:pPr>
        <w:pStyle w:val="Default"/>
        <w:tabs>
          <w:tab w:val="left" w:pos="1134"/>
        </w:tabs>
        <w:rPr>
          <w:color w:val="auto"/>
          <w:lang w:val="en-US"/>
        </w:rPr>
      </w:pPr>
      <w:r w:rsidRPr="002C161C">
        <w:rPr>
          <w:noProof/>
        </w:rPr>
        <w:t>PORTO E</w:t>
      </w:r>
      <w:r w:rsidR="00A300E6">
        <w:rPr>
          <w:noProof/>
        </w:rPr>
        <w:t>.</w:t>
      </w:r>
      <w:r w:rsidRPr="002C161C">
        <w:rPr>
          <w:noProof/>
        </w:rPr>
        <w:t>F</w:t>
      </w:r>
      <w:r w:rsidR="00A300E6">
        <w:rPr>
          <w:noProof/>
        </w:rPr>
        <w:t>.</w:t>
      </w:r>
      <w:r w:rsidR="00A300E6">
        <w:rPr>
          <w:noProof/>
          <w:color w:val="auto"/>
        </w:rPr>
        <w:t xml:space="preserve"> et al. </w:t>
      </w:r>
      <w:r w:rsidRPr="002C161C">
        <w:rPr>
          <w:b/>
          <w:color w:val="auto"/>
          <w:lang w:val="en-US"/>
        </w:rPr>
        <w:t>Exercises using the upper limbs hyperinflate COPD patients more than exercises using the lower limbs at the same metabolic demand</w:t>
      </w:r>
      <w:r w:rsidRPr="002C161C">
        <w:rPr>
          <w:color w:val="auto"/>
          <w:lang w:val="en-US"/>
        </w:rPr>
        <w:t xml:space="preserve">. </w:t>
      </w:r>
      <w:r w:rsidRPr="00A300E6">
        <w:rPr>
          <w:rStyle w:val="A2"/>
          <w:color w:val="auto"/>
          <w:sz w:val="24"/>
          <w:szCs w:val="24"/>
          <w:lang w:val="en-US"/>
        </w:rPr>
        <w:t>Monaldi Arch Chest Dis</w:t>
      </w:r>
      <w:r w:rsidRPr="00A300E6">
        <w:rPr>
          <w:color w:val="auto"/>
          <w:lang w:val="en-US"/>
        </w:rPr>
        <w:t>.</w:t>
      </w:r>
      <w:r w:rsidR="00A300E6">
        <w:rPr>
          <w:color w:val="auto"/>
          <w:lang w:val="en-US"/>
        </w:rPr>
        <w:t xml:space="preserve"> V.</w:t>
      </w:r>
      <w:r w:rsidRPr="00A300E6">
        <w:rPr>
          <w:rStyle w:val="A2"/>
          <w:color w:val="auto"/>
          <w:sz w:val="24"/>
          <w:szCs w:val="24"/>
          <w:lang w:val="en-US"/>
        </w:rPr>
        <w:t>71</w:t>
      </w:r>
      <w:r w:rsidR="00A300E6">
        <w:rPr>
          <w:rStyle w:val="A2"/>
          <w:color w:val="auto"/>
          <w:sz w:val="24"/>
          <w:szCs w:val="24"/>
          <w:lang w:val="en-US"/>
        </w:rPr>
        <w:t xml:space="preserve"> n.</w:t>
      </w:r>
      <w:r w:rsidRPr="00A300E6">
        <w:rPr>
          <w:rStyle w:val="A2"/>
          <w:color w:val="auto"/>
          <w:sz w:val="24"/>
          <w:szCs w:val="24"/>
          <w:lang w:val="en-US"/>
        </w:rPr>
        <w:t>1</w:t>
      </w:r>
      <w:r w:rsidR="00A300E6">
        <w:rPr>
          <w:rStyle w:val="A2"/>
          <w:color w:val="auto"/>
          <w:sz w:val="24"/>
          <w:szCs w:val="24"/>
          <w:lang w:val="en-US"/>
        </w:rPr>
        <w:t xml:space="preserve"> p.</w:t>
      </w:r>
      <w:r w:rsidRPr="00A300E6">
        <w:rPr>
          <w:rStyle w:val="A2"/>
          <w:color w:val="auto"/>
          <w:sz w:val="24"/>
          <w:szCs w:val="24"/>
          <w:lang w:val="en-US"/>
        </w:rPr>
        <w:t>21</w:t>
      </w:r>
      <w:r w:rsidRPr="00A300E6">
        <w:rPr>
          <w:color w:val="auto"/>
          <w:lang w:val="en-US"/>
        </w:rPr>
        <w:t>-</w:t>
      </w:r>
      <w:r w:rsidRPr="00A300E6">
        <w:rPr>
          <w:rStyle w:val="A2"/>
          <w:color w:val="auto"/>
          <w:sz w:val="24"/>
          <w:szCs w:val="24"/>
          <w:lang w:val="en-US"/>
        </w:rPr>
        <w:t>6</w:t>
      </w:r>
      <w:r>
        <w:rPr>
          <w:color w:val="auto"/>
          <w:lang w:val="en-US"/>
        </w:rPr>
        <w:t xml:space="preserve"> 2009. </w:t>
      </w:r>
      <w:r w:rsidRPr="002C161C">
        <w:rPr>
          <w:color w:val="auto"/>
          <w:lang w:val="en-US"/>
        </w:rPr>
        <w:t>Available from</w:t>
      </w:r>
      <w:r w:rsidR="00A300E6">
        <w:rPr>
          <w:lang w:val="en-US"/>
        </w:rPr>
        <w:t xml:space="preserve"> </w:t>
      </w:r>
      <w:r w:rsidRPr="002C161C">
        <w:rPr>
          <w:color w:val="auto"/>
          <w:lang w:val="en-US"/>
        </w:rPr>
        <w:t>&lt;</w:t>
      </w:r>
      <w:r w:rsidRPr="002C161C">
        <w:rPr>
          <w:lang w:val="en-US"/>
        </w:rPr>
        <w:t xml:space="preserve"> </w:t>
      </w:r>
      <w:r w:rsidRPr="002C161C">
        <w:rPr>
          <w:color w:val="auto"/>
          <w:lang w:val="en-US"/>
        </w:rPr>
        <w:t>http://monaldi-archives.org/index.php/macd/article/view/372 &gt;</w:t>
      </w:r>
      <w:r w:rsidR="00A300E6">
        <w:rPr>
          <w:color w:val="auto"/>
          <w:lang w:val="en-US"/>
        </w:rPr>
        <w:t>.</w:t>
      </w:r>
    </w:p>
    <w:p w:rsidR="00543194" w:rsidRPr="002C161C" w:rsidRDefault="00543194" w:rsidP="00543194">
      <w:pPr>
        <w:pStyle w:val="Default"/>
        <w:tabs>
          <w:tab w:val="left" w:pos="1134"/>
        </w:tabs>
        <w:jc w:val="both"/>
        <w:rPr>
          <w:color w:val="auto"/>
          <w:lang w:val="en-US"/>
        </w:rPr>
      </w:pPr>
    </w:p>
    <w:p w:rsidR="00543194" w:rsidRDefault="00543194" w:rsidP="00A300E6">
      <w:pPr>
        <w:spacing w:after="0" w:line="240" w:lineRule="auto"/>
        <w:jc w:val="left"/>
        <w:rPr>
          <w:lang w:val="en-US"/>
        </w:rPr>
      </w:pPr>
      <w:r w:rsidRPr="002C161C">
        <w:rPr>
          <w:lang w:val="en-US"/>
        </w:rPr>
        <w:t>QUITERIO, R</w:t>
      </w:r>
      <w:r w:rsidR="00A300E6">
        <w:rPr>
          <w:lang w:val="en-US"/>
        </w:rPr>
        <w:t>.</w:t>
      </w:r>
      <w:r w:rsidRPr="002C161C">
        <w:rPr>
          <w:lang w:val="en-US"/>
        </w:rPr>
        <w:t>J</w:t>
      </w:r>
      <w:r w:rsidR="00A300E6">
        <w:rPr>
          <w:lang w:val="en-US"/>
        </w:rPr>
        <w:t>.</w:t>
      </w:r>
      <w:r w:rsidRPr="002C161C">
        <w:rPr>
          <w:lang w:val="en-US"/>
        </w:rPr>
        <w:t xml:space="preserve"> et al. </w:t>
      </w:r>
      <w:r w:rsidRPr="002C161C">
        <w:rPr>
          <w:b/>
          <w:lang w:val="en-US"/>
        </w:rPr>
        <w:t>Influences of torque and joint angle on heart rate responses during isometric exercise in young men.</w:t>
      </w:r>
      <w:r w:rsidRPr="002C161C">
        <w:rPr>
          <w:b/>
          <w:bCs/>
          <w:lang w:val="en-US"/>
        </w:rPr>
        <w:t xml:space="preserve"> </w:t>
      </w:r>
      <w:r w:rsidRPr="002C161C">
        <w:rPr>
          <w:bCs/>
          <w:lang w:val="en-US"/>
        </w:rPr>
        <w:t>Rev. bras. fisioter</w:t>
      </w:r>
      <w:r w:rsidRPr="002C161C">
        <w:rPr>
          <w:b/>
          <w:bCs/>
          <w:lang w:val="en-US"/>
        </w:rPr>
        <w:t>.</w:t>
      </w:r>
      <w:r w:rsidRPr="002C161C">
        <w:rPr>
          <w:lang w:val="en-US"/>
        </w:rPr>
        <w:t xml:space="preserve"> São Carlos ,  v. 11, n. 3, p. 185-190,  June  2007 .   Available from &lt;http://www.scielo.br/scielo.php?script=sci_artte</w:t>
      </w:r>
      <w:r>
        <w:rPr>
          <w:lang w:val="en-US"/>
        </w:rPr>
        <w:t>xt&amp;pid=S1413</w:t>
      </w:r>
      <w:r w:rsidRPr="002C161C">
        <w:rPr>
          <w:lang w:val="en-US"/>
        </w:rPr>
        <w:t>35552007000300003&amp;lng=en&amp;nrm=iso&gt;. access on  05  Nov.  2016. </w:t>
      </w:r>
    </w:p>
    <w:p w:rsidR="00543194" w:rsidRPr="002C161C" w:rsidRDefault="00543194" w:rsidP="00543194">
      <w:pPr>
        <w:spacing w:after="0" w:line="240" w:lineRule="auto"/>
        <w:rPr>
          <w:lang w:val="en-US"/>
        </w:rPr>
      </w:pPr>
    </w:p>
    <w:p w:rsidR="00543194" w:rsidRDefault="00A300E6" w:rsidP="00A300E6">
      <w:pPr>
        <w:autoSpaceDE w:val="0"/>
        <w:autoSpaceDN w:val="0"/>
        <w:adjustRightInd w:val="0"/>
        <w:spacing w:after="0" w:line="240" w:lineRule="auto"/>
        <w:jc w:val="left"/>
        <w:rPr>
          <w:lang w:val="en-US"/>
        </w:rPr>
      </w:pPr>
      <w:r>
        <w:rPr>
          <w:lang w:val="en-US"/>
        </w:rPr>
        <w:t>QUITERIO, R.</w:t>
      </w:r>
      <w:r w:rsidR="00543194" w:rsidRPr="002C161C">
        <w:rPr>
          <w:lang w:val="en-US"/>
        </w:rPr>
        <w:t xml:space="preserve">J. et al. </w:t>
      </w:r>
      <w:r w:rsidR="00543194" w:rsidRPr="002C161C">
        <w:rPr>
          <w:b/>
          <w:lang w:val="en-US"/>
        </w:rPr>
        <w:t>Torque, myoeletric sygnal and heart rate responses during concentric and eccentric exercises in older men</w:t>
      </w:r>
      <w:r w:rsidR="00543194" w:rsidRPr="002C161C">
        <w:rPr>
          <w:lang w:val="en-US"/>
        </w:rPr>
        <w:t>.</w:t>
      </w:r>
      <w:r w:rsidR="00543194" w:rsidRPr="002C161C">
        <w:rPr>
          <w:b/>
          <w:bCs/>
          <w:lang w:val="en-US"/>
        </w:rPr>
        <w:t xml:space="preserve"> </w:t>
      </w:r>
      <w:r w:rsidR="00543194" w:rsidRPr="002C161C">
        <w:rPr>
          <w:bCs/>
          <w:lang w:val="en-US"/>
        </w:rPr>
        <w:t>Rev. bras. fisioter</w:t>
      </w:r>
      <w:r w:rsidR="00543194" w:rsidRPr="002C161C">
        <w:rPr>
          <w:b/>
          <w:bCs/>
          <w:lang w:val="en-US"/>
        </w:rPr>
        <w:t>.</w:t>
      </w:r>
      <w:r w:rsidR="00543194" w:rsidRPr="002C161C">
        <w:rPr>
          <w:lang w:val="en-US"/>
        </w:rPr>
        <w:t>,  São Carlos ,  v. 15, n. 1, p. 8-14,  Feb.  2011 .   Available from &lt;http://www.scielo.br/scielo.p</w:t>
      </w:r>
      <w:r w:rsidR="00543194">
        <w:rPr>
          <w:lang w:val="en-US"/>
        </w:rPr>
        <w:t>hp?script=sci_arttext&amp;pid=S1413</w:t>
      </w:r>
      <w:r w:rsidR="00543194" w:rsidRPr="002C161C">
        <w:rPr>
          <w:lang w:val="en-US"/>
        </w:rPr>
        <w:t>35552011000100004&amp;lng=en&amp;nrm=iso&gt;. access on  05  Nov.  2016.  </w:t>
      </w:r>
    </w:p>
    <w:p w:rsidR="00543194" w:rsidRPr="002C161C" w:rsidRDefault="00543194" w:rsidP="00543194">
      <w:pPr>
        <w:autoSpaceDE w:val="0"/>
        <w:autoSpaceDN w:val="0"/>
        <w:adjustRightInd w:val="0"/>
        <w:spacing w:after="0" w:line="240" w:lineRule="auto"/>
        <w:rPr>
          <w:lang w:val="en-US"/>
        </w:rPr>
      </w:pPr>
    </w:p>
    <w:p w:rsidR="00543194" w:rsidRDefault="00543194" w:rsidP="00A300E6">
      <w:pPr>
        <w:spacing w:after="0" w:line="240" w:lineRule="auto"/>
        <w:jc w:val="left"/>
      </w:pPr>
      <w:r w:rsidRPr="002C161C">
        <w:rPr>
          <w:rFonts w:eastAsia="Times New Roman"/>
          <w:lang w:val="en-US" w:eastAsia="pt-BR"/>
        </w:rPr>
        <w:t xml:space="preserve">RAJAGOPAL, A.; CASABURI, R.; </w:t>
      </w:r>
      <w:r w:rsidRPr="002C161C">
        <w:rPr>
          <w:rFonts w:eastAsia="Times New Roman"/>
          <w:b/>
          <w:lang w:val="en-US" w:eastAsia="pt-BR"/>
        </w:rPr>
        <w:t>Pulmonary rehabilitation: Improvement with movement. Chronic Obstr Pulm Dis (Miami)</w:t>
      </w:r>
      <w:r w:rsidRPr="002C161C">
        <w:rPr>
          <w:rFonts w:eastAsia="Times New Roman"/>
          <w:lang w:val="en-US" w:eastAsia="pt-BR"/>
        </w:rPr>
        <w:t xml:space="preserve">, v.3, n.1, p.479-484, 2016. </w:t>
      </w:r>
      <w:r w:rsidRPr="00C96AD2">
        <w:rPr>
          <w:rFonts w:cs="Times New Roman"/>
        </w:rPr>
        <w:t xml:space="preserve">Available from </w:t>
      </w:r>
      <w:r w:rsidRPr="00C96AD2">
        <w:rPr>
          <w:rFonts w:cs="Times New Roman"/>
        </w:rPr>
        <w:lastRenderedPageBreak/>
        <w:t>&lt;</w:t>
      </w:r>
      <w:hyperlink r:id="rId40" w:history="1">
        <w:r w:rsidRPr="002C161C">
          <w:t>http://journal.copdfoundation.org/jcopdf/id/1090/Pulmonary-Rehabilitation-Improvement-with-Movement</w:t>
        </w:r>
      </w:hyperlink>
      <w:r w:rsidRPr="002C161C">
        <w:t xml:space="preserve">&gt; </w:t>
      </w:r>
      <w:r w:rsidRPr="00C96AD2">
        <w:t>Acesso em: 10 jul. 2016.</w:t>
      </w:r>
    </w:p>
    <w:p w:rsidR="00543194" w:rsidRPr="00C96AD2" w:rsidRDefault="00543194" w:rsidP="00543194">
      <w:pPr>
        <w:spacing w:after="0" w:line="240" w:lineRule="auto"/>
      </w:pPr>
    </w:p>
    <w:p w:rsidR="00543194" w:rsidRDefault="00543194" w:rsidP="00543194">
      <w:pPr>
        <w:spacing w:after="0" w:line="240" w:lineRule="auto"/>
        <w:rPr>
          <w:rFonts w:cs="Times New Roman"/>
          <w:noProof/>
        </w:rPr>
      </w:pPr>
      <w:r w:rsidRPr="002C161C">
        <w:rPr>
          <w:rFonts w:cs="Times New Roman"/>
          <w:noProof/>
          <w:shd w:val="clear" w:color="auto" w:fill="FFFFFF"/>
        </w:rPr>
        <w:t xml:space="preserve">REIS, M. S. et al. </w:t>
      </w:r>
      <w:r w:rsidRPr="00C96AD2">
        <w:rPr>
          <w:rFonts w:cs="Times New Roman"/>
          <w:b/>
          <w:bCs/>
          <w:noProof/>
          <w:shd w:val="clear" w:color="auto" w:fill="FFFFFF"/>
          <w:lang w:val="en-US"/>
        </w:rPr>
        <w:t>Autonomic control of heart rate in patients with chronic cardiorespiratory disease and in healthy participants at rest and during a respiratory sinus arrhythmia maneuver.</w:t>
      </w:r>
      <w:r w:rsidRPr="00C96AD2">
        <w:rPr>
          <w:rFonts w:cs="Times New Roman"/>
          <w:i/>
          <w:iCs/>
          <w:noProof/>
          <w:shd w:val="clear" w:color="auto" w:fill="FFFFFF"/>
          <w:lang w:val="en-US"/>
        </w:rPr>
        <w:t> </w:t>
      </w:r>
      <w:r w:rsidRPr="00C96AD2">
        <w:rPr>
          <w:rFonts w:cs="Times New Roman"/>
          <w:iCs/>
          <w:noProof/>
          <w:shd w:val="clear" w:color="auto" w:fill="FFFFFF"/>
        </w:rPr>
        <w:t>Rev. bras. fisioter</w:t>
      </w:r>
      <w:r w:rsidRPr="00C96AD2">
        <w:rPr>
          <w:rFonts w:cs="Times New Roman"/>
          <w:noProof/>
          <w:shd w:val="clear" w:color="auto" w:fill="FFFFFF"/>
        </w:rPr>
        <w:t xml:space="preserve">., </w:t>
      </w:r>
      <w:r w:rsidR="00A300E6">
        <w:rPr>
          <w:rFonts w:cs="Times New Roman"/>
          <w:noProof/>
          <w:shd w:val="clear" w:color="auto" w:fill="FFFFFF"/>
        </w:rPr>
        <w:t>v.14 n.2 p.</w:t>
      </w:r>
      <w:r w:rsidRPr="00C96AD2">
        <w:rPr>
          <w:rFonts w:cs="Times New Roman"/>
          <w:noProof/>
          <w:shd w:val="clear" w:color="auto" w:fill="FFFFFF"/>
        </w:rPr>
        <w:t xml:space="preserve">106-13. </w:t>
      </w:r>
      <w:r w:rsidR="00A300E6" w:rsidRPr="00C96AD2">
        <w:rPr>
          <w:rFonts w:cs="Times New Roman"/>
          <w:noProof/>
          <w:shd w:val="clear" w:color="auto" w:fill="FFFFFF"/>
        </w:rPr>
        <w:t>2010</w:t>
      </w:r>
      <w:r w:rsidR="00A300E6">
        <w:rPr>
          <w:rFonts w:cs="Times New Roman"/>
          <w:noProof/>
          <w:shd w:val="clear" w:color="auto" w:fill="FFFFFF"/>
        </w:rPr>
        <w:t xml:space="preserve"> </w:t>
      </w:r>
      <w:r>
        <w:rPr>
          <w:rFonts w:cs="Times New Roman"/>
          <w:noProof/>
        </w:rPr>
        <w:t xml:space="preserve">Disponível em: </w:t>
      </w:r>
      <w:r w:rsidRPr="00C96AD2">
        <w:rPr>
          <w:rFonts w:cs="Times New Roman"/>
          <w:noProof/>
        </w:rPr>
        <w:t>&lt;http://www.ncbi.nlm.nih.gov/pubmed/20464168&gt; acesso em: 29 abr. 2016.</w:t>
      </w:r>
    </w:p>
    <w:p w:rsidR="00543194" w:rsidRPr="00C96AD2" w:rsidRDefault="00543194" w:rsidP="00543194">
      <w:pPr>
        <w:spacing w:after="0" w:line="240" w:lineRule="auto"/>
        <w:rPr>
          <w:rFonts w:cs="Times New Roman"/>
          <w:noProof/>
        </w:rPr>
      </w:pPr>
    </w:p>
    <w:p w:rsidR="00543194" w:rsidRDefault="00543194" w:rsidP="00CC4209">
      <w:pPr>
        <w:spacing w:after="0" w:line="240" w:lineRule="auto"/>
        <w:jc w:val="left"/>
        <w:rPr>
          <w:rFonts w:cs="Times New Roman"/>
          <w:noProof/>
        </w:rPr>
      </w:pPr>
      <w:r w:rsidRPr="00C96AD2">
        <w:rPr>
          <w:rFonts w:cs="Times New Roman"/>
          <w:noProof/>
        </w:rPr>
        <w:t xml:space="preserve">RIBEIRO, V. B. et al. </w:t>
      </w:r>
      <w:r w:rsidRPr="0044499F">
        <w:rPr>
          <w:rFonts w:cs="Times New Roman"/>
          <w:b/>
          <w:noProof/>
        </w:rPr>
        <w:t>Variabilidade da frequência cardíaca em atletas e não atletas saudáveis – diferenças e alterações provocadas pelo treinamento físico de endurance.</w:t>
      </w:r>
      <w:r w:rsidR="00CC4209">
        <w:rPr>
          <w:rFonts w:cs="Times New Roman"/>
          <w:noProof/>
        </w:rPr>
        <w:t xml:space="preserve"> RBPFEX </w:t>
      </w:r>
      <w:r w:rsidRPr="00C96AD2">
        <w:rPr>
          <w:rFonts w:cs="Times New Roman"/>
          <w:noProof/>
        </w:rPr>
        <w:t xml:space="preserve">[s.1], v.9, n.54, p.446-456, mar. 2016 ISSn 1981-9900. Disponível em: &lt;http://www.rbpfex.com.br/index.php/rbpfex/article/view/853&gt; Acesso em: 23 Jul. 2016. </w:t>
      </w:r>
    </w:p>
    <w:p w:rsidR="00543194" w:rsidRPr="00C96AD2" w:rsidRDefault="00543194" w:rsidP="00543194">
      <w:pPr>
        <w:spacing w:after="0" w:line="240" w:lineRule="auto"/>
        <w:rPr>
          <w:rFonts w:cs="Times New Roman"/>
          <w:noProof/>
        </w:rPr>
      </w:pPr>
    </w:p>
    <w:p w:rsidR="00543194" w:rsidRDefault="00543194" w:rsidP="00CC4209">
      <w:pPr>
        <w:autoSpaceDE w:val="0"/>
        <w:autoSpaceDN w:val="0"/>
        <w:adjustRightInd w:val="0"/>
        <w:spacing w:after="0" w:line="240" w:lineRule="auto"/>
        <w:jc w:val="left"/>
        <w:rPr>
          <w:rFonts w:cs="Times New Roman"/>
          <w:lang w:val="en-US"/>
        </w:rPr>
      </w:pPr>
      <w:r>
        <w:rPr>
          <w:rFonts w:cs="Times New Roman"/>
        </w:rPr>
        <w:t xml:space="preserve">RIEIRA, H.S. et. al. </w:t>
      </w:r>
      <w:r w:rsidRPr="00CC4209">
        <w:rPr>
          <w:rFonts w:cs="Times New Roman"/>
          <w:b/>
          <w:lang w:val="en-US"/>
        </w:rPr>
        <w:t>Inspiratory muscle training in patients with COPD. Effect on dyspnea, exercise, performance and quality of life.</w:t>
      </w:r>
      <w:r w:rsidRPr="00CC4209">
        <w:rPr>
          <w:rFonts w:cs="Times New Roman"/>
          <w:lang w:val="en-US"/>
        </w:rPr>
        <w:t xml:space="preserve"> </w:t>
      </w:r>
      <w:r w:rsidRPr="00CC4209">
        <w:rPr>
          <w:rFonts w:cs="Times New Roman"/>
          <w:bCs/>
          <w:lang w:val="en-US"/>
        </w:rPr>
        <w:t>Chest</w:t>
      </w:r>
      <w:r w:rsidRPr="00CC4209">
        <w:rPr>
          <w:rFonts w:cs="Times New Roman"/>
          <w:b/>
          <w:bCs/>
          <w:lang w:val="en-US"/>
        </w:rPr>
        <w:t xml:space="preserve">. </w:t>
      </w:r>
      <w:r w:rsidR="00CC4209" w:rsidRPr="00CC4209">
        <w:rPr>
          <w:rFonts w:cs="Times New Roman"/>
          <w:lang w:val="en-US"/>
        </w:rPr>
        <w:t xml:space="preserve">v.120, p.3, 2001 Disponível em: </w:t>
      </w:r>
      <w:r w:rsidR="00CC4209">
        <w:rPr>
          <w:rFonts w:cs="Times New Roman"/>
          <w:lang w:val="en-US"/>
        </w:rPr>
        <w:t>&lt;</w:t>
      </w:r>
      <w:hyperlink r:id="rId41" w:history="1">
        <w:r w:rsidR="00CC4209" w:rsidRPr="00CC4209">
          <w:rPr>
            <w:rStyle w:val="Hyperlink"/>
            <w:rFonts w:cs="Times New Roman"/>
            <w:color w:val="auto"/>
            <w:u w:val="none"/>
            <w:lang w:val="en-US"/>
          </w:rPr>
          <w:t>https://www.ncbi.nlm.nih.gov/pmc/articles/pmid/11555505/citedby/?tool=pubmed</w:t>
        </w:r>
      </w:hyperlink>
      <w:r w:rsidR="00CC4209">
        <w:rPr>
          <w:rFonts w:cs="Times New Roman"/>
          <w:lang w:val="en-US"/>
        </w:rPr>
        <w:t>&gt;</w:t>
      </w:r>
      <w:r w:rsidR="00CC4209" w:rsidRPr="00CC4209">
        <w:rPr>
          <w:rFonts w:cs="Times New Roman"/>
          <w:lang w:val="en-US"/>
        </w:rPr>
        <w:t>.</w:t>
      </w:r>
    </w:p>
    <w:p w:rsidR="00543194" w:rsidRPr="002C161C" w:rsidRDefault="00543194" w:rsidP="00543194">
      <w:pPr>
        <w:autoSpaceDE w:val="0"/>
        <w:autoSpaceDN w:val="0"/>
        <w:adjustRightInd w:val="0"/>
        <w:spacing w:after="0" w:line="240" w:lineRule="auto"/>
        <w:rPr>
          <w:rFonts w:cs="Times New Roman"/>
          <w:lang w:val="en-US"/>
        </w:rPr>
      </w:pPr>
    </w:p>
    <w:p w:rsidR="00543194" w:rsidRDefault="00543194" w:rsidP="00CC4209">
      <w:pPr>
        <w:autoSpaceDE w:val="0"/>
        <w:autoSpaceDN w:val="0"/>
        <w:adjustRightInd w:val="0"/>
        <w:spacing w:after="0" w:line="240" w:lineRule="auto"/>
        <w:jc w:val="left"/>
        <w:rPr>
          <w:rFonts w:cs="Times New Roman"/>
        </w:rPr>
      </w:pPr>
      <w:r>
        <w:rPr>
          <w:rFonts w:cs="Times New Roman"/>
        </w:rPr>
        <w:t xml:space="preserve">ROCA, J.; RABINOVICH, R. </w:t>
      </w:r>
      <w:r w:rsidRPr="00CC4209">
        <w:rPr>
          <w:rFonts w:cs="Times New Roman"/>
          <w:b/>
        </w:rPr>
        <w:t>Clinical exercise testing.</w:t>
      </w:r>
      <w:r>
        <w:rPr>
          <w:rFonts w:cs="Times New Roman"/>
        </w:rPr>
        <w:t xml:space="preserve"> </w:t>
      </w:r>
      <w:r w:rsidRPr="00CC4209">
        <w:rPr>
          <w:rFonts w:cs="Times New Roman"/>
          <w:bCs/>
          <w:lang w:val="en-US"/>
        </w:rPr>
        <w:t>Eur. Respir. Mon</w:t>
      </w:r>
      <w:r w:rsidRPr="002C161C">
        <w:rPr>
          <w:rFonts w:cs="Times New Roman"/>
          <w:b/>
          <w:bCs/>
          <w:lang w:val="en-US"/>
        </w:rPr>
        <w:t xml:space="preserve">. </w:t>
      </w:r>
      <w:r w:rsidRPr="002C161C">
        <w:rPr>
          <w:rFonts w:cs="Times New Roman"/>
          <w:lang w:val="en-US"/>
        </w:rPr>
        <w:t>v.3, p.146-</w:t>
      </w:r>
      <w:r>
        <w:rPr>
          <w:rFonts w:cs="Times New Roman"/>
        </w:rPr>
        <w:t>165, 2005.</w:t>
      </w:r>
      <w:r w:rsidR="00CC4209">
        <w:rPr>
          <w:rFonts w:cs="Times New Roman"/>
        </w:rPr>
        <w:t xml:space="preserve"> Disponível em: &lt;</w:t>
      </w:r>
      <w:r w:rsidR="00CC4209" w:rsidRPr="00CC4209">
        <w:t xml:space="preserve"> </w:t>
      </w:r>
      <w:r w:rsidR="00CC4209" w:rsidRPr="00CC4209">
        <w:rPr>
          <w:rFonts w:cs="Times New Roman"/>
        </w:rPr>
        <w:t>http://erseducation.org/lrMedia/2006/pdf/40325.pdf</w:t>
      </w:r>
      <w:r w:rsidR="00CC4209">
        <w:rPr>
          <w:rFonts w:cs="Times New Roman"/>
        </w:rPr>
        <w:t>&gt;.</w:t>
      </w:r>
    </w:p>
    <w:p w:rsidR="00543194" w:rsidRDefault="00543194" w:rsidP="00543194">
      <w:pPr>
        <w:autoSpaceDE w:val="0"/>
        <w:autoSpaceDN w:val="0"/>
        <w:adjustRightInd w:val="0"/>
        <w:spacing w:after="0" w:line="240" w:lineRule="auto"/>
        <w:rPr>
          <w:rFonts w:cs="Times New Roman"/>
        </w:rPr>
      </w:pPr>
    </w:p>
    <w:p w:rsidR="00543194" w:rsidRDefault="00543194" w:rsidP="00CC4209">
      <w:pPr>
        <w:spacing w:after="0" w:line="240" w:lineRule="auto"/>
        <w:jc w:val="left"/>
        <w:rPr>
          <w:rFonts w:cs="Times New Roman"/>
          <w:shd w:val="clear" w:color="auto" w:fill="FFFFFF"/>
          <w:lang w:val="en-US"/>
        </w:rPr>
      </w:pPr>
      <w:r w:rsidRPr="00C96AD2">
        <w:rPr>
          <w:rFonts w:cs="Times New Roman"/>
          <w:shd w:val="clear" w:color="auto" w:fill="FFFFFF"/>
        </w:rPr>
        <w:t xml:space="preserve">ROQUE, A. L. et al. </w:t>
      </w:r>
      <w:r w:rsidRPr="002C161C">
        <w:rPr>
          <w:rFonts w:cs="Times New Roman"/>
          <w:b/>
          <w:shd w:val="clear" w:color="auto" w:fill="FFFFFF"/>
          <w:lang w:val="en-US"/>
        </w:rPr>
        <w:t>“Chronic Obstructive Pulmonary Disease and Heart Rate Variability: A Literature Update.”</w:t>
      </w:r>
      <w:r w:rsidRPr="002C161C">
        <w:rPr>
          <w:rStyle w:val="apple-converted-space"/>
          <w:rFonts w:cs="Times New Roman"/>
          <w:shd w:val="clear" w:color="auto" w:fill="FFFFFF"/>
          <w:lang w:val="en-US"/>
        </w:rPr>
        <w:t> </w:t>
      </w:r>
      <w:r w:rsidRPr="002C161C">
        <w:rPr>
          <w:rFonts w:cs="Times New Roman"/>
          <w:iCs/>
          <w:shd w:val="clear" w:color="auto" w:fill="FFFFFF"/>
          <w:lang w:val="en-US"/>
        </w:rPr>
        <w:t>International Archives of Medicine</w:t>
      </w:r>
      <w:r w:rsidRPr="002C161C">
        <w:rPr>
          <w:rStyle w:val="apple-converted-space"/>
          <w:rFonts w:cs="Times New Roman"/>
          <w:shd w:val="clear" w:color="auto" w:fill="FFFFFF"/>
          <w:lang w:val="en-US"/>
        </w:rPr>
        <w:t> </w:t>
      </w:r>
      <w:r w:rsidR="00CC4209">
        <w:rPr>
          <w:rFonts w:cs="Times New Roman"/>
          <w:shd w:val="clear" w:color="auto" w:fill="FFFFFF"/>
          <w:lang w:val="en-US"/>
        </w:rPr>
        <w:t>7 v.43</w:t>
      </w:r>
      <w:r w:rsidRPr="002C161C">
        <w:rPr>
          <w:rStyle w:val="apple-converted-space"/>
          <w:rFonts w:cs="Times New Roman"/>
          <w:shd w:val="clear" w:color="auto" w:fill="FFFFFF"/>
          <w:lang w:val="en-US"/>
        </w:rPr>
        <w:t xml:space="preserve"> </w:t>
      </w:r>
      <w:r w:rsidR="00CC4209" w:rsidRPr="002C161C">
        <w:rPr>
          <w:rFonts w:cs="Times New Roman"/>
          <w:shd w:val="clear" w:color="auto" w:fill="FFFFFF"/>
          <w:lang w:val="en-US"/>
        </w:rPr>
        <w:t>2014</w:t>
      </w:r>
      <w:r w:rsidRPr="002C161C">
        <w:rPr>
          <w:rFonts w:cs="Times New Roman"/>
          <w:lang w:val="en-US"/>
        </w:rPr>
        <w:t xml:space="preserve"> Available from </w:t>
      </w:r>
      <w:r w:rsidR="00CC4209" w:rsidRPr="00CC4209">
        <w:rPr>
          <w:rFonts w:cs="Times New Roman"/>
          <w:lang w:val="en-US"/>
        </w:rPr>
        <w:t>&lt;</w:t>
      </w:r>
      <w:hyperlink r:id="rId42" w:history="1">
        <w:r w:rsidR="00CC4209" w:rsidRPr="00CC4209">
          <w:rPr>
            <w:rStyle w:val="Hyperlink"/>
            <w:rFonts w:cs="Times New Roman"/>
            <w:color w:val="auto"/>
            <w:u w:val="none"/>
            <w:shd w:val="clear" w:color="auto" w:fill="FFFFFF"/>
            <w:lang w:val="en-US"/>
          </w:rPr>
          <w:t>www.ncbi.nlm.nih.gov/pmc/articles/PMC4414304</w:t>
        </w:r>
      </w:hyperlink>
      <w:r w:rsidR="00CC4209" w:rsidRPr="00CC4209">
        <w:rPr>
          <w:rFonts w:cs="Times New Roman"/>
          <w:shd w:val="clear" w:color="auto" w:fill="FFFFFF"/>
          <w:lang w:val="en-US"/>
        </w:rPr>
        <w:t xml:space="preserve">&gt; </w:t>
      </w:r>
      <w:r w:rsidR="00CC4209" w:rsidRPr="002C161C">
        <w:rPr>
          <w:rFonts w:cs="Times New Roman"/>
          <w:shd w:val="clear" w:color="auto" w:fill="FFFFFF"/>
          <w:lang w:val="en-US"/>
        </w:rPr>
        <w:t>23 July 2016.</w:t>
      </w:r>
    </w:p>
    <w:p w:rsidR="00543194" w:rsidRPr="002C161C" w:rsidRDefault="00543194" w:rsidP="00543194">
      <w:pPr>
        <w:spacing w:after="0" w:line="240" w:lineRule="auto"/>
        <w:rPr>
          <w:rFonts w:cs="Times New Roman"/>
          <w:shd w:val="clear" w:color="auto" w:fill="FFFFFF"/>
          <w:lang w:val="en-US"/>
        </w:rPr>
      </w:pPr>
    </w:p>
    <w:p w:rsidR="00543194" w:rsidRDefault="00543194" w:rsidP="00CC4209">
      <w:pPr>
        <w:spacing w:after="0" w:line="240" w:lineRule="auto"/>
        <w:jc w:val="left"/>
        <w:rPr>
          <w:rFonts w:cs="Times New Roman"/>
        </w:rPr>
      </w:pPr>
      <w:r w:rsidRPr="002C161C">
        <w:rPr>
          <w:rFonts w:eastAsia="Times New Roman" w:cs="Times New Roman"/>
          <w:lang w:val="en-US" w:eastAsia="pt-BR"/>
        </w:rPr>
        <w:t xml:space="preserve">SAKAO, S.; VOELKEL, N. F.; TATSUMI, K. </w:t>
      </w:r>
      <w:r w:rsidRPr="002C161C">
        <w:rPr>
          <w:rFonts w:cs="Times New Roman"/>
          <w:b/>
          <w:lang w:val="en-US"/>
        </w:rPr>
        <w:t xml:space="preserve">The </w:t>
      </w:r>
      <w:r w:rsidRPr="002C161C">
        <w:rPr>
          <w:rStyle w:val="highlight"/>
          <w:rFonts w:cs="Times New Roman"/>
          <w:b/>
          <w:lang w:val="en-US"/>
        </w:rPr>
        <w:t>vascular</w:t>
      </w:r>
      <w:r w:rsidRPr="002C161C">
        <w:rPr>
          <w:rFonts w:cs="Times New Roman"/>
          <w:b/>
          <w:lang w:val="en-US"/>
        </w:rPr>
        <w:t xml:space="preserve"> bed in </w:t>
      </w:r>
      <w:r w:rsidRPr="002C161C">
        <w:rPr>
          <w:rStyle w:val="highlight"/>
          <w:rFonts w:cs="Times New Roman"/>
          <w:b/>
          <w:lang w:val="en-US"/>
        </w:rPr>
        <w:t>COPD</w:t>
      </w:r>
      <w:r w:rsidRPr="002C161C">
        <w:rPr>
          <w:rFonts w:cs="Times New Roman"/>
          <w:b/>
          <w:lang w:val="en-US"/>
        </w:rPr>
        <w:t xml:space="preserve">: </w:t>
      </w:r>
      <w:r w:rsidRPr="002C161C">
        <w:rPr>
          <w:rStyle w:val="highlight"/>
          <w:rFonts w:cs="Times New Roman"/>
          <w:b/>
          <w:lang w:val="en-US"/>
        </w:rPr>
        <w:t>pulmonary</w:t>
      </w:r>
      <w:r w:rsidRPr="002C161C">
        <w:rPr>
          <w:rFonts w:cs="Times New Roman"/>
          <w:b/>
          <w:lang w:val="en-US"/>
        </w:rPr>
        <w:t xml:space="preserve"> hypertension and </w:t>
      </w:r>
      <w:r w:rsidRPr="002C161C">
        <w:rPr>
          <w:rStyle w:val="highlight"/>
          <w:rFonts w:cs="Times New Roman"/>
          <w:b/>
          <w:lang w:val="en-US"/>
        </w:rPr>
        <w:t>pulmonary</w:t>
      </w:r>
      <w:r w:rsidRPr="002C161C">
        <w:rPr>
          <w:rFonts w:cs="Times New Roman"/>
          <w:b/>
          <w:lang w:val="en-US"/>
        </w:rPr>
        <w:t xml:space="preserve"> </w:t>
      </w:r>
      <w:r w:rsidRPr="002C161C">
        <w:rPr>
          <w:rStyle w:val="highlight"/>
          <w:rFonts w:cs="Times New Roman"/>
          <w:b/>
          <w:lang w:val="en-US"/>
        </w:rPr>
        <w:t>vascular</w:t>
      </w:r>
      <w:r w:rsidRPr="002C161C">
        <w:rPr>
          <w:rFonts w:cs="Times New Roman"/>
          <w:b/>
          <w:lang w:val="en-US"/>
        </w:rPr>
        <w:t xml:space="preserve"> alterations</w:t>
      </w:r>
      <w:r w:rsidRPr="002C161C">
        <w:rPr>
          <w:rFonts w:cs="Times New Roman"/>
          <w:lang w:val="en-US"/>
        </w:rPr>
        <w:t xml:space="preserve">. </w:t>
      </w:r>
      <w:r w:rsidRPr="00C96AD2">
        <w:rPr>
          <w:rFonts w:cs="Times New Roman"/>
        </w:rPr>
        <w:t>Eur Respir Rev.</w:t>
      </w:r>
      <w:r w:rsidR="00CC4209">
        <w:rPr>
          <w:rFonts w:cs="Times New Roman"/>
        </w:rPr>
        <w:t xml:space="preserve"> V.</w:t>
      </w:r>
      <w:r w:rsidRPr="00C96AD2">
        <w:rPr>
          <w:rFonts w:cs="Times New Roman"/>
        </w:rPr>
        <w:t>23</w:t>
      </w:r>
      <w:r w:rsidR="00CC4209">
        <w:rPr>
          <w:rFonts w:cs="Times New Roman"/>
        </w:rPr>
        <w:t xml:space="preserve"> n.</w:t>
      </w:r>
      <w:r w:rsidRPr="00C96AD2">
        <w:rPr>
          <w:rFonts w:cs="Times New Roman"/>
        </w:rPr>
        <w:t>133</w:t>
      </w:r>
      <w:r w:rsidR="00CC4209">
        <w:rPr>
          <w:rFonts w:cs="Times New Roman"/>
        </w:rPr>
        <w:t xml:space="preserve"> p.</w:t>
      </w:r>
      <w:r w:rsidRPr="00C96AD2">
        <w:rPr>
          <w:rFonts w:cs="Times New Roman"/>
        </w:rPr>
        <w:t>350-</w:t>
      </w:r>
      <w:r w:rsidR="00CC4209">
        <w:rPr>
          <w:rFonts w:cs="Times New Roman"/>
        </w:rPr>
        <w:t>35</w:t>
      </w:r>
      <w:r w:rsidRPr="00C96AD2">
        <w:rPr>
          <w:rFonts w:cs="Times New Roman"/>
        </w:rPr>
        <w:t xml:space="preserve">5. </w:t>
      </w:r>
      <w:r w:rsidR="00CC4209" w:rsidRPr="00C96AD2">
        <w:rPr>
          <w:rFonts w:cs="Times New Roman"/>
        </w:rPr>
        <w:t>2014</w:t>
      </w:r>
      <w:r w:rsidR="00CC4209">
        <w:rPr>
          <w:rFonts w:cs="Times New Roman"/>
        </w:rPr>
        <w:t xml:space="preserve"> </w:t>
      </w:r>
      <w:r w:rsidRPr="00C96AD2">
        <w:rPr>
          <w:rFonts w:cs="Times New Roman"/>
        </w:rPr>
        <w:t>Disponível em: &lt;http://www.ncbi.nlm.nih.gov/pubmed/25176971&gt;. Aceso em: 26 jul. 2016.</w:t>
      </w:r>
    </w:p>
    <w:p w:rsidR="00543194" w:rsidRDefault="00543194" w:rsidP="00543194">
      <w:pPr>
        <w:spacing w:after="0" w:line="240" w:lineRule="auto"/>
        <w:rPr>
          <w:rFonts w:cs="Times New Roman"/>
        </w:rPr>
      </w:pPr>
    </w:p>
    <w:p w:rsidR="00543194" w:rsidRDefault="00543194" w:rsidP="00CC4209">
      <w:pPr>
        <w:spacing w:after="0" w:line="240" w:lineRule="auto"/>
        <w:jc w:val="left"/>
        <w:rPr>
          <w:rFonts w:ascii="Arial" w:hAnsi="Arial"/>
          <w:sz w:val="18"/>
          <w:szCs w:val="18"/>
          <w:lang w:val="en-US"/>
        </w:rPr>
      </w:pPr>
      <w:r w:rsidRPr="00C96AD2">
        <w:rPr>
          <w:rFonts w:cs="Times New Roman"/>
        </w:rPr>
        <w:t xml:space="preserve">SCUARCIALUPI, M. E. A. et al. </w:t>
      </w:r>
      <w:r w:rsidRPr="007810CA">
        <w:rPr>
          <w:rFonts w:cs="Times New Roman"/>
          <w:b/>
        </w:rPr>
        <w:t>Os broncodilatadores podem melhorar a tolerância ao exercício na ausência de hiperinsuflação dinâmica em pacientes com DPOC?.</w:t>
      </w:r>
      <w:r w:rsidRPr="00C96AD2">
        <w:rPr>
          <w:rStyle w:val="apple-converted-space"/>
          <w:rFonts w:cs="Times New Roman"/>
          <w:b/>
          <w:bCs/>
        </w:rPr>
        <w:t> </w:t>
      </w:r>
      <w:r w:rsidRPr="00C96AD2">
        <w:rPr>
          <w:rFonts w:cs="Times New Roman"/>
          <w:b/>
          <w:bCs/>
        </w:rPr>
        <w:t>J. bras. pneumol.</w:t>
      </w:r>
      <w:r w:rsidRPr="00C96AD2">
        <w:rPr>
          <w:rFonts w:cs="Times New Roman"/>
        </w:rPr>
        <w:t xml:space="preserve">,  São Paulo ,  v. 40, n. 2, p. 111-118,  Apr.  2014 .   </w:t>
      </w:r>
      <w:r w:rsidRPr="002C161C">
        <w:rPr>
          <w:rFonts w:cs="Times New Roman"/>
          <w:lang w:val="en-US"/>
        </w:rPr>
        <w:t>Available from &lt;http://www.scielo.br/scielo.php?script=sci_arttext&amp;pid=S1806-37132014000200111&amp;lng=en&amp;nrm=iso&gt;. access on  20  July  2016</w:t>
      </w:r>
      <w:r w:rsidRPr="002C161C">
        <w:rPr>
          <w:rFonts w:ascii="Arial" w:hAnsi="Arial"/>
          <w:sz w:val="18"/>
          <w:szCs w:val="18"/>
          <w:lang w:val="en-US"/>
        </w:rPr>
        <w:t>.</w:t>
      </w:r>
    </w:p>
    <w:p w:rsidR="00543194" w:rsidRPr="002C161C" w:rsidRDefault="00543194" w:rsidP="00543194">
      <w:pPr>
        <w:spacing w:after="0" w:line="240" w:lineRule="auto"/>
        <w:rPr>
          <w:rFonts w:ascii="Arial" w:hAnsi="Arial"/>
          <w:sz w:val="18"/>
          <w:szCs w:val="18"/>
          <w:lang w:val="en-US"/>
        </w:rPr>
      </w:pPr>
    </w:p>
    <w:p w:rsidR="00543194" w:rsidRDefault="00543194" w:rsidP="00543194">
      <w:pPr>
        <w:pStyle w:val="Default"/>
        <w:jc w:val="both"/>
        <w:rPr>
          <w:color w:val="auto"/>
        </w:rPr>
      </w:pPr>
      <w:r w:rsidRPr="007810CA">
        <w:rPr>
          <w:color w:val="auto"/>
        </w:rPr>
        <w:t>SILVA K</w:t>
      </w:r>
      <w:r w:rsidR="00CC4209">
        <w:rPr>
          <w:color w:val="auto"/>
        </w:rPr>
        <w:t>.</w:t>
      </w:r>
      <w:r w:rsidRPr="007810CA">
        <w:rPr>
          <w:color w:val="auto"/>
        </w:rPr>
        <w:t>M</w:t>
      </w:r>
      <w:r w:rsidR="00CC4209">
        <w:rPr>
          <w:color w:val="auto"/>
        </w:rPr>
        <w:t xml:space="preserve">.; </w:t>
      </w:r>
      <w:r w:rsidRPr="007810CA">
        <w:rPr>
          <w:color w:val="auto"/>
        </w:rPr>
        <w:t>BROMERSCHENCKEL A</w:t>
      </w:r>
      <w:r w:rsidR="00CC4209">
        <w:rPr>
          <w:color w:val="auto"/>
        </w:rPr>
        <w:t>.</w:t>
      </w:r>
      <w:r w:rsidRPr="007810CA">
        <w:rPr>
          <w:color w:val="auto"/>
        </w:rPr>
        <w:t>I</w:t>
      </w:r>
      <w:r w:rsidR="00CC4209">
        <w:rPr>
          <w:color w:val="auto"/>
        </w:rPr>
        <w:t>.</w:t>
      </w:r>
      <w:r w:rsidRPr="007810CA">
        <w:rPr>
          <w:color w:val="auto"/>
        </w:rPr>
        <w:t xml:space="preserve">M. </w:t>
      </w:r>
      <w:r w:rsidRPr="007810CA">
        <w:rPr>
          <w:b/>
          <w:color w:val="auto"/>
        </w:rPr>
        <w:t>Fisioterapia respiratória nas doenças pulmonares obstrutivas crônicas.</w:t>
      </w:r>
      <w:r w:rsidRPr="007810CA">
        <w:rPr>
          <w:color w:val="auto"/>
        </w:rPr>
        <w:t xml:space="preserve"> Revista Hospital Universitário Pedro Ernesto.</w:t>
      </w:r>
      <w:r w:rsidR="00CC4209">
        <w:rPr>
          <w:color w:val="auto"/>
        </w:rPr>
        <w:t>v.1 n.2</w:t>
      </w:r>
      <w:r w:rsidRPr="007810CA">
        <w:rPr>
          <w:color w:val="auto"/>
        </w:rPr>
        <w:t>2</w:t>
      </w:r>
      <w:r w:rsidR="00CC4209">
        <w:rPr>
          <w:color w:val="auto"/>
        </w:rPr>
        <w:t xml:space="preserve"> p.</w:t>
      </w:r>
      <w:r w:rsidRPr="007810CA">
        <w:rPr>
          <w:color w:val="auto"/>
        </w:rPr>
        <w:t>94-100, 2013. Disponível</w:t>
      </w:r>
      <w:r>
        <w:rPr>
          <w:color w:val="auto"/>
        </w:rPr>
        <w:t xml:space="preserve"> em </w:t>
      </w:r>
      <w:r w:rsidRPr="00CC4209">
        <w:rPr>
          <w:color w:val="auto"/>
        </w:rPr>
        <w:t xml:space="preserve">&lt; </w:t>
      </w:r>
      <w:hyperlink r:id="rId43" w:anchor="citar" w:history="1">
        <w:r w:rsidRPr="00CC4209">
          <w:rPr>
            <w:rStyle w:val="Hyperlink"/>
            <w:color w:val="auto"/>
            <w:u w:val="none"/>
          </w:rPr>
          <w:t>http://revista.hupe.uerj.br/detalhe_artigo.asp?id=398#citar</w:t>
        </w:r>
      </w:hyperlink>
      <w:r>
        <w:rPr>
          <w:color w:val="auto"/>
        </w:rPr>
        <w:t>&gt;.</w:t>
      </w:r>
    </w:p>
    <w:p w:rsidR="00543194" w:rsidRPr="00C96AD2" w:rsidRDefault="00543194" w:rsidP="00543194">
      <w:pPr>
        <w:pStyle w:val="Default"/>
        <w:jc w:val="both"/>
        <w:rPr>
          <w:color w:val="auto"/>
        </w:rPr>
      </w:pPr>
    </w:p>
    <w:p w:rsidR="00543194" w:rsidRDefault="00543194" w:rsidP="00CC4209">
      <w:pPr>
        <w:autoSpaceDE w:val="0"/>
        <w:autoSpaceDN w:val="0"/>
        <w:adjustRightInd w:val="0"/>
        <w:spacing w:after="0" w:line="240" w:lineRule="auto"/>
        <w:jc w:val="left"/>
        <w:rPr>
          <w:rFonts w:cs="Times New Roman"/>
          <w:noProof/>
        </w:rPr>
      </w:pPr>
      <w:r w:rsidRPr="00C96AD2">
        <w:rPr>
          <w:rFonts w:cs="Times New Roman"/>
          <w:noProof/>
          <w:lang w:val="en-US"/>
        </w:rPr>
        <w:t xml:space="preserve">SKUMLIEN, S. et al. </w:t>
      </w:r>
      <w:r w:rsidRPr="00C96AD2">
        <w:rPr>
          <w:rFonts w:cs="Times New Roman"/>
          <w:b/>
          <w:noProof/>
          <w:lang w:val="en-US"/>
        </w:rPr>
        <w:t>A field test of functional status as performance of activities of daily living in COPD patients</w:t>
      </w:r>
      <w:r w:rsidRPr="00C96AD2">
        <w:rPr>
          <w:rFonts w:cs="Times New Roman"/>
          <w:noProof/>
          <w:lang w:val="en-US"/>
        </w:rPr>
        <w:t xml:space="preserve">. </w:t>
      </w:r>
      <w:r w:rsidRPr="00C96AD2">
        <w:rPr>
          <w:rFonts w:cs="Times New Roman"/>
          <w:noProof/>
        </w:rPr>
        <w:t xml:space="preserve">Respir Med.; </w:t>
      </w:r>
      <w:r w:rsidR="00CC4209">
        <w:rPr>
          <w:rFonts w:cs="Times New Roman"/>
          <w:noProof/>
        </w:rPr>
        <w:t>v.100 n.2</w:t>
      </w:r>
      <w:r>
        <w:rPr>
          <w:rFonts w:cs="Times New Roman"/>
          <w:noProof/>
        </w:rPr>
        <w:t xml:space="preserve"> </w:t>
      </w:r>
      <w:r w:rsidR="00CC4209">
        <w:rPr>
          <w:rFonts w:cs="Times New Roman"/>
          <w:noProof/>
        </w:rPr>
        <w:t xml:space="preserve">p. </w:t>
      </w:r>
      <w:r>
        <w:rPr>
          <w:rFonts w:cs="Times New Roman"/>
          <w:noProof/>
        </w:rPr>
        <w:t xml:space="preserve">316-23 </w:t>
      </w:r>
      <w:r w:rsidR="00CC4209" w:rsidRPr="00C96AD2">
        <w:rPr>
          <w:rFonts w:cs="Times New Roman"/>
          <w:noProof/>
        </w:rPr>
        <w:t>2006</w:t>
      </w:r>
      <w:r w:rsidR="00CC4209">
        <w:rPr>
          <w:rFonts w:cs="Times New Roman"/>
          <w:noProof/>
        </w:rPr>
        <w:t xml:space="preserve">. </w:t>
      </w:r>
      <w:r>
        <w:rPr>
          <w:rFonts w:cs="Times New Roman"/>
          <w:noProof/>
        </w:rPr>
        <w:t xml:space="preserve">Disponível em: </w:t>
      </w:r>
      <w:r w:rsidRPr="00C96AD2">
        <w:rPr>
          <w:rFonts w:cs="Times New Roman"/>
          <w:noProof/>
        </w:rPr>
        <w:t>&lt;http://www.ncbi.nlm.nih.gov/pubmed/15941658&gt; acesso em: 27 abr. 2016.</w:t>
      </w:r>
    </w:p>
    <w:p w:rsidR="00543194" w:rsidRPr="00C96AD2" w:rsidRDefault="00543194" w:rsidP="00543194">
      <w:pPr>
        <w:autoSpaceDE w:val="0"/>
        <w:autoSpaceDN w:val="0"/>
        <w:adjustRightInd w:val="0"/>
        <w:spacing w:after="0" w:line="240" w:lineRule="auto"/>
        <w:rPr>
          <w:rFonts w:cs="Times New Roman"/>
          <w:noProof/>
        </w:rPr>
      </w:pPr>
    </w:p>
    <w:p w:rsidR="00543194" w:rsidRDefault="00543194" w:rsidP="00CC4209">
      <w:pPr>
        <w:pStyle w:val="Default"/>
      </w:pPr>
      <w:r w:rsidRPr="0080277C">
        <w:t xml:space="preserve">SOCIEDADE BRASILEIRA DE PNEUMOLOGIA E TISIOLOGIA. </w:t>
      </w:r>
      <w:r w:rsidRPr="0080277C">
        <w:rPr>
          <w:iCs/>
        </w:rPr>
        <w:t xml:space="preserve">II Consenso brasileiro sobre doença pulmonar obstrutiva crônica - DPOC - </w:t>
      </w:r>
      <w:r w:rsidRPr="0080277C">
        <w:t>Jornal Brasileiro de Pneumologia, 30 (supl 5), Nov, 2004.</w:t>
      </w:r>
    </w:p>
    <w:p w:rsidR="00543194" w:rsidRPr="0080277C" w:rsidRDefault="00543194" w:rsidP="00543194">
      <w:pPr>
        <w:pStyle w:val="Default"/>
        <w:jc w:val="both"/>
        <w:rPr>
          <w:color w:val="auto"/>
        </w:rPr>
      </w:pPr>
    </w:p>
    <w:p w:rsidR="00543194" w:rsidRPr="00CC4209" w:rsidRDefault="00543194" w:rsidP="00543194">
      <w:pPr>
        <w:autoSpaceDE w:val="0"/>
        <w:autoSpaceDN w:val="0"/>
        <w:adjustRightInd w:val="0"/>
        <w:spacing w:after="0" w:line="240" w:lineRule="auto"/>
        <w:rPr>
          <w:rFonts w:cs="Times New Roman"/>
          <w:lang w:val="en-US"/>
        </w:rPr>
      </w:pPr>
      <w:r w:rsidRPr="00C96AD2">
        <w:rPr>
          <w:rFonts w:cs="Times New Roman"/>
        </w:rPr>
        <w:lastRenderedPageBreak/>
        <w:t>STEPHENS M</w:t>
      </w:r>
      <w:r w:rsidR="00CC4209">
        <w:rPr>
          <w:rFonts w:cs="Times New Roman"/>
        </w:rPr>
        <w:t>.</w:t>
      </w:r>
      <w:r w:rsidRPr="00C96AD2">
        <w:rPr>
          <w:rFonts w:cs="Times New Roman"/>
        </w:rPr>
        <w:t>B</w:t>
      </w:r>
      <w:r w:rsidR="00CC4209">
        <w:rPr>
          <w:rFonts w:cs="Times New Roman"/>
        </w:rPr>
        <w:t>.;</w:t>
      </w:r>
      <w:r w:rsidRPr="00C96AD2">
        <w:rPr>
          <w:rFonts w:cs="Times New Roman"/>
        </w:rPr>
        <w:t xml:space="preserve"> YEW K</w:t>
      </w:r>
      <w:r w:rsidR="00CC4209">
        <w:rPr>
          <w:rFonts w:cs="Times New Roman"/>
        </w:rPr>
        <w:t>.</w:t>
      </w:r>
      <w:r w:rsidRPr="00C96AD2">
        <w:rPr>
          <w:rFonts w:cs="Times New Roman"/>
        </w:rPr>
        <w:t xml:space="preserve">S. </w:t>
      </w:r>
      <w:r w:rsidRPr="002C161C">
        <w:rPr>
          <w:rFonts w:cs="Times New Roman"/>
          <w:b/>
          <w:lang w:val="en-US"/>
        </w:rPr>
        <w:t xml:space="preserve">Diagnosis of Chronic Obstructive Pulmonary Disease. </w:t>
      </w:r>
      <w:r w:rsidRPr="00CC4209">
        <w:rPr>
          <w:rFonts w:cs="Times New Roman"/>
          <w:lang w:val="en-US"/>
        </w:rPr>
        <w:t>Am Fam Phys</w:t>
      </w:r>
      <w:r w:rsidR="00CC4209">
        <w:rPr>
          <w:rFonts w:cs="Times New Roman"/>
          <w:lang w:val="en-US"/>
        </w:rPr>
        <w:t xml:space="preserve">. V.78 n.1 p.87-92 </w:t>
      </w:r>
      <w:r w:rsidR="00CC4209" w:rsidRPr="002C161C">
        <w:rPr>
          <w:rFonts w:cs="Times New Roman"/>
          <w:lang w:val="en-US"/>
        </w:rPr>
        <w:t>2008</w:t>
      </w:r>
      <w:r w:rsidR="00CC4209">
        <w:rPr>
          <w:rFonts w:cs="Times New Roman"/>
          <w:lang w:val="en-US"/>
        </w:rPr>
        <w:t xml:space="preserve">. Disponível em: </w:t>
      </w:r>
      <w:hyperlink r:id="rId44" w:history="1">
        <w:r w:rsidR="00CC4209" w:rsidRPr="00CC4209">
          <w:rPr>
            <w:rStyle w:val="Hyperlink"/>
            <w:rFonts w:cs="Times New Roman"/>
            <w:color w:val="auto"/>
            <w:u w:val="none"/>
            <w:lang w:val="en-US"/>
          </w:rPr>
          <w:t>https://www.nhlbi.nih.gov/health/health-topics/topics/copd/diagnosis</w:t>
        </w:r>
      </w:hyperlink>
      <w:r w:rsidR="00CC4209" w:rsidRPr="00CC4209">
        <w:rPr>
          <w:rFonts w:cs="Times New Roman"/>
          <w:lang w:val="en-US"/>
        </w:rPr>
        <w:t>.</w:t>
      </w:r>
    </w:p>
    <w:p w:rsidR="00543194" w:rsidRPr="00CC4209" w:rsidRDefault="00543194" w:rsidP="00543194">
      <w:pPr>
        <w:autoSpaceDE w:val="0"/>
        <w:autoSpaceDN w:val="0"/>
        <w:adjustRightInd w:val="0"/>
        <w:spacing w:after="0" w:line="240" w:lineRule="auto"/>
        <w:rPr>
          <w:rFonts w:cs="Times New Roman"/>
          <w:lang w:val="en-US"/>
        </w:rPr>
      </w:pPr>
    </w:p>
    <w:p w:rsidR="00543194" w:rsidRDefault="00543194" w:rsidP="00CC4209">
      <w:pPr>
        <w:spacing w:after="0" w:line="240" w:lineRule="auto"/>
        <w:jc w:val="left"/>
        <w:rPr>
          <w:rFonts w:cs="Times New Roman"/>
          <w:lang w:val="en-US"/>
        </w:rPr>
      </w:pPr>
      <w:r w:rsidRPr="002C161C">
        <w:rPr>
          <w:rFonts w:cs="Times New Roman"/>
          <w:lang w:val="en-US"/>
        </w:rPr>
        <w:t xml:space="preserve">SUNDH J. et al. </w:t>
      </w:r>
      <w:r w:rsidRPr="002C161C">
        <w:rPr>
          <w:rFonts w:cs="Times New Roman"/>
          <w:b/>
          <w:lang w:val="en-US"/>
        </w:rPr>
        <w:t>The phenotype of concurrent chronic bronchitis and frequent exacerbations in patients with severe COPD attending Swedish secondary care units</w:t>
      </w:r>
      <w:r w:rsidRPr="002C161C">
        <w:rPr>
          <w:rFonts w:cs="Times New Roman"/>
          <w:lang w:val="en-US"/>
        </w:rPr>
        <w:t xml:space="preserve">. V.10 </w:t>
      </w:r>
      <w:r w:rsidR="00CC4209" w:rsidRPr="002C161C">
        <w:rPr>
          <w:rFonts w:cs="Times New Roman"/>
          <w:lang w:val="en-US"/>
        </w:rPr>
        <w:t xml:space="preserve">2015. </w:t>
      </w:r>
      <w:hyperlink r:id="rId45" w:history="1">
        <w:r w:rsidRPr="002C161C">
          <w:rPr>
            <w:lang w:val="en-US"/>
          </w:rPr>
          <w:t>International Journal of Chronic Obstructive Pulmonary Disease</w:t>
        </w:r>
      </w:hyperlink>
      <w:r w:rsidRPr="002C161C">
        <w:rPr>
          <w:rFonts w:cs="Times New Roman"/>
          <w:lang w:val="en-US"/>
        </w:rPr>
        <w:t>.  Available from&lt; https://www.dovepress.com/the-phenotype-of-concurrent-chronic-bronchitis-and-frequent-exacerbati-peer-reviewed-fulltext-article-COPD &gt;.</w:t>
      </w:r>
    </w:p>
    <w:p w:rsidR="00543194" w:rsidRDefault="00543194" w:rsidP="00543194">
      <w:pPr>
        <w:spacing w:after="0" w:line="240" w:lineRule="auto"/>
        <w:rPr>
          <w:rFonts w:cs="Times New Roman"/>
          <w:lang w:val="en-US"/>
        </w:rPr>
      </w:pPr>
    </w:p>
    <w:p w:rsidR="00543194" w:rsidRDefault="00543194" w:rsidP="00B87E15">
      <w:pPr>
        <w:autoSpaceDE w:val="0"/>
        <w:autoSpaceDN w:val="0"/>
        <w:adjustRightInd w:val="0"/>
        <w:spacing w:after="0" w:line="240" w:lineRule="auto"/>
        <w:jc w:val="left"/>
        <w:rPr>
          <w:rFonts w:cs="Times New Roman"/>
        </w:rPr>
      </w:pPr>
      <w:r>
        <w:rPr>
          <w:rFonts w:cs="Times New Roman"/>
        </w:rPr>
        <w:t>TRINDADE, A. M.; DE SOUSA, T. L. F.; ALBUQUERQUE, A.  L.  P</w:t>
      </w:r>
      <w:r w:rsidRPr="00C96AD2">
        <w:rPr>
          <w:rFonts w:cs="Times New Roman"/>
        </w:rPr>
        <w:t xml:space="preserve">. </w:t>
      </w:r>
      <w:r w:rsidRPr="007810CA">
        <w:rPr>
          <w:rFonts w:cs="Times New Roman"/>
          <w:b/>
        </w:rPr>
        <w:t>A interpretação da espirometria na prática pneumológica: até onde podemos avançar com o uso dos seus parâmetros?</w:t>
      </w:r>
      <w:r w:rsidRPr="00C96AD2">
        <w:rPr>
          <w:rFonts w:cs="Times New Roman"/>
        </w:rPr>
        <w:t xml:space="preserve">. </w:t>
      </w:r>
      <w:r w:rsidRPr="007810CA">
        <w:rPr>
          <w:rFonts w:cs="Times New Roman"/>
          <w:bCs/>
        </w:rPr>
        <w:t>Pulmão RJ</w:t>
      </w:r>
      <w:r w:rsidRPr="00C96AD2">
        <w:rPr>
          <w:rFonts w:cs="Times New Roman"/>
        </w:rPr>
        <w:t>, v. 24, n. 1, p. 3-7, 2015.</w:t>
      </w:r>
      <w:r>
        <w:rPr>
          <w:rFonts w:cs="Times New Roman"/>
        </w:rPr>
        <w:t xml:space="preserve"> Disponível em: </w:t>
      </w:r>
      <w:hyperlink r:id="rId46" w:anchor="page=6" w:history="1">
        <w:r w:rsidRPr="00B87E15">
          <w:rPr>
            <w:rStyle w:val="Hyperlink"/>
            <w:rFonts w:cs="Times New Roman"/>
            <w:color w:val="auto"/>
            <w:u w:val="none"/>
          </w:rPr>
          <w:t>http://sopterj.com.br/profissionais/_revista/2015/n_01/full.pdf#page=6</w:t>
        </w:r>
      </w:hyperlink>
    </w:p>
    <w:p w:rsidR="00543194" w:rsidRPr="00C96AD2" w:rsidRDefault="00543194" w:rsidP="00543194">
      <w:pPr>
        <w:autoSpaceDE w:val="0"/>
        <w:autoSpaceDN w:val="0"/>
        <w:adjustRightInd w:val="0"/>
        <w:spacing w:after="0" w:line="240" w:lineRule="auto"/>
        <w:rPr>
          <w:rFonts w:cs="Times New Roman"/>
        </w:rPr>
      </w:pPr>
    </w:p>
    <w:p w:rsidR="00543194" w:rsidRDefault="00543194" w:rsidP="00B87E15">
      <w:pPr>
        <w:spacing w:after="0" w:line="240" w:lineRule="auto"/>
        <w:jc w:val="left"/>
        <w:rPr>
          <w:rFonts w:cs="Times New Roman"/>
          <w:lang w:val="en-US"/>
        </w:rPr>
      </w:pPr>
      <w:r w:rsidRPr="002C161C">
        <w:rPr>
          <w:rFonts w:eastAsia="Times New Roman" w:cs="Times New Roman"/>
          <w:lang w:val="en-US" w:eastAsia="pt-BR"/>
        </w:rPr>
        <w:t xml:space="preserve">TYNDALL, A. V. et al. </w:t>
      </w:r>
      <w:r w:rsidRPr="002C161C">
        <w:rPr>
          <w:rFonts w:cs="Times New Roman"/>
          <w:b/>
          <w:lang w:val="en-US"/>
        </w:rPr>
        <w:t>Cardiometabolic risk factors predict cerebrovascular health in older adults: results from the Brain in Motion study</w:t>
      </w:r>
      <w:r w:rsidRPr="002C161C">
        <w:rPr>
          <w:rFonts w:cs="Times New Roman"/>
          <w:lang w:val="en-US"/>
        </w:rPr>
        <w:t xml:space="preserve">. </w:t>
      </w:r>
      <w:r w:rsidRPr="00C96AD2">
        <w:rPr>
          <w:rFonts w:cs="Times New Roman"/>
        </w:rPr>
        <w:t>Physiol Rep.</w:t>
      </w:r>
      <w:r w:rsidR="00B87E15">
        <w:rPr>
          <w:rFonts w:cs="Times New Roman"/>
        </w:rPr>
        <w:t xml:space="preserve"> V.</w:t>
      </w:r>
      <w:r w:rsidRPr="00C96AD2">
        <w:rPr>
          <w:rFonts w:cs="Times New Roman"/>
        </w:rPr>
        <w:t>4</w:t>
      </w:r>
      <w:r w:rsidR="00B87E15">
        <w:rPr>
          <w:rFonts w:cs="Times New Roman"/>
        </w:rPr>
        <w:t xml:space="preserve"> n.</w:t>
      </w:r>
      <w:r w:rsidRPr="00C96AD2">
        <w:rPr>
          <w:rFonts w:cs="Times New Roman"/>
        </w:rPr>
        <w:t>8</w:t>
      </w:r>
      <w:r w:rsidR="00B87E15">
        <w:rPr>
          <w:rFonts w:cs="Times New Roman"/>
        </w:rPr>
        <w:t xml:space="preserve"> </w:t>
      </w:r>
      <w:r w:rsidR="00B87E15" w:rsidRPr="00C96AD2">
        <w:rPr>
          <w:rFonts w:cs="Times New Roman"/>
        </w:rPr>
        <w:t>2016</w:t>
      </w:r>
      <w:r w:rsidR="00B87E15">
        <w:rPr>
          <w:rFonts w:cs="Times New Roman"/>
        </w:rPr>
        <w:t xml:space="preserve">. </w:t>
      </w:r>
      <w:r w:rsidRPr="00C96AD2">
        <w:rPr>
          <w:rFonts w:cs="Times New Roman"/>
        </w:rPr>
        <w:t xml:space="preserve">Disponível em: &lt;http://www.ncbi.nlm.nih.gov/pubmed/27117804&gt;. </w:t>
      </w:r>
      <w:r w:rsidRPr="002C161C">
        <w:rPr>
          <w:rFonts w:cs="Times New Roman"/>
          <w:lang w:val="en-US"/>
        </w:rPr>
        <w:t>Aces</w:t>
      </w:r>
      <w:r w:rsidR="00B87E15">
        <w:rPr>
          <w:rFonts w:cs="Times New Roman"/>
          <w:lang w:val="en-US"/>
        </w:rPr>
        <w:t>s</w:t>
      </w:r>
      <w:r w:rsidRPr="002C161C">
        <w:rPr>
          <w:rFonts w:cs="Times New Roman"/>
          <w:lang w:val="en-US"/>
        </w:rPr>
        <w:t>o em: 26 jul. 2016.</w:t>
      </w:r>
    </w:p>
    <w:p w:rsidR="00543194" w:rsidRPr="002C161C" w:rsidRDefault="00543194" w:rsidP="00543194">
      <w:pPr>
        <w:spacing w:after="0" w:line="240" w:lineRule="auto"/>
        <w:rPr>
          <w:rFonts w:cs="Times New Roman"/>
          <w:lang w:val="en-US"/>
        </w:rPr>
      </w:pPr>
    </w:p>
    <w:p w:rsidR="00543194" w:rsidRDefault="00B87E15" w:rsidP="00543194">
      <w:pPr>
        <w:autoSpaceDE w:val="0"/>
        <w:autoSpaceDN w:val="0"/>
        <w:adjustRightInd w:val="0"/>
        <w:spacing w:after="0" w:line="240" w:lineRule="auto"/>
        <w:rPr>
          <w:rFonts w:cs="Times New Roman"/>
          <w:lang w:val="en-US"/>
        </w:rPr>
      </w:pPr>
      <w:r>
        <w:rPr>
          <w:rFonts w:cs="Times New Roman"/>
          <w:lang w:val="en-US"/>
        </w:rPr>
        <w:t xml:space="preserve">VANHEES, L. et </w:t>
      </w:r>
      <w:r w:rsidR="00543194" w:rsidRPr="002C161C">
        <w:rPr>
          <w:rFonts w:cs="Times New Roman"/>
          <w:lang w:val="en-US"/>
        </w:rPr>
        <w:t xml:space="preserve">al. </w:t>
      </w:r>
      <w:r w:rsidR="00543194" w:rsidRPr="00B87E15">
        <w:rPr>
          <w:rFonts w:cs="Times New Roman"/>
          <w:b/>
          <w:lang w:val="en-US"/>
        </w:rPr>
        <w:t>How to assess physical activity? How to assess physical fitness?</w:t>
      </w:r>
      <w:r w:rsidR="00543194">
        <w:rPr>
          <w:rFonts w:cs="Times New Roman"/>
          <w:lang w:val="en-US"/>
        </w:rPr>
        <w:t xml:space="preserve"> </w:t>
      </w:r>
      <w:r w:rsidR="00543194" w:rsidRPr="00B87E15">
        <w:rPr>
          <w:rFonts w:cs="Times New Roman"/>
          <w:bCs/>
          <w:lang w:val="en-US"/>
        </w:rPr>
        <w:t>Eur. J. Cardiov. Pre. Rehabil</w:t>
      </w:r>
      <w:r w:rsidR="00543194" w:rsidRPr="002C161C">
        <w:rPr>
          <w:rFonts w:cs="Times New Roman"/>
          <w:b/>
          <w:bCs/>
          <w:lang w:val="en-US"/>
        </w:rPr>
        <w:t xml:space="preserve">. </w:t>
      </w:r>
      <w:r w:rsidR="00543194" w:rsidRPr="002C161C">
        <w:rPr>
          <w:rFonts w:cs="Times New Roman"/>
          <w:lang w:val="en-US"/>
        </w:rPr>
        <w:t>v.12, n.2, p.102-114, 2005.</w:t>
      </w:r>
      <w:r>
        <w:rPr>
          <w:rFonts w:cs="Times New Roman"/>
          <w:lang w:val="en-US"/>
        </w:rPr>
        <w:t xml:space="preserve"> Disponível em: &lt;</w:t>
      </w:r>
      <w:r w:rsidRPr="00B87E15">
        <w:t xml:space="preserve"> </w:t>
      </w:r>
      <w:r w:rsidRPr="00B87E15">
        <w:rPr>
          <w:rFonts w:cs="Times New Roman"/>
          <w:lang w:val="en-US"/>
        </w:rPr>
        <w:t>https://www.ncbi.nlm.nih.gov/pubmed/15785295</w:t>
      </w:r>
      <w:r>
        <w:rPr>
          <w:rFonts w:cs="Times New Roman"/>
          <w:lang w:val="en-US"/>
        </w:rPr>
        <w:t>&gt;.</w:t>
      </w:r>
    </w:p>
    <w:p w:rsidR="00543194" w:rsidRPr="002C161C" w:rsidRDefault="00543194" w:rsidP="00543194">
      <w:pPr>
        <w:autoSpaceDE w:val="0"/>
        <w:autoSpaceDN w:val="0"/>
        <w:adjustRightInd w:val="0"/>
        <w:spacing w:after="0" w:line="240" w:lineRule="auto"/>
        <w:rPr>
          <w:rFonts w:cs="Times New Roman"/>
          <w:lang w:val="en-US"/>
        </w:rPr>
      </w:pPr>
    </w:p>
    <w:p w:rsidR="00543194" w:rsidRDefault="00543194" w:rsidP="00B87E15">
      <w:pPr>
        <w:spacing w:after="0" w:line="240" w:lineRule="auto"/>
        <w:jc w:val="left"/>
        <w:rPr>
          <w:rFonts w:cs="Times New Roman"/>
        </w:rPr>
      </w:pPr>
      <w:r w:rsidRPr="002C161C">
        <w:rPr>
          <w:rFonts w:cs="Times New Roman"/>
          <w:lang w:val="en-US"/>
        </w:rPr>
        <w:t xml:space="preserve">VESTBO, J. et al. </w:t>
      </w:r>
      <w:r w:rsidRPr="002C161C">
        <w:rPr>
          <w:rFonts w:cs="Times New Roman"/>
          <w:b/>
          <w:lang w:val="en-US"/>
        </w:rPr>
        <w:t>Global strategy for the diagnosis, management, and prevention of chronic obstructive pulmonary disease: GOLD executive summary</w:t>
      </w:r>
      <w:r w:rsidRPr="002C161C">
        <w:rPr>
          <w:rFonts w:cs="Times New Roman"/>
          <w:lang w:val="en-US"/>
        </w:rPr>
        <w:t xml:space="preserve">. </w:t>
      </w:r>
      <w:r w:rsidRPr="007E57F7">
        <w:rPr>
          <w:rFonts w:cs="Times New Roman"/>
        </w:rPr>
        <w:t>Am J Respir Crit Care Med.</w:t>
      </w:r>
      <w:r>
        <w:rPr>
          <w:rFonts w:cs="Times New Roman"/>
        </w:rPr>
        <w:t>;</w:t>
      </w:r>
      <w:r w:rsidR="00B87E15">
        <w:rPr>
          <w:rFonts w:cs="Times New Roman"/>
        </w:rPr>
        <w:t xml:space="preserve"> v.</w:t>
      </w:r>
      <w:r>
        <w:rPr>
          <w:rFonts w:cs="Times New Roman"/>
        </w:rPr>
        <w:t>187</w:t>
      </w:r>
      <w:r w:rsidR="00B87E15">
        <w:rPr>
          <w:rFonts w:cs="Times New Roman"/>
        </w:rPr>
        <w:t xml:space="preserve"> n.4 p.</w:t>
      </w:r>
      <w:r>
        <w:rPr>
          <w:rFonts w:cs="Times New Roman"/>
        </w:rPr>
        <w:t xml:space="preserve">347-65. </w:t>
      </w:r>
      <w:r w:rsidR="00B87E15" w:rsidRPr="007E57F7">
        <w:rPr>
          <w:rFonts w:cs="Times New Roman"/>
        </w:rPr>
        <w:t>201</w:t>
      </w:r>
      <w:r w:rsidR="00B87E15">
        <w:rPr>
          <w:rFonts w:cs="Times New Roman"/>
        </w:rPr>
        <w:t xml:space="preserve">3 </w:t>
      </w:r>
      <w:r>
        <w:rPr>
          <w:rFonts w:cs="Times New Roman"/>
        </w:rPr>
        <w:t xml:space="preserve">Disponível em: </w:t>
      </w:r>
      <w:r w:rsidRPr="007E57F7">
        <w:rPr>
          <w:rFonts w:cs="Times New Roman"/>
        </w:rPr>
        <w:t>&lt;http://www.ncbi.nlm.nih.gov/pubmed/22878278&gt;. Aceso em: 26 jul. 2016.</w:t>
      </w:r>
    </w:p>
    <w:p w:rsidR="00543194" w:rsidRPr="00C96AD2" w:rsidRDefault="00543194" w:rsidP="00543194">
      <w:pPr>
        <w:spacing w:after="0" w:line="240" w:lineRule="auto"/>
        <w:rPr>
          <w:rFonts w:cs="Times New Roman"/>
        </w:rPr>
      </w:pPr>
    </w:p>
    <w:p w:rsidR="00543194" w:rsidRDefault="00543194" w:rsidP="00B87E15">
      <w:pPr>
        <w:spacing w:after="0" w:line="240" w:lineRule="auto"/>
        <w:jc w:val="left"/>
        <w:rPr>
          <w:rFonts w:cs="Times New Roman"/>
          <w:noProof/>
        </w:rPr>
      </w:pPr>
      <w:r w:rsidRPr="008E7CF5">
        <w:rPr>
          <w:rFonts w:cs="Times New Roman"/>
          <w:noProof/>
          <w:shd w:val="clear" w:color="auto" w:fill="FFFFFF"/>
        </w:rPr>
        <w:t xml:space="preserve">VIEIRA, S.; FELIX, A. C. S.; QUITERIO, R. J. </w:t>
      </w:r>
      <w:r w:rsidRPr="008E7CF5">
        <w:rPr>
          <w:rStyle w:val="article-title"/>
          <w:rFonts w:cs="Times New Roman"/>
          <w:b/>
          <w:bCs/>
          <w:noProof/>
          <w:shd w:val="clear" w:color="auto" w:fill="FFFFFF"/>
        </w:rPr>
        <w:t>Variabilidade da frequência cardíaca e carga máxima atingida no teste de esforço físico dinâmico em homens idosos</w:t>
      </w:r>
      <w:r w:rsidRPr="008E7CF5">
        <w:rPr>
          <w:rStyle w:val="article-title"/>
          <w:rFonts w:cs="Times New Roman"/>
          <w:bCs/>
          <w:noProof/>
          <w:shd w:val="clear" w:color="auto" w:fill="FFFFFF"/>
        </w:rPr>
        <w:t>:</w:t>
      </w:r>
      <w:r w:rsidRPr="008E7CF5">
        <w:rPr>
          <w:rStyle w:val="apple-converted-space"/>
          <w:rFonts w:cs="Times New Roman"/>
          <w:i/>
          <w:iCs/>
          <w:noProof/>
          <w:shd w:val="clear" w:color="auto" w:fill="FFFFFF"/>
        </w:rPr>
        <w:t> </w:t>
      </w:r>
      <w:r w:rsidRPr="008E7CF5">
        <w:rPr>
          <w:rFonts w:cs="Times New Roman"/>
          <w:iCs/>
          <w:noProof/>
          <w:shd w:val="clear" w:color="auto" w:fill="FFFFFF"/>
        </w:rPr>
        <w:t>Rev Bras Med Esporte</w:t>
      </w:r>
      <w:r w:rsidRPr="008E7CF5">
        <w:rPr>
          <w:rFonts w:cs="Times New Roman"/>
          <w:noProof/>
          <w:shd w:val="clear" w:color="auto" w:fill="FFFFFF"/>
        </w:rPr>
        <w:t xml:space="preserve">. </w:t>
      </w:r>
      <w:r w:rsidR="00B87E15">
        <w:rPr>
          <w:rFonts w:cs="Times New Roman"/>
          <w:noProof/>
          <w:shd w:val="clear" w:color="auto" w:fill="FFFFFF"/>
        </w:rPr>
        <w:t>V.18 n.6</w:t>
      </w:r>
      <w:r>
        <w:rPr>
          <w:rFonts w:cs="Times New Roman"/>
          <w:noProof/>
          <w:shd w:val="clear" w:color="auto" w:fill="FFFFFF"/>
        </w:rPr>
        <w:t xml:space="preserve"> </w:t>
      </w:r>
      <w:r w:rsidR="00B87E15">
        <w:rPr>
          <w:rFonts w:cs="Times New Roman"/>
          <w:noProof/>
          <w:shd w:val="clear" w:color="auto" w:fill="FFFFFF"/>
        </w:rPr>
        <w:t>p.</w:t>
      </w:r>
      <w:r>
        <w:rPr>
          <w:rFonts w:cs="Times New Roman"/>
          <w:noProof/>
          <w:shd w:val="clear" w:color="auto" w:fill="FFFFFF"/>
        </w:rPr>
        <w:t xml:space="preserve">377-380. </w:t>
      </w:r>
      <w:r w:rsidR="00B87E15" w:rsidRPr="008E7CF5">
        <w:rPr>
          <w:rFonts w:cs="Times New Roman"/>
          <w:noProof/>
          <w:shd w:val="clear" w:color="auto" w:fill="FFFFFF"/>
        </w:rPr>
        <w:t>2012</w:t>
      </w:r>
      <w:r w:rsidR="00B87E15">
        <w:rPr>
          <w:rFonts w:cs="Times New Roman"/>
          <w:noProof/>
          <w:shd w:val="clear" w:color="auto" w:fill="FFFFFF"/>
        </w:rPr>
        <w:t xml:space="preserve"> </w:t>
      </w:r>
      <w:r>
        <w:rPr>
          <w:rFonts w:cs="Times New Roman"/>
          <w:noProof/>
          <w:shd w:val="clear" w:color="auto" w:fill="FFFFFF"/>
        </w:rPr>
        <w:t xml:space="preserve">Disponível em: </w:t>
      </w:r>
      <w:r w:rsidRPr="008E7CF5">
        <w:rPr>
          <w:rFonts w:cs="Times New Roman"/>
          <w:noProof/>
          <w:shd w:val="clear" w:color="auto" w:fill="FFFFFF"/>
        </w:rPr>
        <w:t xml:space="preserve">&lt;http://www.scielo.br/pdf/rbme/v18n6/06.pdf&gt; acesso em: </w:t>
      </w:r>
      <w:r w:rsidRPr="008E7CF5">
        <w:rPr>
          <w:rFonts w:cs="Times New Roman"/>
          <w:noProof/>
        </w:rPr>
        <w:t>28 abr. 2016.</w:t>
      </w:r>
    </w:p>
    <w:p w:rsidR="00543194" w:rsidRPr="00C96AD2" w:rsidRDefault="00543194" w:rsidP="00543194">
      <w:pPr>
        <w:spacing w:after="0" w:line="240" w:lineRule="auto"/>
        <w:rPr>
          <w:rFonts w:cs="Times New Roman"/>
          <w:noProof/>
        </w:rPr>
      </w:pPr>
    </w:p>
    <w:p w:rsidR="00543194" w:rsidRDefault="00543194" w:rsidP="00B87E15">
      <w:pPr>
        <w:spacing w:after="0" w:line="240" w:lineRule="auto"/>
        <w:jc w:val="left"/>
        <w:rPr>
          <w:rFonts w:cs="Times New Roman"/>
          <w:lang w:val="en-US"/>
        </w:rPr>
      </w:pPr>
      <w:r w:rsidRPr="00C96AD2">
        <w:rPr>
          <w:rFonts w:cs="Times New Roman"/>
        </w:rPr>
        <w:t xml:space="preserve">VOLCHKOVA, E. A.; et al. </w:t>
      </w:r>
      <w:r w:rsidRPr="00B87E15">
        <w:rPr>
          <w:rFonts w:cs="Times New Roman"/>
          <w:b/>
          <w:lang w:val="en-US"/>
        </w:rPr>
        <w:t xml:space="preserve">Association of parameters of </w:t>
      </w:r>
      <w:r w:rsidRPr="00B87E15">
        <w:rPr>
          <w:rStyle w:val="highlight"/>
          <w:rFonts w:cs="Times New Roman"/>
          <w:b/>
          <w:lang w:val="en-US"/>
        </w:rPr>
        <w:t>heart rate</w:t>
      </w:r>
      <w:r w:rsidRPr="00B87E15">
        <w:rPr>
          <w:rFonts w:cs="Times New Roman"/>
          <w:b/>
          <w:lang w:val="en-US"/>
        </w:rPr>
        <w:t xml:space="preserve"> </w:t>
      </w:r>
      <w:r w:rsidRPr="00B87E15">
        <w:rPr>
          <w:rStyle w:val="highlight"/>
          <w:rFonts w:cs="Times New Roman"/>
          <w:b/>
          <w:lang w:val="en-US"/>
        </w:rPr>
        <w:t>variability</w:t>
      </w:r>
      <w:r w:rsidRPr="00B87E15">
        <w:rPr>
          <w:rFonts w:cs="Times New Roman"/>
          <w:b/>
          <w:lang w:val="en-US"/>
        </w:rPr>
        <w:t xml:space="preserve"> with severity of </w:t>
      </w:r>
      <w:r w:rsidRPr="00B87E15">
        <w:rPr>
          <w:rStyle w:val="highlight"/>
          <w:rFonts w:cs="Times New Roman"/>
          <w:b/>
          <w:lang w:val="en-US"/>
        </w:rPr>
        <w:t>bronchial</w:t>
      </w:r>
      <w:r w:rsidRPr="00B87E15">
        <w:rPr>
          <w:rFonts w:cs="Times New Roman"/>
          <w:b/>
          <w:lang w:val="en-US"/>
        </w:rPr>
        <w:t xml:space="preserve"> obstruction and presence of </w:t>
      </w:r>
      <w:r w:rsidRPr="00B87E15">
        <w:rPr>
          <w:rStyle w:val="highlight"/>
          <w:rFonts w:cs="Times New Roman"/>
          <w:b/>
          <w:lang w:val="en-US"/>
        </w:rPr>
        <w:t>pulmonary</w:t>
      </w:r>
      <w:r w:rsidRPr="00B87E15">
        <w:rPr>
          <w:rFonts w:cs="Times New Roman"/>
          <w:b/>
          <w:lang w:val="en-US"/>
        </w:rPr>
        <w:t xml:space="preserve"> hypertension in patients with </w:t>
      </w:r>
      <w:r w:rsidRPr="00B87E15">
        <w:rPr>
          <w:rStyle w:val="highlight"/>
          <w:rFonts w:cs="Times New Roman"/>
          <w:b/>
          <w:lang w:val="en-US"/>
        </w:rPr>
        <w:t>chronic</w:t>
      </w:r>
      <w:r w:rsidRPr="00B87E15">
        <w:rPr>
          <w:rFonts w:cs="Times New Roman"/>
          <w:b/>
          <w:lang w:val="en-US"/>
        </w:rPr>
        <w:t xml:space="preserve"> </w:t>
      </w:r>
      <w:r w:rsidRPr="00B87E15">
        <w:rPr>
          <w:rStyle w:val="highlight"/>
          <w:rFonts w:cs="Times New Roman"/>
          <w:b/>
          <w:lang w:val="en-US"/>
        </w:rPr>
        <w:t>obstructive</w:t>
      </w:r>
      <w:r w:rsidRPr="00B87E15">
        <w:rPr>
          <w:rFonts w:cs="Times New Roman"/>
          <w:b/>
          <w:lang w:val="en-US"/>
        </w:rPr>
        <w:t xml:space="preserve"> </w:t>
      </w:r>
      <w:r w:rsidRPr="00B87E15">
        <w:rPr>
          <w:rStyle w:val="highlight"/>
          <w:rFonts w:cs="Times New Roman"/>
          <w:b/>
          <w:lang w:val="en-US"/>
        </w:rPr>
        <w:t>pulmonary</w:t>
      </w:r>
      <w:r w:rsidRPr="00B87E15">
        <w:rPr>
          <w:rFonts w:cs="Times New Roman"/>
          <w:b/>
          <w:lang w:val="en-US"/>
        </w:rPr>
        <w:t xml:space="preserve"> </w:t>
      </w:r>
      <w:r w:rsidRPr="00B87E15">
        <w:rPr>
          <w:rStyle w:val="highlight"/>
          <w:rFonts w:cs="Times New Roman"/>
          <w:b/>
          <w:lang w:val="en-US"/>
        </w:rPr>
        <w:t>disease</w:t>
      </w:r>
      <w:r w:rsidRPr="00B87E15">
        <w:rPr>
          <w:rFonts w:cs="Times New Roman"/>
          <w:b/>
          <w:lang w:val="en-US"/>
        </w:rPr>
        <w:t>.</w:t>
      </w:r>
      <w:r w:rsidRPr="002C161C">
        <w:rPr>
          <w:rFonts w:cs="Times New Roman"/>
          <w:lang w:val="en-US"/>
        </w:rPr>
        <w:t xml:space="preserve"> </w:t>
      </w:r>
      <w:r w:rsidRPr="00B87E15">
        <w:rPr>
          <w:rFonts w:cs="Times New Roman"/>
          <w:lang w:val="en-US"/>
        </w:rPr>
        <w:t>Kardiologiia</w:t>
      </w:r>
      <w:r w:rsidRPr="002C161C">
        <w:rPr>
          <w:rFonts w:cs="Times New Roman"/>
          <w:lang w:val="en-US"/>
        </w:rPr>
        <w:t>, v.52, n.7,</w:t>
      </w:r>
      <w:r>
        <w:rPr>
          <w:rFonts w:cs="Times New Roman"/>
          <w:lang w:val="en-US"/>
        </w:rPr>
        <w:t xml:space="preserve"> p.42-9, 2012. Available from &lt;</w:t>
      </w:r>
      <w:r w:rsidRPr="002C161C">
        <w:rPr>
          <w:rFonts w:cs="Times New Roman"/>
          <w:lang w:val="en-US"/>
        </w:rPr>
        <w:t>http://www.ncbi.nlm.nih.gov/pubmed/22839713 &gt;.</w:t>
      </w:r>
    </w:p>
    <w:p w:rsidR="00543194" w:rsidRPr="002C161C" w:rsidRDefault="00543194" w:rsidP="00543194">
      <w:pPr>
        <w:spacing w:after="0" w:line="240" w:lineRule="auto"/>
        <w:rPr>
          <w:rFonts w:eastAsia="Times New Roman" w:cs="Times New Roman"/>
          <w:lang w:val="en-US" w:eastAsia="pt-BR"/>
        </w:rPr>
      </w:pPr>
    </w:p>
    <w:p w:rsidR="00543194" w:rsidRDefault="00543194" w:rsidP="00B87E15">
      <w:pPr>
        <w:autoSpaceDE w:val="0"/>
        <w:autoSpaceDN w:val="0"/>
        <w:adjustRightInd w:val="0"/>
        <w:spacing w:after="0" w:line="240" w:lineRule="auto"/>
        <w:jc w:val="left"/>
        <w:rPr>
          <w:rFonts w:cs="Times New Roman"/>
          <w:color w:val="231F20"/>
          <w:lang w:val="en-US"/>
        </w:rPr>
      </w:pPr>
      <w:r w:rsidRPr="002C161C">
        <w:rPr>
          <w:rFonts w:cs="Times New Roman"/>
          <w:color w:val="231F20"/>
          <w:lang w:val="en-US"/>
        </w:rPr>
        <w:t xml:space="preserve">VOLTERRANI M. et al. </w:t>
      </w:r>
      <w:r w:rsidRPr="002E0E4F">
        <w:rPr>
          <w:rFonts w:cs="Times New Roman"/>
          <w:b/>
          <w:lang w:val="en-US"/>
        </w:rPr>
        <w:t>Decreased heart rate variability in patients with chronic obstructive pulmonary disease. Chest.</w:t>
      </w:r>
      <w:r w:rsidR="00B87E15">
        <w:rPr>
          <w:rFonts w:cs="Times New Roman"/>
          <w:color w:val="231F20"/>
          <w:lang w:val="en-US"/>
        </w:rPr>
        <w:t xml:space="preserve"> V.106 p. 1</w:t>
      </w:r>
      <w:r w:rsidR="00B87E15">
        <w:t>432-1437</w:t>
      </w:r>
      <w:r w:rsidRPr="002C161C">
        <w:rPr>
          <w:rFonts w:cs="Times New Roman"/>
          <w:color w:val="231F20"/>
          <w:lang w:val="en-US"/>
        </w:rPr>
        <w:t>.</w:t>
      </w:r>
      <w:r w:rsidR="00B87E15">
        <w:rPr>
          <w:rFonts w:cs="Times New Roman"/>
          <w:color w:val="231F20"/>
          <w:lang w:val="en-US"/>
        </w:rPr>
        <w:t xml:space="preserve"> </w:t>
      </w:r>
      <w:r w:rsidR="00B87E15" w:rsidRPr="002C161C">
        <w:rPr>
          <w:rFonts w:cs="Times New Roman"/>
          <w:color w:val="231F20"/>
          <w:lang w:val="en-US"/>
        </w:rPr>
        <w:t>1994</w:t>
      </w:r>
      <w:r w:rsidR="00B87E15">
        <w:rPr>
          <w:rFonts w:cs="Times New Roman"/>
          <w:color w:val="231F20"/>
          <w:lang w:val="en-US"/>
        </w:rPr>
        <w:t xml:space="preserve"> Disponível em:&lt;</w:t>
      </w:r>
      <w:r w:rsidR="00B87E15" w:rsidRPr="00B87E15">
        <w:t xml:space="preserve"> </w:t>
      </w:r>
      <w:r w:rsidR="00B87E15" w:rsidRPr="00B87E15">
        <w:rPr>
          <w:rFonts w:cs="Times New Roman"/>
          <w:color w:val="231F20"/>
          <w:lang w:val="en-US"/>
        </w:rPr>
        <w:t>http://journal.publications.chestnet.org/article.aspx?articleid=1068096</w:t>
      </w:r>
      <w:r w:rsidR="00B87E15">
        <w:rPr>
          <w:rFonts w:cs="Times New Roman"/>
          <w:color w:val="231F20"/>
          <w:lang w:val="en-US"/>
        </w:rPr>
        <w:t>&gt;</w:t>
      </w:r>
    </w:p>
    <w:p w:rsidR="00543194" w:rsidRPr="002C161C" w:rsidRDefault="00543194" w:rsidP="00543194">
      <w:pPr>
        <w:autoSpaceDE w:val="0"/>
        <w:autoSpaceDN w:val="0"/>
        <w:adjustRightInd w:val="0"/>
        <w:spacing w:after="0" w:line="240" w:lineRule="auto"/>
        <w:rPr>
          <w:rFonts w:cs="Times New Roman"/>
          <w:color w:val="231F20"/>
          <w:lang w:val="en-US"/>
        </w:rPr>
      </w:pPr>
    </w:p>
    <w:p w:rsidR="00543194" w:rsidRDefault="00543194" w:rsidP="00B87E15">
      <w:pPr>
        <w:spacing w:after="0" w:line="240" w:lineRule="auto"/>
        <w:jc w:val="left"/>
        <w:rPr>
          <w:rFonts w:cs="Times New Roman"/>
          <w:lang w:val="en-US"/>
        </w:rPr>
      </w:pPr>
      <w:r w:rsidRPr="002C161C">
        <w:rPr>
          <w:rFonts w:cs="Times New Roman"/>
          <w:lang w:val="en-US"/>
        </w:rPr>
        <w:t xml:space="preserve">WANG, W.; LI, X.; XU, J. </w:t>
      </w:r>
      <w:r w:rsidRPr="002C161C">
        <w:rPr>
          <w:rFonts w:eastAsia="Times New Roman" w:cs="Times New Roman"/>
          <w:b/>
          <w:bCs/>
          <w:kern w:val="36"/>
          <w:lang w:val="en-US" w:eastAsia="pt-BR"/>
        </w:rPr>
        <w:t xml:space="preserve">Exposure to cigarette smoke downregulates </w:t>
      </w:r>
      <w:r w:rsidRPr="00C96AD2">
        <w:rPr>
          <w:rFonts w:eastAsia="Times New Roman" w:cs="Times New Roman"/>
          <w:b/>
          <w:bCs/>
          <w:kern w:val="36"/>
          <w:lang w:eastAsia="pt-BR"/>
        </w:rPr>
        <w:t>β</w:t>
      </w:r>
      <w:r w:rsidRPr="002C161C">
        <w:rPr>
          <w:rFonts w:eastAsia="Times New Roman" w:cs="Times New Roman"/>
          <w:b/>
          <w:bCs/>
          <w:kern w:val="36"/>
          <w:lang w:val="en-US" w:eastAsia="pt-BR"/>
        </w:rPr>
        <w:t>2-adrenergic receptor expression and upregulates inflammation in alveolar macrophages</w:t>
      </w:r>
      <w:r w:rsidRPr="002C161C">
        <w:rPr>
          <w:rFonts w:eastAsia="Times New Roman" w:cs="Times New Roman"/>
          <w:bCs/>
          <w:kern w:val="36"/>
          <w:lang w:val="en-US" w:eastAsia="pt-BR"/>
        </w:rPr>
        <w:t>.</w:t>
      </w:r>
      <w:r w:rsidRPr="002C161C">
        <w:rPr>
          <w:rFonts w:eastAsia="Times New Roman" w:cs="Times New Roman"/>
          <w:lang w:val="en-US" w:eastAsia="pt-BR"/>
        </w:rPr>
        <w:t xml:space="preserve"> </w:t>
      </w:r>
      <w:r w:rsidRPr="00C96AD2">
        <w:rPr>
          <w:rFonts w:eastAsia="Times New Roman" w:cs="Times New Roman"/>
          <w:lang w:eastAsia="pt-BR"/>
        </w:rPr>
        <w:t>Inhal Toxicol.;</w:t>
      </w:r>
      <w:r w:rsidR="00B87E15">
        <w:rPr>
          <w:rFonts w:eastAsia="Times New Roman" w:cs="Times New Roman"/>
          <w:lang w:eastAsia="pt-BR"/>
        </w:rPr>
        <w:t xml:space="preserve"> v.</w:t>
      </w:r>
      <w:r w:rsidRPr="00C96AD2">
        <w:rPr>
          <w:rFonts w:eastAsia="Times New Roman" w:cs="Times New Roman"/>
          <w:lang w:eastAsia="pt-BR"/>
        </w:rPr>
        <w:t>27</w:t>
      </w:r>
      <w:r w:rsidR="00B87E15">
        <w:rPr>
          <w:rFonts w:eastAsia="Times New Roman" w:cs="Times New Roman"/>
          <w:lang w:eastAsia="pt-BR"/>
        </w:rPr>
        <w:t xml:space="preserve"> n.</w:t>
      </w:r>
      <w:r w:rsidRPr="00C96AD2">
        <w:rPr>
          <w:rFonts w:eastAsia="Times New Roman" w:cs="Times New Roman"/>
          <w:lang w:eastAsia="pt-BR"/>
        </w:rPr>
        <w:t>10</w:t>
      </w:r>
      <w:r w:rsidR="00B87E15">
        <w:rPr>
          <w:rFonts w:eastAsia="Times New Roman" w:cs="Times New Roman"/>
          <w:lang w:eastAsia="pt-BR"/>
        </w:rPr>
        <w:t xml:space="preserve"> p.</w:t>
      </w:r>
      <w:r w:rsidRPr="00C96AD2">
        <w:rPr>
          <w:rFonts w:eastAsia="Times New Roman" w:cs="Times New Roman"/>
          <w:lang w:eastAsia="pt-BR"/>
        </w:rPr>
        <w:t>488-94.</w:t>
      </w:r>
      <w:r w:rsidR="00B87E15">
        <w:rPr>
          <w:rFonts w:eastAsia="Times New Roman" w:cs="Times New Roman"/>
          <w:lang w:eastAsia="pt-BR"/>
        </w:rPr>
        <w:t xml:space="preserve"> </w:t>
      </w:r>
      <w:r w:rsidR="00B87E15" w:rsidRPr="00C96AD2">
        <w:rPr>
          <w:rFonts w:eastAsia="Times New Roman" w:cs="Times New Roman"/>
          <w:lang w:eastAsia="pt-BR"/>
        </w:rPr>
        <w:t>2015</w:t>
      </w:r>
      <w:r w:rsidRPr="00C96AD2">
        <w:rPr>
          <w:rFonts w:eastAsia="Times New Roman" w:cs="Times New Roman"/>
          <w:lang w:eastAsia="pt-BR"/>
        </w:rPr>
        <w:t xml:space="preserve"> </w:t>
      </w:r>
      <w:r w:rsidRPr="00C96AD2">
        <w:rPr>
          <w:rFonts w:cs="Times New Roman"/>
        </w:rPr>
        <w:t xml:space="preserve">Disponível em: &lt;http://www.ncbi.nlm.nih.gov/pubmed/26309187&gt;. </w:t>
      </w:r>
      <w:r w:rsidRPr="002C161C">
        <w:rPr>
          <w:rFonts w:cs="Times New Roman"/>
          <w:lang w:val="en-US"/>
        </w:rPr>
        <w:t>Aceso em: 26 jul. 2016.</w:t>
      </w:r>
    </w:p>
    <w:p w:rsidR="00543194" w:rsidRPr="002C161C" w:rsidRDefault="00543194" w:rsidP="00543194">
      <w:pPr>
        <w:spacing w:after="0" w:line="240" w:lineRule="auto"/>
        <w:rPr>
          <w:rFonts w:eastAsia="Times New Roman" w:cs="Times New Roman"/>
          <w:lang w:val="en-US" w:eastAsia="pt-BR"/>
        </w:rPr>
      </w:pPr>
    </w:p>
    <w:p w:rsidR="00543194" w:rsidRDefault="00543194" w:rsidP="007D4805">
      <w:pPr>
        <w:spacing w:after="0" w:line="240" w:lineRule="auto"/>
        <w:jc w:val="left"/>
        <w:rPr>
          <w:rFonts w:cs="Times New Roman"/>
        </w:rPr>
      </w:pPr>
      <w:r w:rsidRPr="002C161C">
        <w:rPr>
          <w:rFonts w:cs="Times New Roman"/>
          <w:lang w:val="en-US"/>
        </w:rPr>
        <w:lastRenderedPageBreak/>
        <w:t xml:space="preserve">WANG, Z.; CHESLER, N. C. </w:t>
      </w:r>
      <w:r w:rsidRPr="002C161C">
        <w:rPr>
          <w:rStyle w:val="highlight"/>
          <w:rFonts w:cs="Times New Roman"/>
          <w:b/>
          <w:lang w:val="en-US"/>
        </w:rPr>
        <w:t>Pulmonary</w:t>
      </w:r>
      <w:r w:rsidRPr="002C161C">
        <w:rPr>
          <w:rFonts w:cs="Times New Roman"/>
          <w:b/>
          <w:lang w:val="en-US"/>
        </w:rPr>
        <w:t xml:space="preserve"> vascular mechanics: important contributors to the increased right ventricular afterload of </w:t>
      </w:r>
      <w:r w:rsidRPr="002C161C">
        <w:rPr>
          <w:rStyle w:val="highlight"/>
          <w:rFonts w:cs="Times New Roman"/>
          <w:b/>
          <w:lang w:val="en-US"/>
        </w:rPr>
        <w:t>pulmonary</w:t>
      </w:r>
      <w:r w:rsidRPr="002C161C">
        <w:rPr>
          <w:rFonts w:cs="Times New Roman"/>
          <w:b/>
          <w:lang w:val="en-US"/>
        </w:rPr>
        <w:t xml:space="preserve"> hypertension</w:t>
      </w:r>
      <w:r w:rsidRPr="002C161C">
        <w:rPr>
          <w:rFonts w:cs="Times New Roman"/>
          <w:lang w:val="en-US"/>
        </w:rPr>
        <w:t xml:space="preserve">. </w:t>
      </w:r>
      <w:r w:rsidRPr="00C96AD2">
        <w:rPr>
          <w:rFonts w:cs="Times New Roman"/>
        </w:rPr>
        <w:t>Exp Physiol.</w:t>
      </w:r>
      <w:r w:rsidR="00B87E15">
        <w:rPr>
          <w:rFonts w:cs="Times New Roman"/>
        </w:rPr>
        <w:t xml:space="preserve"> V.</w:t>
      </w:r>
      <w:r w:rsidRPr="00C96AD2">
        <w:rPr>
          <w:rFonts w:cs="Times New Roman"/>
        </w:rPr>
        <w:t>98</w:t>
      </w:r>
      <w:r w:rsidR="00B87E15">
        <w:rPr>
          <w:rFonts w:cs="Times New Roman"/>
        </w:rPr>
        <w:t xml:space="preserve"> n,8 p.</w:t>
      </w:r>
      <w:r w:rsidR="007D4805">
        <w:rPr>
          <w:rFonts w:cs="Times New Roman"/>
        </w:rPr>
        <w:t xml:space="preserve">1267-73 </w:t>
      </w:r>
      <w:r w:rsidR="00B87E15" w:rsidRPr="00C96AD2">
        <w:rPr>
          <w:rFonts w:cs="Times New Roman"/>
        </w:rPr>
        <w:t>2013</w:t>
      </w:r>
      <w:r w:rsidR="00B87E15">
        <w:rPr>
          <w:rFonts w:cs="Times New Roman"/>
        </w:rPr>
        <w:t>.</w:t>
      </w:r>
      <w:r w:rsidRPr="00C96AD2">
        <w:rPr>
          <w:rFonts w:cs="Times New Roman"/>
        </w:rPr>
        <w:t>Disponível em: &lt;http://www.ncb</w:t>
      </w:r>
      <w:r>
        <w:rPr>
          <w:rFonts w:cs="Times New Roman"/>
        </w:rPr>
        <w:t xml:space="preserve">i.nlm.nih.gov/pubmed/23666792&gt;. </w:t>
      </w:r>
      <w:r w:rsidRPr="002C161C">
        <w:rPr>
          <w:rFonts w:cs="Times New Roman"/>
        </w:rPr>
        <w:t>Aceso em: 26 jul. 2016.</w:t>
      </w:r>
    </w:p>
    <w:p w:rsidR="00543194" w:rsidRPr="002C161C" w:rsidRDefault="00543194" w:rsidP="00543194">
      <w:pPr>
        <w:spacing w:after="0" w:line="240" w:lineRule="auto"/>
        <w:rPr>
          <w:rFonts w:cs="Times New Roman"/>
        </w:rPr>
      </w:pPr>
    </w:p>
    <w:p w:rsidR="00543194" w:rsidRDefault="00543194" w:rsidP="007D4805">
      <w:pPr>
        <w:spacing w:after="0" w:line="240" w:lineRule="auto"/>
        <w:jc w:val="left"/>
        <w:rPr>
          <w:rFonts w:cs="Times New Roman"/>
          <w:noProof/>
        </w:rPr>
      </w:pPr>
      <w:r w:rsidRPr="00C96AD2">
        <w:rPr>
          <w:rFonts w:cs="Times New Roman"/>
          <w:noProof/>
          <w:lang w:val="en-US"/>
        </w:rPr>
        <w:t xml:space="preserve">WILLETT, W. C. et al. </w:t>
      </w:r>
      <w:r w:rsidRPr="00C96AD2">
        <w:rPr>
          <w:rFonts w:cs="Times New Roman"/>
          <w:b/>
          <w:noProof/>
          <w:lang w:val="en-US"/>
        </w:rPr>
        <w:t>Reproducibility and validity of food frequency questionnaires</w:t>
      </w:r>
      <w:r w:rsidRPr="00C96AD2">
        <w:rPr>
          <w:rFonts w:cs="Times New Roman"/>
          <w:noProof/>
          <w:lang w:val="en-US"/>
        </w:rPr>
        <w:t>.</w:t>
      </w:r>
      <w:r w:rsidRPr="00C96AD2">
        <w:rPr>
          <w:rFonts w:cs="Times New Roman"/>
          <w:i/>
          <w:noProof/>
          <w:lang w:val="en-US"/>
        </w:rPr>
        <w:t xml:space="preserve"> </w:t>
      </w:r>
      <w:r w:rsidRPr="007D4805">
        <w:rPr>
          <w:rStyle w:val="CitaoHTML"/>
          <w:i w:val="0"/>
          <w:noProof/>
        </w:rPr>
        <w:t xml:space="preserve">Am. J. Epidemiol. </w:t>
      </w:r>
      <w:r w:rsidR="007D4805" w:rsidRPr="007D4805">
        <w:rPr>
          <w:rStyle w:val="CitaoHTML"/>
          <w:i w:val="0"/>
          <w:noProof/>
        </w:rPr>
        <w:t>v.</w:t>
      </w:r>
      <w:r w:rsidRPr="007D4805">
        <w:rPr>
          <w:rStyle w:val="cit-vol"/>
          <w:iCs/>
          <w:noProof/>
        </w:rPr>
        <w:t xml:space="preserve">122 </w:t>
      </w:r>
      <w:r w:rsidR="007D4805" w:rsidRPr="007D4805">
        <w:rPr>
          <w:rStyle w:val="cit-sep"/>
          <w:iCs/>
          <w:noProof/>
        </w:rPr>
        <w:t>n.</w:t>
      </w:r>
      <w:r w:rsidRPr="007D4805">
        <w:rPr>
          <w:rStyle w:val="cit-issue"/>
          <w:iCs/>
          <w:noProof/>
        </w:rPr>
        <w:t xml:space="preserve">1 </w:t>
      </w:r>
      <w:r w:rsidR="007D4805" w:rsidRPr="007D4805">
        <w:rPr>
          <w:rStyle w:val="cit-issue"/>
          <w:iCs/>
          <w:noProof/>
        </w:rPr>
        <w:t>p.</w:t>
      </w:r>
      <w:r w:rsidRPr="007D4805">
        <w:rPr>
          <w:rStyle w:val="cit-first-page"/>
          <w:iCs/>
          <w:noProof/>
        </w:rPr>
        <w:t>51</w:t>
      </w:r>
      <w:r w:rsidRPr="007D4805">
        <w:rPr>
          <w:rStyle w:val="cit-sep"/>
          <w:iCs/>
          <w:noProof/>
        </w:rPr>
        <w:t>-</w:t>
      </w:r>
      <w:r w:rsidRPr="007D4805">
        <w:rPr>
          <w:rStyle w:val="cit-last-page"/>
          <w:iCs/>
          <w:noProof/>
        </w:rPr>
        <w:t>65</w:t>
      </w:r>
      <w:r w:rsidRPr="00C96AD2">
        <w:rPr>
          <w:rStyle w:val="cit-last-page"/>
          <w:iCs/>
          <w:noProof/>
        </w:rPr>
        <w:t>.</w:t>
      </w:r>
      <w:r w:rsidR="007D4805">
        <w:rPr>
          <w:rStyle w:val="cit-last-page"/>
          <w:iCs/>
          <w:noProof/>
        </w:rPr>
        <w:t xml:space="preserve"> 1985. </w:t>
      </w:r>
      <w:r w:rsidRPr="00C96AD2">
        <w:rPr>
          <w:rFonts w:cs="Times New Roman"/>
          <w:noProof/>
          <w:shd w:val="clear" w:color="auto" w:fill="FFFFFF"/>
        </w:rPr>
        <w:t xml:space="preserve">Disponível em: &lt;http://aje.oxfordjournals.org/content/122/1/51.full.pdf+html&gt; acesso em: </w:t>
      </w:r>
      <w:r w:rsidRPr="00C96AD2">
        <w:rPr>
          <w:rFonts w:cs="Times New Roman"/>
          <w:noProof/>
        </w:rPr>
        <w:t>28 abr. 2016.</w:t>
      </w:r>
    </w:p>
    <w:p w:rsidR="00543194" w:rsidRPr="00C96AD2" w:rsidRDefault="00543194" w:rsidP="00543194">
      <w:pPr>
        <w:spacing w:after="0" w:line="240" w:lineRule="auto"/>
        <w:rPr>
          <w:rFonts w:cs="Times New Roman"/>
          <w:noProof/>
        </w:rPr>
      </w:pPr>
    </w:p>
    <w:p w:rsidR="00543194" w:rsidRDefault="00543194" w:rsidP="007D4805">
      <w:pPr>
        <w:spacing w:after="0" w:line="240" w:lineRule="auto"/>
        <w:jc w:val="left"/>
        <w:rPr>
          <w:rFonts w:cs="Times New Roman"/>
        </w:rPr>
      </w:pPr>
      <w:r w:rsidRPr="002C161C">
        <w:rPr>
          <w:rFonts w:cs="Times New Roman"/>
          <w:lang w:val="en-US"/>
        </w:rPr>
        <w:t xml:space="preserve">WONG, J.; MAGUN, B. E.; WOOD, L. J. </w:t>
      </w:r>
      <w:r w:rsidRPr="002C161C">
        <w:rPr>
          <w:rFonts w:cs="Times New Roman"/>
          <w:b/>
          <w:lang w:val="en-US"/>
        </w:rPr>
        <w:t>Lung inflammation caused by inhaled toxicants: a review</w:t>
      </w:r>
      <w:r w:rsidRPr="002C161C">
        <w:rPr>
          <w:rFonts w:cs="Times New Roman"/>
          <w:lang w:val="en-US"/>
        </w:rPr>
        <w:t xml:space="preserve">. </w:t>
      </w:r>
      <w:r w:rsidRPr="00C96AD2">
        <w:rPr>
          <w:rFonts w:cs="Times New Roman"/>
        </w:rPr>
        <w:t>Int J Chron Obstruct Pulmon Dis.</w:t>
      </w:r>
      <w:r w:rsidR="007D4805">
        <w:rPr>
          <w:rFonts w:cs="Times New Roman"/>
        </w:rPr>
        <w:t xml:space="preserve"> V.11 n.1 p.1391-401</w:t>
      </w:r>
      <w:r w:rsidRPr="00C96AD2">
        <w:rPr>
          <w:rFonts w:cs="Times New Roman"/>
        </w:rPr>
        <w:t xml:space="preserve"> </w:t>
      </w:r>
      <w:r w:rsidR="007D4805" w:rsidRPr="00C96AD2">
        <w:rPr>
          <w:rFonts w:cs="Times New Roman"/>
        </w:rPr>
        <w:t>2016</w:t>
      </w:r>
      <w:r w:rsidR="007D4805">
        <w:rPr>
          <w:rFonts w:cs="Times New Roman"/>
        </w:rPr>
        <w:t xml:space="preserve">. </w:t>
      </w:r>
      <w:r w:rsidRPr="00C96AD2">
        <w:rPr>
          <w:rFonts w:cs="Times New Roman"/>
        </w:rPr>
        <w:t>Disponível em: &lt;http://www.ncbi.nlm.nih.gov/pubmed/27382275&gt;. Aceso em: 26 jul. 2016.</w:t>
      </w:r>
    </w:p>
    <w:p w:rsidR="00543194" w:rsidRPr="00C96AD2" w:rsidRDefault="00543194" w:rsidP="00543194">
      <w:pPr>
        <w:spacing w:after="0" w:line="240" w:lineRule="auto"/>
        <w:rPr>
          <w:rFonts w:cs="Times New Roman"/>
        </w:rPr>
      </w:pPr>
    </w:p>
    <w:p w:rsidR="00543194" w:rsidRPr="00C96AD2" w:rsidRDefault="00543194" w:rsidP="007D4805">
      <w:pPr>
        <w:spacing w:after="0" w:line="240" w:lineRule="auto"/>
        <w:jc w:val="left"/>
        <w:rPr>
          <w:rFonts w:cs="Times New Roman"/>
        </w:rPr>
      </w:pPr>
      <w:r w:rsidRPr="002C161C">
        <w:rPr>
          <w:rFonts w:cs="Times New Roman"/>
          <w:lang w:val="en-US"/>
        </w:rPr>
        <w:t xml:space="preserve">ZANGIABADI, A.; DE PASQUALE, C. G.; SAJKOV, D. </w:t>
      </w:r>
      <w:r w:rsidRPr="002C161C">
        <w:rPr>
          <w:rStyle w:val="highlight"/>
          <w:rFonts w:cs="Times New Roman"/>
          <w:b/>
          <w:lang w:val="en-US"/>
        </w:rPr>
        <w:t>Pulmonary</w:t>
      </w:r>
      <w:r w:rsidRPr="002C161C">
        <w:rPr>
          <w:rFonts w:cs="Times New Roman"/>
          <w:b/>
          <w:lang w:val="en-US"/>
        </w:rPr>
        <w:t xml:space="preserve"> hypertension and right heart dysfunction in chronic lung disease</w:t>
      </w:r>
      <w:r w:rsidRPr="002C161C">
        <w:rPr>
          <w:rFonts w:cs="Times New Roman"/>
          <w:lang w:val="en-US"/>
        </w:rPr>
        <w:t xml:space="preserve">. </w:t>
      </w:r>
      <w:r w:rsidRPr="00C96AD2">
        <w:rPr>
          <w:rFonts w:cs="Times New Roman"/>
        </w:rPr>
        <w:t>Biomed Res Int.</w:t>
      </w:r>
      <w:r w:rsidR="007D4805">
        <w:rPr>
          <w:rFonts w:cs="Times New Roman"/>
        </w:rPr>
        <w:t xml:space="preserve"> p.</w:t>
      </w:r>
      <w:r w:rsidRPr="00C96AD2">
        <w:rPr>
          <w:rFonts w:cs="Times New Roman"/>
        </w:rPr>
        <w:t xml:space="preserve">1-13. </w:t>
      </w:r>
      <w:r w:rsidR="007D4805" w:rsidRPr="00C96AD2">
        <w:rPr>
          <w:rFonts w:cs="Times New Roman"/>
        </w:rPr>
        <w:t>2014</w:t>
      </w:r>
      <w:r w:rsidR="007D4805">
        <w:rPr>
          <w:rFonts w:cs="Times New Roman"/>
        </w:rPr>
        <w:t xml:space="preserve">. </w:t>
      </w:r>
      <w:r w:rsidRPr="00C96AD2">
        <w:rPr>
          <w:rFonts w:cs="Times New Roman"/>
        </w:rPr>
        <w:t>Disponível em: &lt;http://www.ncbi.nlm.nih.gov/pubmed/25165714&gt;. Aceso em: 26 jul. 2016.</w:t>
      </w:r>
    </w:p>
    <w:p w:rsidR="00543194" w:rsidRPr="00C96AD2" w:rsidRDefault="00543194" w:rsidP="00543194">
      <w:pPr>
        <w:pStyle w:val="Ttulo1"/>
        <w:numPr>
          <w:ilvl w:val="0"/>
          <w:numId w:val="0"/>
        </w:numPr>
        <w:spacing w:beforeLines="20" w:before="48" w:afterLines="80" w:after="192" w:line="240" w:lineRule="auto"/>
        <w:rPr>
          <w:rFonts w:cs="Times New Roman"/>
          <w:szCs w:val="24"/>
        </w:rPr>
      </w:pPr>
    </w:p>
    <w:p w:rsidR="00543194" w:rsidRDefault="00543194" w:rsidP="00543194">
      <w:pPr>
        <w:spacing w:afterLines="80" w:after="192" w:line="240" w:lineRule="auto"/>
      </w:pPr>
    </w:p>
    <w:p w:rsidR="00D555C1" w:rsidRPr="00C96AD2" w:rsidRDefault="00D555C1" w:rsidP="00771378">
      <w:pPr>
        <w:spacing w:beforeLines="20" w:before="48"/>
        <w:rPr>
          <w:lang w:eastAsia="pt-BR"/>
        </w:rPr>
      </w:pPr>
    </w:p>
    <w:p w:rsidR="00D555C1" w:rsidRPr="00C96AD2" w:rsidRDefault="00D555C1" w:rsidP="00771378">
      <w:pPr>
        <w:spacing w:beforeLines="20" w:before="48"/>
        <w:rPr>
          <w:lang w:eastAsia="pt-BR"/>
        </w:rPr>
      </w:pPr>
    </w:p>
    <w:p w:rsidR="00D555C1" w:rsidRPr="00C96AD2" w:rsidRDefault="00D555C1" w:rsidP="00D555C1">
      <w:pPr>
        <w:rPr>
          <w:lang w:eastAsia="pt-BR"/>
        </w:rPr>
      </w:pPr>
    </w:p>
    <w:p w:rsidR="00D555C1" w:rsidRPr="00C96AD2"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Pr="00E03A21" w:rsidRDefault="00D555C1" w:rsidP="00D555C1">
      <w:pPr>
        <w:rPr>
          <w:lang w:eastAsia="pt-BR"/>
        </w:rPr>
      </w:pPr>
    </w:p>
    <w:p w:rsidR="00D555C1" w:rsidRDefault="00D555C1" w:rsidP="00D555C1">
      <w:pPr>
        <w:pStyle w:val="Ttulo1"/>
        <w:numPr>
          <w:ilvl w:val="0"/>
          <w:numId w:val="0"/>
        </w:numPr>
        <w:spacing w:line="240" w:lineRule="auto"/>
        <w:jc w:val="left"/>
        <w:rPr>
          <w:rFonts w:cs="Times New Roman"/>
          <w:szCs w:val="24"/>
        </w:rPr>
      </w:pPr>
    </w:p>
    <w:p w:rsidR="00D555C1" w:rsidRDefault="00D555C1" w:rsidP="00D555C1">
      <w:pPr>
        <w:pStyle w:val="Ttulo1"/>
        <w:numPr>
          <w:ilvl w:val="0"/>
          <w:numId w:val="0"/>
        </w:numPr>
        <w:spacing w:line="240" w:lineRule="auto"/>
        <w:jc w:val="left"/>
        <w:rPr>
          <w:rFonts w:cs="Times New Roman"/>
          <w:szCs w:val="24"/>
        </w:rPr>
      </w:pPr>
    </w:p>
    <w:p w:rsidR="00D555C1" w:rsidRDefault="00D555C1" w:rsidP="00D555C1">
      <w:pPr>
        <w:rPr>
          <w:lang w:eastAsia="pt-BR"/>
        </w:rPr>
      </w:pPr>
    </w:p>
    <w:p w:rsidR="0094025C" w:rsidRDefault="0094025C" w:rsidP="00D555C1">
      <w:pPr>
        <w:rPr>
          <w:lang w:eastAsia="pt-BR"/>
        </w:rPr>
      </w:pPr>
    </w:p>
    <w:p w:rsidR="00D555C1" w:rsidRPr="00E05274" w:rsidRDefault="00D555C1" w:rsidP="00E05274">
      <w:pPr>
        <w:pStyle w:val="Ttulo1"/>
        <w:numPr>
          <w:ilvl w:val="0"/>
          <w:numId w:val="0"/>
        </w:numPr>
        <w:jc w:val="center"/>
      </w:pPr>
      <w:bookmarkStart w:id="71" w:name="_Toc467012090"/>
      <w:r w:rsidRPr="00E05274">
        <w:lastRenderedPageBreak/>
        <w:t>ANEXO A – Escala GOLD</w:t>
      </w:r>
      <w:bookmarkEnd w:id="71"/>
    </w:p>
    <w:p w:rsidR="00D555C1" w:rsidRPr="006801F2" w:rsidRDefault="00D555C1" w:rsidP="00D555C1">
      <w:pPr>
        <w:spacing w:after="0" w:line="240" w:lineRule="auto"/>
        <w:rPr>
          <w:rFonts w:cs="Times New Roman"/>
          <w:lang w:val="en-US"/>
        </w:rPr>
      </w:pPr>
    </w:p>
    <w:p w:rsidR="00D555C1" w:rsidRPr="006801F2" w:rsidRDefault="00D555C1" w:rsidP="00D555C1">
      <w:pPr>
        <w:spacing w:after="0" w:line="240" w:lineRule="auto"/>
        <w:rPr>
          <w:rFonts w:cs="Times New Roman"/>
          <w:lang w:val="en-US"/>
        </w:rPr>
      </w:pPr>
    </w:p>
    <w:p w:rsidR="00D555C1" w:rsidRPr="006801F2" w:rsidRDefault="00D555C1" w:rsidP="00D555C1">
      <w:pPr>
        <w:spacing w:after="0"/>
        <w:rPr>
          <w:rFonts w:cs="Times New Roman"/>
          <w:lang w:val="en-US"/>
        </w:rPr>
      </w:pPr>
    </w:p>
    <w:p w:rsidR="00D555C1" w:rsidRPr="006801F2" w:rsidRDefault="00D555C1" w:rsidP="00D555C1">
      <w:pPr>
        <w:spacing w:after="0"/>
        <w:jc w:val="center"/>
        <w:rPr>
          <w:rFonts w:cs="Times New Roman"/>
          <w:lang w:val="en-US"/>
        </w:rPr>
      </w:pPr>
      <w:r w:rsidRPr="00930FC4">
        <w:rPr>
          <w:rFonts w:cs="Times New Roman"/>
          <w:noProof/>
          <w:lang w:eastAsia="pt-BR"/>
        </w:rPr>
        <w:drawing>
          <wp:inline distT="0" distB="0" distL="0" distR="0" wp14:anchorId="2D1734FC" wp14:editId="6E586B0E">
            <wp:extent cx="5199958" cy="1933575"/>
            <wp:effectExtent l="0" t="0" r="1270" b="0"/>
            <wp:docPr id="33"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2"/>
                    <pic:cNvPicPr>
                      <a:picLocks noChangeAspect="1"/>
                    </pic:cNvPicPr>
                  </pic:nvPicPr>
                  <pic:blipFill>
                    <a:blip r:embed="rId47"/>
                    <a:stretch>
                      <a:fillRect/>
                    </a:stretch>
                  </pic:blipFill>
                  <pic:spPr>
                    <a:xfrm>
                      <a:off x="0" y="0"/>
                      <a:ext cx="5206784" cy="1936113"/>
                    </a:xfrm>
                    <a:prstGeom prst="rect">
                      <a:avLst/>
                    </a:prstGeom>
                    <a:ln>
                      <a:noFill/>
                    </a:ln>
                    <a:effectLst/>
                  </pic:spPr>
                </pic:pic>
              </a:graphicData>
            </a:graphic>
          </wp:inline>
        </w:drawing>
      </w:r>
    </w:p>
    <w:p w:rsidR="00D555C1" w:rsidRPr="00930FC4" w:rsidRDefault="00D555C1" w:rsidP="00D555C1">
      <w:pPr>
        <w:spacing w:after="0"/>
        <w:ind w:left="426"/>
        <w:rPr>
          <w:rFonts w:cs="Times New Roman"/>
          <w:sz w:val="20"/>
          <w:szCs w:val="20"/>
          <w:lang w:val="en-US"/>
        </w:rPr>
      </w:pPr>
      <w:r w:rsidRPr="00930FC4">
        <w:rPr>
          <w:rFonts w:cs="Times New Roman"/>
          <w:sz w:val="20"/>
          <w:szCs w:val="20"/>
          <w:lang w:val="en-US"/>
        </w:rPr>
        <w:t>Adaptado</w:t>
      </w:r>
      <w:r w:rsidRPr="003614FD">
        <w:rPr>
          <w:rFonts w:cs="Times New Roman"/>
          <w:sz w:val="20"/>
          <w:szCs w:val="20"/>
          <w:lang w:val="en-US"/>
        </w:rPr>
        <w:t>:</w:t>
      </w:r>
      <w:r w:rsidRPr="003614FD">
        <w:rPr>
          <w:rFonts w:eastAsiaTheme="minorEastAsia"/>
          <w:bCs/>
          <w:kern w:val="24"/>
          <w:sz w:val="20"/>
          <w:szCs w:val="20"/>
        </w:rPr>
        <w:t xml:space="preserve"> </w:t>
      </w:r>
      <w:hyperlink r:id="rId48" w:history="1">
        <w:r w:rsidRPr="003614FD">
          <w:rPr>
            <w:rStyle w:val="Hyperlink"/>
            <w:rFonts w:cs="Times New Roman"/>
            <w:bCs/>
            <w:color w:val="auto"/>
            <w:sz w:val="20"/>
            <w:szCs w:val="20"/>
            <w:u w:val="none"/>
          </w:rPr>
          <w:t>http://sopterj.com.br/profissionais/_</w:t>
        </w:r>
      </w:hyperlink>
      <w:hyperlink r:id="rId49" w:history="1">
        <w:r w:rsidRPr="003614FD">
          <w:rPr>
            <w:rStyle w:val="Hyperlink"/>
            <w:rFonts w:cs="Times New Roman"/>
            <w:bCs/>
            <w:color w:val="auto"/>
            <w:sz w:val="20"/>
            <w:szCs w:val="20"/>
            <w:u w:val="none"/>
          </w:rPr>
          <w:t>revista/2015/n_01/04.pdf</w:t>
        </w:r>
      </w:hyperlink>
    </w:p>
    <w:p w:rsidR="00D555C1" w:rsidRPr="006801F2" w:rsidRDefault="00D555C1" w:rsidP="00D555C1">
      <w:pPr>
        <w:spacing w:after="0"/>
        <w:rPr>
          <w:rFonts w:cs="Times New Roman"/>
          <w:lang w:val="en-US"/>
        </w:rPr>
      </w:pPr>
    </w:p>
    <w:p w:rsidR="00D555C1" w:rsidRPr="006801F2" w:rsidRDefault="00D555C1" w:rsidP="00D555C1">
      <w:pPr>
        <w:spacing w:after="0"/>
        <w:rPr>
          <w:rFonts w:cs="Times New Roman"/>
          <w:lang w:val="en-US"/>
        </w:rPr>
      </w:pPr>
    </w:p>
    <w:p w:rsidR="00D555C1" w:rsidRDefault="00D555C1" w:rsidP="00D555C1">
      <w:pPr>
        <w:pStyle w:val="Ttulo1"/>
        <w:numPr>
          <w:ilvl w:val="0"/>
          <w:numId w:val="0"/>
        </w:numPr>
        <w:jc w:val="left"/>
        <w:rPr>
          <w:rFonts w:cs="Times New Roman"/>
          <w:szCs w:val="24"/>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Pr="000A0612" w:rsidRDefault="00D555C1" w:rsidP="00D555C1">
      <w:pPr>
        <w:rPr>
          <w:lang w:eastAsia="pt-BR"/>
        </w:rPr>
      </w:pPr>
    </w:p>
    <w:p w:rsidR="00D555C1" w:rsidRDefault="00D555C1" w:rsidP="00D555C1">
      <w:pPr>
        <w:pStyle w:val="Ttulo1"/>
        <w:numPr>
          <w:ilvl w:val="0"/>
          <w:numId w:val="0"/>
        </w:numPr>
        <w:jc w:val="left"/>
        <w:rPr>
          <w:rFonts w:cs="Times New Roman"/>
          <w:szCs w:val="24"/>
        </w:rPr>
      </w:pPr>
    </w:p>
    <w:p w:rsidR="00D555C1" w:rsidRDefault="00D555C1" w:rsidP="00D555C1">
      <w:pPr>
        <w:pStyle w:val="Ttulo1"/>
        <w:numPr>
          <w:ilvl w:val="0"/>
          <w:numId w:val="0"/>
        </w:numPr>
        <w:jc w:val="left"/>
        <w:rPr>
          <w:rFonts w:eastAsiaTheme="minorHAnsi" w:cs="Arial"/>
          <w:b w:val="0"/>
          <w:bCs w:val="0"/>
          <w:szCs w:val="24"/>
        </w:rPr>
      </w:pPr>
    </w:p>
    <w:p w:rsidR="00D555C1" w:rsidRPr="000A0612" w:rsidRDefault="00D555C1" w:rsidP="00D555C1">
      <w:pPr>
        <w:rPr>
          <w:lang w:eastAsia="pt-BR"/>
        </w:rPr>
      </w:pPr>
    </w:p>
    <w:p w:rsidR="00D555C1" w:rsidRPr="00E05274" w:rsidRDefault="00D555C1" w:rsidP="00E05274">
      <w:pPr>
        <w:pStyle w:val="Ttulo1"/>
        <w:numPr>
          <w:ilvl w:val="0"/>
          <w:numId w:val="0"/>
        </w:numPr>
        <w:jc w:val="center"/>
      </w:pPr>
      <w:bookmarkStart w:id="72" w:name="_Toc467012091"/>
      <w:r w:rsidRPr="00E05274">
        <w:lastRenderedPageBreak/>
        <w:t>ANEXO B -  Folha de Rosto</w:t>
      </w:r>
      <w:bookmarkEnd w:id="72"/>
    </w:p>
    <w:p w:rsidR="00D555C1" w:rsidRDefault="00D555C1" w:rsidP="00D555C1">
      <w:pPr>
        <w:pStyle w:val="Ttulo1"/>
        <w:numPr>
          <w:ilvl w:val="0"/>
          <w:numId w:val="0"/>
        </w:numPr>
        <w:jc w:val="left"/>
        <w:rPr>
          <w:rFonts w:cs="Times New Roman"/>
          <w:szCs w:val="24"/>
        </w:rPr>
      </w:pPr>
    </w:p>
    <w:p w:rsidR="00D555C1" w:rsidRDefault="00D555C1" w:rsidP="00E05274">
      <w:pPr>
        <w:rPr>
          <w:rFonts w:cs="Times New Roman"/>
        </w:rPr>
      </w:pPr>
      <w:bookmarkStart w:id="73" w:name="_Toc457052846"/>
      <w:bookmarkStart w:id="74" w:name="_Toc457381237"/>
      <w:bookmarkStart w:id="75" w:name="_Toc465360607"/>
      <w:bookmarkStart w:id="76" w:name="_Toc466200898"/>
      <w:bookmarkStart w:id="77" w:name="_Toc466723153"/>
      <w:bookmarkStart w:id="78" w:name="_Toc466737880"/>
      <w:bookmarkStart w:id="79" w:name="_Toc466965461"/>
      <w:bookmarkStart w:id="80" w:name="_Toc466978688"/>
      <w:bookmarkStart w:id="81" w:name="_Toc466981289"/>
      <w:r>
        <w:rPr>
          <w:noProof/>
          <w:lang w:eastAsia="pt-BR"/>
        </w:rPr>
        <w:drawing>
          <wp:inline distT="0" distB="0" distL="0" distR="0" wp14:anchorId="510FEB2D" wp14:editId="6ABDF72F">
            <wp:extent cx="5765265" cy="7251405"/>
            <wp:effectExtent l="0" t="0" r="6985" b="6985"/>
            <wp:docPr id="3" name="Imagem 3" descr="img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5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13" r="3816" b="13580"/>
                    <a:stretch/>
                  </pic:blipFill>
                  <pic:spPr bwMode="auto">
                    <a:xfrm>
                      <a:off x="0" y="0"/>
                      <a:ext cx="5775450" cy="7264216"/>
                    </a:xfrm>
                    <a:prstGeom prst="rect">
                      <a:avLst/>
                    </a:prstGeom>
                    <a:noFill/>
                    <a:ln>
                      <a:noFill/>
                    </a:ln>
                    <a:extLst>
                      <a:ext uri="{53640926-AAD7-44D8-BBD7-CCE9431645EC}">
                        <a14:shadowObscured xmlns:a14="http://schemas.microsoft.com/office/drawing/2010/main"/>
                      </a:ext>
                    </a:extLst>
                  </pic:spPr>
                </pic:pic>
              </a:graphicData>
            </a:graphic>
          </wp:inline>
        </w:drawing>
      </w:r>
      <w:bookmarkEnd w:id="73"/>
      <w:bookmarkEnd w:id="74"/>
      <w:bookmarkEnd w:id="75"/>
      <w:bookmarkEnd w:id="76"/>
      <w:bookmarkEnd w:id="77"/>
      <w:bookmarkEnd w:id="78"/>
      <w:bookmarkEnd w:id="79"/>
      <w:bookmarkEnd w:id="80"/>
      <w:bookmarkEnd w:id="81"/>
    </w:p>
    <w:p w:rsidR="00D555C1" w:rsidRDefault="00D555C1" w:rsidP="00D555C1">
      <w:pPr>
        <w:pStyle w:val="Ttulo1"/>
        <w:numPr>
          <w:ilvl w:val="0"/>
          <w:numId w:val="0"/>
        </w:numPr>
        <w:jc w:val="left"/>
        <w:rPr>
          <w:rFonts w:cs="Times New Roman"/>
          <w:szCs w:val="24"/>
        </w:rPr>
      </w:pPr>
    </w:p>
    <w:p w:rsidR="00D555C1" w:rsidRPr="000A0612" w:rsidRDefault="00D555C1" w:rsidP="00D555C1">
      <w:pPr>
        <w:rPr>
          <w:lang w:eastAsia="pt-BR"/>
        </w:rPr>
      </w:pPr>
    </w:p>
    <w:p w:rsidR="00D555C1" w:rsidRDefault="00D555C1" w:rsidP="00E15B5A">
      <w:pPr>
        <w:pStyle w:val="Ttulo1"/>
        <w:numPr>
          <w:ilvl w:val="0"/>
          <w:numId w:val="0"/>
        </w:numPr>
        <w:jc w:val="center"/>
        <w:rPr>
          <w:rFonts w:cs="Times New Roman"/>
          <w:szCs w:val="24"/>
        </w:rPr>
      </w:pPr>
      <w:bookmarkStart w:id="82" w:name="_Toc467012092"/>
      <w:r>
        <w:rPr>
          <w:rFonts w:cs="Times New Roman"/>
          <w:szCs w:val="24"/>
        </w:rPr>
        <w:lastRenderedPageBreak/>
        <w:t xml:space="preserve">ANEXO C – </w:t>
      </w:r>
      <w:r w:rsidR="00E15B5A">
        <w:rPr>
          <w:rFonts w:cs="Times New Roman"/>
          <w:szCs w:val="24"/>
        </w:rPr>
        <w:t>Escala de Borg</w:t>
      </w:r>
      <w:bookmarkEnd w:id="82"/>
    </w:p>
    <w:p w:rsidR="00D555C1" w:rsidRDefault="00D555C1" w:rsidP="00D555C1">
      <w:pPr>
        <w:jc w:val="center"/>
        <w:rPr>
          <w:lang w:eastAsia="pt-BR"/>
        </w:rPr>
      </w:pPr>
    </w:p>
    <w:p w:rsidR="00D555C1" w:rsidRPr="00055519" w:rsidRDefault="00D555C1" w:rsidP="00D555C1">
      <w:pPr>
        <w:jc w:val="center"/>
        <w:rPr>
          <w:lang w:eastAsia="pt-BR"/>
        </w:rPr>
      </w:pPr>
      <w:r>
        <w:rPr>
          <w:noProof/>
          <w:lang w:eastAsia="pt-BR"/>
        </w:rPr>
        <w:drawing>
          <wp:inline distT="0" distB="0" distL="0" distR="0" wp14:anchorId="14C0BE1D" wp14:editId="414A1190">
            <wp:extent cx="3038475" cy="3943350"/>
            <wp:effectExtent l="0" t="0" r="9525" b="0"/>
            <wp:docPr id="13" name="Imagem 13" descr="Resultado de imagem para escala de 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escala de bor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8475" cy="3943350"/>
                    </a:xfrm>
                    <a:prstGeom prst="rect">
                      <a:avLst/>
                    </a:prstGeom>
                    <a:noFill/>
                    <a:ln>
                      <a:noFill/>
                    </a:ln>
                  </pic:spPr>
                </pic:pic>
              </a:graphicData>
            </a:graphic>
          </wp:inline>
        </w:drawing>
      </w: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D555C1" w:rsidRDefault="00D555C1" w:rsidP="00D555C1">
      <w:pPr>
        <w:rPr>
          <w:lang w:eastAsia="pt-BR"/>
        </w:rPr>
      </w:pPr>
    </w:p>
    <w:p w:rsidR="00A028CF" w:rsidRDefault="00A028CF" w:rsidP="00D555C1">
      <w:pPr>
        <w:rPr>
          <w:lang w:eastAsia="pt-BR"/>
        </w:rPr>
      </w:pPr>
    </w:p>
    <w:p w:rsidR="00A028CF" w:rsidRDefault="00A028CF" w:rsidP="00A028CF">
      <w:pPr>
        <w:pStyle w:val="Ttulo1"/>
        <w:numPr>
          <w:ilvl w:val="0"/>
          <w:numId w:val="0"/>
        </w:numPr>
        <w:rPr>
          <w:rFonts w:cs="Times New Roman"/>
          <w:szCs w:val="24"/>
        </w:rPr>
      </w:pPr>
    </w:p>
    <w:p w:rsidR="00A028CF" w:rsidRDefault="00A028CF" w:rsidP="00D555C1">
      <w:pPr>
        <w:rPr>
          <w:lang w:eastAsia="pt-BR"/>
        </w:rPr>
      </w:pPr>
    </w:p>
    <w:p w:rsidR="00A028CF" w:rsidRDefault="00A028CF" w:rsidP="00A028CF">
      <w:pPr>
        <w:pStyle w:val="Ttulo1"/>
        <w:numPr>
          <w:ilvl w:val="0"/>
          <w:numId w:val="0"/>
        </w:numPr>
        <w:jc w:val="center"/>
        <w:rPr>
          <w:rFonts w:cs="Times New Roman"/>
          <w:szCs w:val="24"/>
        </w:rPr>
      </w:pPr>
      <w:bookmarkStart w:id="83" w:name="_Toc467012093"/>
      <w:r>
        <w:rPr>
          <w:rFonts w:cs="Times New Roman"/>
          <w:szCs w:val="24"/>
        </w:rPr>
        <w:lastRenderedPageBreak/>
        <w:t>ANEXO D – Parecer Consubstanciado</w:t>
      </w:r>
      <w:bookmarkEnd w:id="83"/>
    </w:p>
    <w:p w:rsidR="003614FD" w:rsidRDefault="003614FD" w:rsidP="00A028CF">
      <w:pPr>
        <w:jc w:val="center"/>
        <w:rPr>
          <w:noProof/>
          <w:lang w:eastAsia="pt-BR"/>
        </w:rPr>
      </w:pPr>
      <w:r>
        <w:rPr>
          <w:noProof/>
          <w:lang w:eastAsia="pt-BR"/>
        </w:rPr>
        <w:t>‘</w:t>
      </w:r>
    </w:p>
    <w:p w:rsidR="00A028CF" w:rsidRPr="00403D2C" w:rsidRDefault="00A028CF" w:rsidP="00A028CF">
      <w:pPr>
        <w:jc w:val="center"/>
        <w:rPr>
          <w:lang w:eastAsia="pt-BR"/>
        </w:rPr>
      </w:pPr>
      <w:r w:rsidRPr="00403D2C">
        <w:rPr>
          <w:noProof/>
          <w:lang w:eastAsia="pt-BR"/>
        </w:rPr>
        <w:drawing>
          <wp:inline distT="0" distB="0" distL="0" distR="0" wp14:anchorId="59B079EC" wp14:editId="624225FA">
            <wp:extent cx="4996180" cy="6250697"/>
            <wp:effectExtent l="0" t="0" r="0" b="0"/>
            <wp:docPr id="18" name="Imagem 18" descr="G:\tcc\img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cc\img193.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340" r="3581" b="7007"/>
                    <a:stretch/>
                  </pic:blipFill>
                  <pic:spPr bwMode="auto">
                    <a:xfrm rot="10800000">
                      <a:off x="0" y="0"/>
                      <a:ext cx="4996401" cy="6250973"/>
                    </a:xfrm>
                    <a:prstGeom prst="rect">
                      <a:avLst/>
                    </a:prstGeom>
                    <a:noFill/>
                    <a:ln>
                      <a:noFill/>
                    </a:ln>
                    <a:extLst>
                      <a:ext uri="{53640926-AAD7-44D8-BBD7-CCE9431645EC}">
                        <a14:shadowObscured xmlns:a14="http://schemas.microsoft.com/office/drawing/2010/main"/>
                      </a:ext>
                    </a:extLst>
                  </pic:spPr>
                </pic:pic>
              </a:graphicData>
            </a:graphic>
          </wp:inline>
        </w:drawing>
      </w:r>
    </w:p>
    <w:p w:rsidR="003614FD" w:rsidRDefault="003614FD" w:rsidP="00880A38">
      <w:pPr>
        <w:rPr>
          <w:noProof/>
        </w:rPr>
      </w:pPr>
      <w:bookmarkStart w:id="84" w:name="_Toc466737886"/>
      <w:bookmarkStart w:id="85" w:name="_Toc466965467"/>
      <w:bookmarkStart w:id="86" w:name="_Toc466978694"/>
      <w:bookmarkStart w:id="87" w:name="_Toc466981295"/>
      <w:bookmarkStart w:id="88" w:name="_Toc466992182"/>
      <w:bookmarkStart w:id="89" w:name="_Toc466992251"/>
    </w:p>
    <w:p w:rsidR="003614FD" w:rsidRDefault="003614FD" w:rsidP="00880A38">
      <w:pPr>
        <w:rPr>
          <w:noProof/>
        </w:rPr>
      </w:pPr>
    </w:p>
    <w:p w:rsidR="0008121D" w:rsidRDefault="0008121D" w:rsidP="00880A38">
      <w:pPr>
        <w:rPr>
          <w:noProof/>
        </w:rPr>
      </w:pPr>
    </w:p>
    <w:p w:rsidR="00A028CF" w:rsidRDefault="00A028CF" w:rsidP="00880A38">
      <w:r w:rsidRPr="00403D2C">
        <w:rPr>
          <w:noProof/>
          <w:lang w:eastAsia="pt-BR"/>
        </w:rPr>
        <w:lastRenderedPageBreak/>
        <w:drawing>
          <wp:inline distT="0" distB="0" distL="0" distR="0" wp14:anchorId="1EB7E075" wp14:editId="0F2AACEB">
            <wp:extent cx="5284381" cy="7474542"/>
            <wp:effectExtent l="0" t="0" r="0" b="0"/>
            <wp:docPr id="20" name="Imagem 20" descr="G:\tcc\img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cc\img197.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935" t="5044" r="7664" b="5127"/>
                    <a:stretch/>
                  </pic:blipFill>
                  <pic:spPr bwMode="auto">
                    <a:xfrm rot="10800000">
                      <a:off x="0" y="0"/>
                      <a:ext cx="5293412" cy="7487316"/>
                    </a:xfrm>
                    <a:prstGeom prst="rect">
                      <a:avLst/>
                    </a:prstGeom>
                    <a:noFill/>
                    <a:ln>
                      <a:noFill/>
                    </a:ln>
                    <a:extLst>
                      <a:ext uri="{53640926-AAD7-44D8-BBD7-CCE9431645EC}">
                        <a14:shadowObscured xmlns:a14="http://schemas.microsoft.com/office/drawing/2010/main"/>
                      </a:ext>
                    </a:extLst>
                  </pic:spPr>
                </pic:pic>
              </a:graphicData>
            </a:graphic>
          </wp:inline>
        </w:drawing>
      </w:r>
      <w:bookmarkEnd w:id="84"/>
      <w:bookmarkEnd w:id="85"/>
      <w:bookmarkEnd w:id="86"/>
      <w:bookmarkEnd w:id="87"/>
      <w:bookmarkEnd w:id="88"/>
      <w:bookmarkEnd w:id="89"/>
    </w:p>
    <w:p w:rsidR="0008121D" w:rsidRDefault="0008121D" w:rsidP="00880A38"/>
    <w:p w:rsidR="00500C67" w:rsidRDefault="00500C67" w:rsidP="00880A38"/>
    <w:p w:rsidR="00500C67" w:rsidRDefault="008B2D2E" w:rsidP="00880A38">
      <w:r w:rsidRPr="008B2D2E">
        <w:rPr>
          <w:noProof/>
          <w:lang w:eastAsia="pt-BR"/>
        </w:rPr>
        <w:lastRenderedPageBreak/>
        <w:drawing>
          <wp:inline distT="0" distB="0" distL="0" distR="0">
            <wp:extent cx="5181600" cy="7010400"/>
            <wp:effectExtent l="0" t="0" r="0" b="0"/>
            <wp:docPr id="16" name="Imagem 16" descr="G:\tcc\im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cc\img200.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5611" b="7207"/>
                    <a:stretch/>
                  </pic:blipFill>
                  <pic:spPr bwMode="auto">
                    <a:xfrm>
                      <a:off x="0" y="0"/>
                      <a:ext cx="5182634" cy="7011798"/>
                    </a:xfrm>
                    <a:prstGeom prst="rect">
                      <a:avLst/>
                    </a:prstGeom>
                    <a:noFill/>
                    <a:ln>
                      <a:noFill/>
                    </a:ln>
                    <a:extLst>
                      <a:ext uri="{53640926-AAD7-44D8-BBD7-CCE9431645EC}">
                        <a14:shadowObscured xmlns:a14="http://schemas.microsoft.com/office/drawing/2010/main"/>
                      </a:ext>
                    </a:extLst>
                  </pic:spPr>
                </pic:pic>
              </a:graphicData>
            </a:graphic>
          </wp:inline>
        </w:drawing>
      </w:r>
    </w:p>
    <w:p w:rsidR="00500C67" w:rsidRDefault="00500C67" w:rsidP="00880A38"/>
    <w:p w:rsidR="00500C67" w:rsidRDefault="00500C67" w:rsidP="00880A38"/>
    <w:p w:rsidR="00500C67" w:rsidRDefault="00500C67" w:rsidP="00880A38"/>
    <w:p w:rsidR="00D555C1" w:rsidRPr="006801F2" w:rsidRDefault="00D555C1" w:rsidP="00E15B5A">
      <w:pPr>
        <w:pStyle w:val="Ttulo1"/>
        <w:numPr>
          <w:ilvl w:val="0"/>
          <w:numId w:val="0"/>
        </w:numPr>
        <w:jc w:val="center"/>
        <w:rPr>
          <w:rFonts w:cs="Times New Roman"/>
          <w:szCs w:val="24"/>
        </w:rPr>
      </w:pPr>
      <w:bookmarkStart w:id="90" w:name="_Toc467012094"/>
      <w:r w:rsidRPr="006801F2">
        <w:rPr>
          <w:rFonts w:cs="Times New Roman"/>
          <w:szCs w:val="24"/>
        </w:rPr>
        <w:lastRenderedPageBreak/>
        <w:t>APÊNDICE A – TCLE</w:t>
      </w:r>
      <w:bookmarkEnd w:id="90"/>
    </w:p>
    <w:p w:rsidR="00D555C1" w:rsidRPr="006801F2" w:rsidRDefault="00D555C1" w:rsidP="00D555C1">
      <w:pPr>
        <w:spacing w:after="0"/>
        <w:rPr>
          <w:lang w:eastAsia="pt-BR"/>
        </w:rPr>
      </w:pPr>
    </w:p>
    <w:p w:rsidR="00D555C1" w:rsidRPr="006801F2" w:rsidRDefault="00D555C1" w:rsidP="00D555C1">
      <w:pPr>
        <w:jc w:val="center"/>
        <w:rPr>
          <w:rFonts w:cs="Times New Roman"/>
          <w:b/>
          <w:color w:val="000000"/>
        </w:rPr>
      </w:pPr>
      <w:r w:rsidRPr="006801F2">
        <w:rPr>
          <w:rFonts w:cs="Times New Roman"/>
          <w:b/>
          <w:color w:val="000000"/>
        </w:rPr>
        <w:t>TERMO DE CONSENTIMENTO LIVRE E ESCLARECIDO - TCLE</w:t>
      </w:r>
    </w:p>
    <w:p w:rsidR="00D555C1" w:rsidRPr="006801F2" w:rsidRDefault="00D555C1" w:rsidP="00D555C1">
      <w:pPr>
        <w:rPr>
          <w:rFonts w:cs="Times New Roman"/>
          <w:color w:val="000000"/>
        </w:rPr>
      </w:pPr>
    </w:p>
    <w:p w:rsidR="00D555C1" w:rsidRPr="00753031" w:rsidRDefault="00D555C1" w:rsidP="00D555C1">
      <w:pPr>
        <w:widowControl w:val="0"/>
        <w:spacing w:after="0"/>
        <w:ind w:firstLine="1134"/>
        <w:rPr>
          <w:rFonts w:eastAsia="Calibri" w:cs="Times New Roman"/>
        </w:rPr>
      </w:pPr>
      <w:r w:rsidRPr="006801F2">
        <w:rPr>
          <w:rFonts w:cs="Times New Roman"/>
          <w:color w:val="000000"/>
        </w:rPr>
        <w:t xml:space="preserve">Eu,______________________________________________________________, RG_____________________________, estou sendo convidado(a) a participar do estudo denominado </w:t>
      </w:r>
      <w:r w:rsidRPr="00111199">
        <w:rPr>
          <w:rFonts w:cs="Times New Roman"/>
          <w:color w:val="000000"/>
        </w:rPr>
        <w:t>“</w:t>
      </w:r>
      <w:r w:rsidRPr="00111199">
        <w:rPr>
          <w:rFonts w:eastAsia="Calibri" w:cs="Times New Roman"/>
          <w:bCs/>
        </w:rPr>
        <w:t>Análise da relação entre variabilidade da frequência cardíaca e AVD em indivíduos com DPOC submetidos ao teste AVD GLITTRE</w:t>
      </w:r>
      <w:r w:rsidRPr="00111199">
        <w:rPr>
          <w:rFonts w:cs="Times New Roman"/>
          <w:color w:val="000000"/>
        </w:rPr>
        <w:t>”.</w:t>
      </w:r>
    </w:p>
    <w:p w:rsidR="00D555C1" w:rsidRPr="006801F2" w:rsidRDefault="00D555C1" w:rsidP="00D555C1">
      <w:pPr>
        <w:pStyle w:val="Default"/>
        <w:tabs>
          <w:tab w:val="left" w:pos="709"/>
          <w:tab w:val="left" w:pos="1418"/>
        </w:tabs>
        <w:spacing w:line="360" w:lineRule="auto"/>
        <w:ind w:firstLine="1134"/>
        <w:jc w:val="both"/>
      </w:pPr>
      <w:r w:rsidRPr="006801F2">
        <w:t xml:space="preserve">Minha participação no referido estudo será no sentido de realizar um teste </w:t>
      </w:r>
      <w:r>
        <w:t xml:space="preserve">uma </w:t>
      </w:r>
      <w:r w:rsidRPr="006801F2">
        <w:t xml:space="preserve">Ficha </w:t>
      </w:r>
      <w:r>
        <w:t>de dados Sociodemográficos</w:t>
      </w:r>
      <w:r w:rsidRPr="006801F2">
        <w:t xml:space="preserve">, que constará de dados pessoais: idade, estado civil, ocupação, cidade, endereço, telefone, diagnóstico médico; dados antropométricos: peso, altura, IMC; dados específicos: medicamentos em uso, se sou tabagista, patologias respiratórias associadas e se apresenta com estabilidade clínica e hemodinâmica. Responderei </w:t>
      </w:r>
      <w:r>
        <w:t xml:space="preserve">a escala </w:t>
      </w:r>
      <w:r w:rsidRPr="006801F2">
        <w:t xml:space="preserve">London Chest Activity of Daily Living (LCADL) composta por quatro domínios relacionados aos cuidados pessoais, atividades domésticas, atividades físicas e lazer e realizarei o teste AVD Glittre que consiste em carregar uma mochila nas costas com peso de dois quilos e meio para mulheres e cinco quilos para homens, percorrendo um circuito com a seguinte sequência de atividades: sair da posição sentada, caminhar no plano um percurso total de 10m, interposto na sua metade exata (cinco metros) por uma caixa com dois degraus para subir e dois para descer, com altura de 17 cm cada degrau e 27 cm de largura; subir e descer os degraus, e, após percorrer o restante do percurso, mover três objetos pesando um quilo cada, posicionados em uma estante da prateleira mais alta até a prateleira mais baixa e, posteriormente, movê-los até o chão; retorná-los até a prateleira intermediária e a prateleira mais alta; e, retornar todo o percurso, sentando novamente na cadeira e reiniciando outra volta. O teste é composto por cinco voltas no total, nas quais os indivíduos serão orientados a percorrê-las no menor tempo possível. Nenhum estimulo verbal deve ser dado durante o teste. </w:t>
      </w:r>
    </w:p>
    <w:p w:rsidR="00D555C1" w:rsidRPr="006801F2" w:rsidRDefault="00D555C1" w:rsidP="00D555C1">
      <w:pPr>
        <w:pStyle w:val="capa"/>
        <w:spacing w:line="360" w:lineRule="auto"/>
        <w:ind w:firstLine="1134"/>
        <w:jc w:val="both"/>
        <w:rPr>
          <w:b w:val="0"/>
          <w:sz w:val="24"/>
          <w:szCs w:val="24"/>
        </w:rPr>
      </w:pPr>
      <w:r w:rsidRPr="006801F2">
        <w:rPr>
          <w:b w:val="0"/>
          <w:sz w:val="24"/>
          <w:szCs w:val="24"/>
        </w:rPr>
        <w:t>Fui alertada que, posso esperar alguns benefícios, tais como: variabilidade da frequência cardíaca estiver alterada, poderei realizar tratamento fisioterapêutico específico por acadêmicos que prestam atendimentos na Clínica Escola de Saúde (CLIFOR) do Centro Universitário de Formiga - UNIFOR/MG.</w:t>
      </w:r>
    </w:p>
    <w:p w:rsidR="00D555C1" w:rsidRPr="006801F2" w:rsidRDefault="00D555C1" w:rsidP="00D555C1">
      <w:pPr>
        <w:autoSpaceDE w:val="0"/>
        <w:autoSpaceDN w:val="0"/>
        <w:adjustRightInd w:val="0"/>
        <w:spacing w:after="0"/>
        <w:ind w:firstLine="1134"/>
        <w:rPr>
          <w:rFonts w:eastAsia="Calibri" w:cs="Times New Roman"/>
        </w:rPr>
      </w:pPr>
      <w:r w:rsidRPr="006801F2">
        <w:rPr>
          <w:rFonts w:cs="Times New Roman"/>
        </w:rPr>
        <w:lastRenderedPageBreak/>
        <w:t xml:space="preserve">Recebi, por outro lado, os esclarecimentos necessários sobre o estudo, levando-se em conta que é uma pesquisa, e os resultados positivos ou negativos somente serão obtidos após a sua realização. Além disso, me foram passadas informações que o presente estudo me oferece riscos mínimos, tais como: </w:t>
      </w:r>
      <w:r w:rsidRPr="006801F2">
        <w:rPr>
          <w:rFonts w:eastAsia="Calibri" w:cs="Times New Roman"/>
        </w:rPr>
        <w:t>queda do voluntário que será minimizado pelo pesquisador que se posicionará próximo ao voluntário e também com a colocação de cadeiras posicionadas na lateral do trajeto preestabelecido, além disso a escada é constituída por piso antiderrapante.  Será também, posicionado no local da realização do teste um cilindro de oxigênio portátil caso o voluntário tenha episódios de dispneia intensa. Já quanto às escalas e questionários o voluntario poderá sentir-se constrangido em alguns questionamentos, para reduzir esse risco o mesmo será conduzido há uma sala isolada, em que responderá tais questionários sem contato com outros indivíduos.</w:t>
      </w:r>
    </w:p>
    <w:p w:rsidR="00D555C1" w:rsidRPr="006801F2" w:rsidRDefault="00D555C1" w:rsidP="00D555C1">
      <w:pPr>
        <w:pStyle w:val="capa"/>
        <w:spacing w:line="360" w:lineRule="auto"/>
        <w:ind w:firstLine="1134"/>
        <w:jc w:val="both"/>
        <w:rPr>
          <w:b w:val="0"/>
          <w:sz w:val="24"/>
          <w:szCs w:val="24"/>
        </w:rPr>
      </w:pPr>
      <w:r w:rsidRPr="006801F2">
        <w:rPr>
          <w:b w:val="0"/>
          <w:sz w:val="24"/>
          <w:szCs w:val="24"/>
        </w:rPr>
        <w:t>Estou ciente de que minha privacidade será respeitada, ou seja, meu nome ou qualquer outro dado ou elemento que possa, de qualquer forma, me identificar, será mantido em sigilo.</w:t>
      </w:r>
    </w:p>
    <w:p w:rsidR="00D555C1" w:rsidRPr="006801F2" w:rsidRDefault="00D555C1" w:rsidP="00D555C1">
      <w:pPr>
        <w:pStyle w:val="Corpodetexto"/>
        <w:spacing w:after="0" w:line="360" w:lineRule="auto"/>
        <w:ind w:firstLine="1134"/>
        <w:jc w:val="both"/>
        <w:rPr>
          <w:rFonts w:ascii="Times New Roman" w:hAnsi="Times New Roman"/>
          <w:color w:val="000000"/>
          <w:szCs w:val="24"/>
        </w:rPr>
      </w:pPr>
      <w:r w:rsidRPr="006801F2">
        <w:rPr>
          <w:rFonts w:ascii="Times New Roman" w:hAnsi="Times New Roman"/>
          <w:color w:val="000000"/>
          <w:szCs w:val="24"/>
        </w:rPr>
        <w:t xml:space="preserve">Também fui informada de que posso me recusar a participar do estudo, ou retirar meu consentimento a qualquer momento, sem precisar justificar, e de, por desejar sair da pesquisa, não sofrerei qualquer prejuízo à assistência que venho recebendo. </w:t>
      </w:r>
    </w:p>
    <w:p w:rsidR="00D555C1" w:rsidRPr="006801F2" w:rsidRDefault="00D555C1" w:rsidP="00D555C1">
      <w:pPr>
        <w:spacing w:after="0"/>
        <w:ind w:firstLine="1134"/>
        <w:rPr>
          <w:rFonts w:cs="Times New Roman"/>
          <w:color w:val="000000"/>
        </w:rPr>
      </w:pPr>
      <w:r w:rsidRPr="006801F2">
        <w:rPr>
          <w:rFonts w:cs="Times New Roman"/>
          <w:color w:val="000000"/>
        </w:rPr>
        <w:t>Os pesquisadores envolvidos com o referido projeto são Thais de Mendonça Costa,</w:t>
      </w:r>
      <w:r>
        <w:rPr>
          <w:rFonts w:cs="Times New Roman"/>
          <w:color w:val="000000"/>
        </w:rPr>
        <w:t xml:space="preserve"> Andreza Lais da Silva</w:t>
      </w:r>
      <w:r w:rsidRPr="006801F2">
        <w:rPr>
          <w:rFonts w:cs="Times New Roman"/>
          <w:color w:val="000000"/>
        </w:rPr>
        <w:t xml:space="preserve"> e Ana Paula de Lourdes Pfister, vinculadas ao Centro Universitário de Formiga – UNIFOR/MG. Para tanto, poderei consultar a pesquisadora </w:t>
      </w:r>
      <w:r w:rsidRPr="006801F2">
        <w:rPr>
          <w:rFonts w:cs="Times New Roman"/>
          <w:color w:val="000000"/>
          <w:spacing w:val="-4"/>
        </w:rPr>
        <w:t xml:space="preserve">e as alunas Thais de Mendonça Costa </w:t>
      </w:r>
      <w:r>
        <w:rPr>
          <w:rFonts w:cs="Times New Roman"/>
          <w:color w:val="000000"/>
          <w:spacing w:val="-4"/>
        </w:rPr>
        <w:t xml:space="preserve">no endereço Rua Doutor Jadir da Fonseca 15, bairro São Lourenço </w:t>
      </w:r>
      <w:r w:rsidRPr="006801F2">
        <w:rPr>
          <w:rFonts w:cs="Times New Roman"/>
          <w:color w:val="000000"/>
          <w:spacing w:val="-4"/>
        </w:rPr>
        <w:t>(37) 9 99697136</w:t>
      </w:r>
      <w:r>
        <w:rPr>
          <w:rFonts w:cs="Times New Roman"/>
          <w:color w:val="000000"/>
          <w:spacing w:val="-4"/>
        </w:rPr>
        <w:t xml:space="preserve">; Andreza Lais da Silva no </w:t>
      </w:r>
      <w:r w:rsidRPr="00503482">
        <w:rPr>
          <w:rFonts w:cs="Times New Roman"/>
          <w:color w:val="000000"/>
          <w:spacing w:val="-4"/>
        </w:rPr>
        <w:t>endereço Rua Alvorada,255</w:t>
      </w:r>
      <w:r>
        <w:rPr>
          <w:rFonts w:cs="Times New Roman"/>
          <w:color w:val="000000"/>
          <w:spacing w:val="-4"/>
        </w:rPr>
        <w:t>, bairro Lajinha</w:t>
      </w:r>
      <w:r w:rsidRPr="006801F2">
        <w:rPr>
          <w:rFonts w:cs="Times New Roman"/>
          <w:color w:val="000000"/>
          <w:spacing w:val="-4"/>
        </w:rPr>
        <w:t xml:space="preserve"> </w:t>
      </w:r>
      <w:r w:rsidRPr="006801F2">
        <w:rPr>
          <w:rFonts w:cs="Times New Roman"/>
          <w:lang w:bidi="pt-BR"/>
        </w:rPr>
        <w:t>e Ana Paula de Lourdes Pfister</w:t>
      </w:r>
      <w:r>
        <w:rPr>
          <w:rFonts w:cs="Times New Roman"/>
          <w:lang w:bidi="pt-BR"/>
        </w:rPr>
        <w:t xml:space="preserve"> no endereço Praça Martins Dias, 35, bairro Niteroi, Arcos, MG, </w:t>
      </w:r>
      <w:r w:rsidRPr="006801F2">
        <w:rPr>
          <w:rFonts w:cs="Times New Roman"/>
          <w:lang w:bidi="pt-BR"/>
        </w:rPr>
        <w:t xml:space="preserve"> (37) 9 91995859</w:t>
      </w:r>
      <w:r w:rsidRPr="006801F2">
        <w:rPr>
          <w:rFonts w:cs="Times New Roman"/>
          <w:color w:val="000000"/>
          <w:spacing w:val="-4"/>
        </w:rPr>
        <w:t xml:space="preserve"> bem como poderei consultar o comitê de ética em pesquisa do centro universitário de Formiga, </w:t>
      </w:r>
      <w:r w:rsidRPr="006801F2">
        <w:rPr>
          <w:rFonts w:cs="Times New Roman"/>
          <w:color w:val="000000"/>
        </w:rPr>
        <w:t>Avenida Doutor Arnaldo Sena, 328 – Água Vermelha, Formiga - MG, 35570-000, no telefone (37) 3329-1400.</w:t>
      </w:r>
    </w:p>
    <w:p w:rsidR="00D555C1" w:rsidRPr="006801F2" w:rsidRDefault="00D555C1" w:rsidP="00D555C1">
      <w:pPr>
        <w:pStyle w:val="Corpodetexto"/>
        <w:spacing w:after="0" w:line="360" w:lineRule="auto"/>
        <w:ind w:firstLine="1134"/>
        <w:jc w:val="both"/>
        <w:rPr>
          <w:rFonts w:ascii="Times New Roman" w:hAnsi="Times New Roman"/>
          <w:color w:val="000000"/>
          <w:szCs w:val="24"/>
        </w:rPr>
      </w:pPr>
      <w:r w:rsidRPr="006801F2">
        <w:rPr>
          <w:rFonts w:ascii="Times New Roman" w:hAnsi="Times New Roman"/>
          <w:color w:val="000000"/>
          <w:szCs w:val="24"/>
        </w:rPr>
        <w:t>É assegurada a assistência durante toda pesquisa, bem como me é garantido o livre acesso a todas as informações e esclarecimentos adicionais sobre o estudo e suas consequências, enfim, tudo o que eu queira saber antes, durante e depois da minha participação.</w:t>
      </w:r>
    </w:p>
    <w:p w:rsidR="00D555C1" w:rsidRDefault="00D555C1" w:rsidP="00D555C1">
      <w:pPr>
        <w:pStyle w:val="Corpodetexto"/>
        <w:tabs>
          <w:tab w:val="left" w:pos="1134"/>
        </w:tabs>
        <w:spacing w:after="0" w:line="360" w:lineRule="auto"/>
        <w:ind w:firstLine="1134"/>
        <w:jc w:val="both"/>
        <w:rPr>
          <w:rFonts w:ascii="Times New Roman" w:hAnsi="Times New Roman"/>
          <w:color w:val="000000"/>
          <w:szCs w:val="24"/>
        </w:rPr>
      </w:pPr>
      <w:r w:rsidRPr="006801F2">
        <w:rPr>
          <w:rFonts w:ascii="Times New Roman" w:hAnsi="Times New Roman"/>
          <w:color w:val="000000"/>
          <w:szCs w:val="24"/>
        </w:rPr>
        <w:t xml:space="preserve">Também fui informada que não há nenhum valor econômico, a receber ou a pagar, por minha participação e que esta, não acarretará custos para mim e em caso de haver gastos de tempo, transporte e alimentação será prevista uma compensação financeira que deverá ser </w:t>
      </w:r>
      <w:r w:rsidRPr="006801F2">
        <w:rPr>
          <w:rFonts w:ascii="Times New Roman" w:hAnsi="Times New Roman"/>
          <w:color w:val="000000"/>
          <w:szCs w:val="24"/>
        </w:rPr>
        <w:lastRenderedPageBreak/>
        <w:t>calculada de acordo com meus gastos reais. De igual maneira, caso ocorra algum dano decorrente da minha participação no estudo, serei devidamente indenizado, conforme determina a lei.</w:t>
      </w:r>
    </w:p>
    <w:p w:rsidR="00D555C1" w:rsidRPr="006801F2" w:rsidRDefault="00D555C1" w:rsidP="00D555C1">
      <w:pPr>
        <w:pStyle w:val="Corpodetexto"/>
        <w:spacing w:after="0" w:line="360" w:lineRule="auto"/>
        <w:ind w:firstLine="1134"/>
        <w:jc w:val="both"/>
        <w:rPr>
          <w:rFonts w:ascii="Times New Roman" w:hAnsi="Times New Roman"/>
          <w:color w:val="000000"/>
          <w:szCs w:val="24"/>
        </w:rPr>
      </w:pPr>
      <w:r w:rsidRPr="006801F2">
        <w:rPr>
          <w:rFonts w:ascii="Times New Roman" w:hAnsi="Times New Roman"/>
          <w:color w:val="000000"/>
          <w:szCs w:val="24"/>
        </w:rPr>
        <w:t>Enfim, tendo sido orientada quanto ao teor de todo o aqui mencionado e compreendido a natureza e o objetivo do já referido estudo, manifesto meu livre consentimento em participar. Recebi uma cópia deste termo de consentimento livre e esclarecido e me foi dada a oportunidade de ler e esclarecer as minhas dúvidas.</w:t>
      </w:r>
    </w:p>
    <w:p w:rsidR="00D555C1" w:rsidRPr="006801F2" w:rsidRDefault="00D555C1" w:rsidP="00D555C1">
      <w:pPr>
        <w:pStyle w:val="Corpodetexto"/>
        <w:spacing w:line="360" w:lineRule="auto"/>
        <w:jc w:val="both"/>
        <w:rPr>
          <w:rFonts w:ascii="Times New Roman" w:hAnsi="Times New Roman"/>
          <w:color w:val="000000"/>
          <w:szCs w:val="24"/>
        </w:rPr>
      </w:pPr>
    </w:p>
    <w:p w:rsidR="00D555C1" w:rsidRDefault="00D555C1" w:rsidP="00D555C1">
      <w:pPr>
        <w:pStyle w:val="Corpodetexto"/>
        <w:spacing w:line="360" w:lineRule="auto"/>
        <w:jc w:val="both"/>
        <w:rPr>
          <w:rFonts w:ascii="Times New Roman" w:hAnsi="Times New Roman"/>
          <w:color w:val="000000"/>
          <w:szCs w:val="24"/>
        </w:rPr>
      </w:pPr>
    </w:p>
    <w:p w:rsidR="00D555C1" w:rsidRPr="006801F2" w:rsidRDefault="00D555C1" w:rsidP="00D555C1">
      <w:pPr>
        <w:pStyle w:val="Corpodetexto"/>
        <w:spacing w:line="360" w:lineRule="auto"/>
        <w:jc w:val="center"/>
        <w:rPr>
          <w:rFonts w:ascii="Times New Roman" w:hAnsi="Times New Roman"/>
          <w:color w:val="000000"/>
          <w:szCs w:val="24"/>
        </w:rPr>
      </w:pPr>
      <w:r w:rsidRPr="006801F2">
        <w:rPr>
          <w:rFonts w:ascii="Times New Roman" w:hAnsi="Times New Roman"/>
          <w:color w:val="000000"/>
          <w:szCs w:val="24"/>
        </w:rPr>
        <w:t>Formiga/MG, _____ de ________________ de ________.</w:t>
      </w:r>
    </w:p>
    <w:p w:rsidR="00D555C1" w:rsidRDefault="00D555C1" w:rsidP="00D555C1">
      <w:pPr>
        <w:ind w:right="-705"/>
        <w:rPr>
          <w:rFonts w:cs="Times New Roman"/>
          <w:color w:val="000000"/>
        </w:rPr>
      </w:pPr>
    </w:p>
    <w:p w:rsidR="00D555C1" w:rsidRPr="006801F2" w:rsidRDefault="00D555C1" w:rsidP="00D555C1">
      <w:pPr>
        <w:ind w:right="-705"/>
        <w:rPr>
          <w:rFonts w:cs="Times New Roman"/>
          <w:color w:val="000000"/>
        </w:rPr>
      </w:pPr>
    </w:p>
    <w:p w:rsidR="00D555C1" w:rsidRPr="006801F2" w:rsidRDefault="00D555C1" w:rsidP="00D555C1">
      <w:pPr>
        <w:spacing w:after="0"/>
        <w:ind w:left="1416" w:right="-705" w:firstLine="708"/>
        <w:rPr>
          <w:rFonts w:cs="Times New Roman"/>
          <w:color w:val="000000"/>
        </w:rPr>
      </w:pPr>
      <w:r w:rsidRPr="006801F2">
        <w:rPr>
          <w:rFonts w:cs="Times New Roman"/>
          <w:color w:val="000000"/>
        </w:rPr>
        <w:t>_____________________________________________</w:t>
      </w:r>
    </w:p>
    <w:p w:rsidR="00D555C1" w:rsidRDefault="00D555C1" w:rsidP="00D555C1">
      <w:pPr>
        <w:pStyle w:val="Corpodetexto"/>
        <w:spacing w:line="360" w:lineRule="auto"/>
        <w:ind w:left="2124"/>
        <w:rPr>
          <w:rFonts w:ascii="Times New Roman" w:hAnsi="Times New Roman"/>
          <w:color w:val="000000"/>
          <w:szCs w:val="24"/>
        </w:rPr>
      </w:pPr>
      <w:r w:rsidRPr="006801F2">
        <w:rPr>
          <w:rFonts w:ascii="Times New Roman" w:hAnsi="Times New Roman"/>
          <w:color w:val="000000"/>
          <w:szCs w:val="24"/>
        </w:rPr>
        <w:t xml:space="preserve">         Nome e assinatura do sujeito da pesquisa</w:t>
      </w:r>
    </w:p>
    <w:p w:rsidR="00D555C1" w:rsidRPr="006801F2" w:rsidRDefault="00D555C1" w:rsidP="00D555C1">
      <w:pPr>
        <w:pStyle w:val="Corpodetexto"/>
        <w:spacing w:line="360" w:lineRule="auto"/>
        <w:ind w:left="2124"/>
        <w:rPr>
          <w:rFonts w:ascii="Times New Roman" w:hAnsi="Times New Roman"/>
          <w:color w:val="000000"/>
          <w:szCs w:val="24"/>
        </w:rPr>
      </w:pPr>
    </w:p>
    <w:p w:rsidR="00D555C1" w:rsidRPr="006801F2" w:rsidRDefault="00D555C1" w:rsidP="00D555C1">
      <w:pPr>
        <w:pStyle w:val="Corpodetexto"/>
        <w:spacing w:after="0" w:line="360" w:lineRule="auto"/>
        <w:jc w:val="both"/>
        <w:rPr>
          <w:rFonts w:ascii="Times New Roman" w:hAnsi="Times New Roman"/>
          <w:color w:val="000000"/>
          <w:szCs w:val="24"/>
        </w:rPr>
      </w:pPr>
      <w:r w:rsidRPr="006801F2">
        <w:rPr>
          <w:rFonts w:ascii="Times New Roman" w:hAnsi="Times New Roman"/>
          <w:color w:val="000000"/>
          <w:szCs w:val="24"/>
        </w:rPr>
        <w:t xml:space="preserve">                                    ______________________________________________</w:t>
      </w:r>
    </w:p>
    <w:p w:rsidR="00D555C1" w:rsidRDefault="00D555C1" w:rsidP="00D555C1">
      <w:pPr>
        <w:pStyle w:val="Corpodetexto"/>
        <w:jc w:val="center"/>
        <w:rPr>
          <w:rFonts w:ascii="Times New Roman" w:hAnsi="Times New Roman"/>
          <w:color w:val="000000"/>
          <w:szCs w:val="24"/>
        </w:rPr>
      </w:pPr>
      <w:r>
        <w:rPr>
          <w:rFonts w:ascii="Times New Roman" w:hAnsi="Times New Roman"/>
          <w:color w:val="000000"/>
          <w:szCs w:val="24"/>
        </w:rPr>
        <w:t>Ana Paula de Lourdes Pfister</w:t>
      </w:r>
    </w:p>
    <w:p w:rsidR="00D555C1" w:rsidRDefault="00D555C1" w:rsidP="00D555C1">
      <w:pPr>
        <w:pStyle w:val="Corpodetexto"/>
        <w:jc w:val="center"/>
        <w:rPr>
          <w:rFonts w:ascii="Times New Roman" w:hAnsi="Times New Roman"/>
          <w:color w:val="000000"/>
          <w:szCs w:val="24"/>
        </w:rPr>
      </w:pPr>
      <w:r>
        <w:rPr>
          <w:rFonts w:ascii="Times New Roman" w:hAnsi="Times New Roman"/>
          <w:color w:val="000000"/>
          <w:szCs w:val="24"/>
        </w:rPr>
        <w:t>Pesquisadora Responsável</w:t>
      </w:r>
    </w:p>
    <w:p w:rsidR="00D555C1" w:rsidRPr="006801F2" w:rsidRDefault="00D555C1" w:rsidP="00D555C1">
      <w:pPr>
        <w:pStyle w:val="Corpodetexto"/>
        <w:jc w:val="center"/>
        <w:rPr>
          <w:rFonts w:ascii="Times New Roman" w:hAnsi="Times New Roman"/>
          <w:color w:val="000000"/>
          <w:szCs w:val="24"/>
        </w:rPr>
      </w:pPr>
    </w:p>
    <w:p w:rsidR="00D555C1" w:rsidRPr="006801F2" w:rsidRDefault="00D555C1" w:rsidP="00D555C1">
      <w:pPr>
        <w:pStyle w:val="Corpodetexto"/>
        <w:spacing w:after="0" w:line="360" w:lineRule="auto"/>
        <w:jc w:val="center"/>
        <w:rPr>
          <w:rFonts w:ascii="Times New Roman" w:hAnsi="Times New Roman"/>
          <w:color w:val="000000"/>
          <w:szCs w:val="24"/>
        </w:rPr>
      </w:pPr>
      <w:r w:rsidRPr="006801F2">
        <w:rPr>
          <w:rFonts w:ascii="Times New Roman" w:hAnsi="Times New Roman"/>
          <w:color w:val="000000"/>
          <w:szCs w:val="24"/>
        </w:rPr>
        <w:t xml:space="preserve">           ______________________________________________</w:t>
      </w:r>
    </w:p>
    <w:p w:rsidR="00D555C1" w:rsidRDefault="00D555C1" w:rsidP="00D555C1">
      <w:pPr>
        <w:pStyle w:val="Corpodetexto"/>
        <w:jc w:val="center"/>
        <w:rPr>
          <w:rFonts w:ascii="Times New Roman" w:hAnsi="Times New Roman"/>
          <w:color w:val="000000"/>
          <w:szCs w:val="24"/>
        </w:rPr>
      </w:pPr>
      <w:r>
        <w:rPr>
          <w:rFonts w:ascii="Times New Roman" w:hAnsi="Times New Roman"/>
          <w:color w:val="000000"/>
          <w:szCs w:val="24"/>
        </w:rPr>
        <w:t>Thais de Mendonça Costa</w:t>
      </w:r>
    </w:p>
    <w:p w:rsidR="00D555C1" w:rsidRDefault="00D555C1" w:rsidP="00D555C1">
      <w:pPr>
        <w:pStyle w:val="Corpodetexto"/>
        <w:jc w:val="center"/>
        <w:rPr>
          <w:rFonts w:ascii="Times New Roman" w:hAnsi="Times New Roman"/>
          <w:color w:val="000000"/>
          <w:szCs w:val="24"/>
        </w:rPr>
      </w:pPr>
      <w:r>
        <w:rPr>
          <w:rFonts w:ascii="Times New Roman" w:hAnsi="Times New Roman"/>
          <w:color w:val="000000"/>
          <w:szCs w:val="24"/>
        </w:rPr>
        <w:t xml:space="preserve">Pesquisadora Participante </w:t>
      </w:r>
    </w:p>
    <w:p w:rsidR="00D555C1" w:rsidRPr="006801F2" w:rsidRDefault="00D555C1" w:rsidP="00D555C1">
      <w:pPr>
        <w:pStyle w:val="Corpodetexto"/>
        <w:jc w:val="center"/>
        <w:rPr>
          <w:rFonts w:ascii="Times New Roman" w:hAnsi="Times New Roman"/>
          <w:color w:val="000000"/>
          <w:szCs w:val="24"/>
        </w:rPr>
      </w:pPr>
    </w:p>
    <w:p w:rsidR="00D555C1" w:rsidRPr="006801F2" w:rsidRDefault="00D555C1" w:rsidP="00D555C1">
      <w:pPr>
        <w:pStyle w:val="Corpodetexto"/>
        <w:spacing w:after="0" w:line="360" w:lineRule="auto"/>
        <w:jc w:val="center"/>
        <w:rPr>
          <w:rFonts w:ascii="Times New Roman" w:hAnsi="Times New Roman"/>
          <w:color w:val="000000"/>
          <w:szCs w:val="24"/>
        </w:rPr>
      </w:pPr>
      <w:r w:rsidRPr="006801F2">
        <w:rPr>
          <w:rFonts w:ascii="Times New Roman" w:hAnsi="Times New Roman"/>
          <w:color w:val="000000"/>
          <w:szCs w:val="24"/>
        </w:rPr>
        <w:t xml:space="preserve">           ______________________________________________</w:t>
      </w:r>
    </w:p>
    <w:p w:rsidR="00D555C1" w:rsidRDefault="00D555C1" w:rsidP="00D555C1">
      <w:pPr>
        <w:pStyle w:val="Corpodetexto"/>
        <w:jc w:val="center"/>
        <w:rPr>
          <w:rFonts w:ascii="Times New Roman" w:hAnsi="Times New Roman"/>
          <w:color w:val="000000"/>
          <w:szCs w:val="24"/>
        </w:rPr>
      </w:pPr>
      <w:r>
        <w:rPr>
          <w:rFonts w:ascii="Times New Roman" w:hAnsi="Times New Roman"/>
          <w:color w:val="000000"/>
          <w:szCs w:val="24"/>
        </w:rPr>
        <w:t>Andreza Lais da Silva</w:t>
      </w:r>
    </w:p>
    <w:p w:rsidR="00D555C1" w:rsidRDefault="00D555C1" w:rsidP="00D555C1">
      <w:pPr>
        <w:pStyle w:val="Corpodetexto"/>
        <w:jc w:val="center"/>
        <w:rPr>
          <w:rFonts w:ascii="Times New Roman" w:hAnsi="Times New Roman"/>
          <w:color w:val="000000"/>
          <w:szCs w:val="24"/>
        </w:rPr>
      </w:pPr>
      <w:r>
        <w:rPr>
          <w:rFonts w:ascii="Times New Roman" w:hAnsi="Times New Roman"/>
          <w:color w:val="000000"/>
          <w:szCs w:val="24"/>
        </w:rPr>
        <w:t>Pesquisadora Participante</w:t>
      </w:r>
    </w:p>
    <w:p w:rsidR="00D555C1" w:rsidRDefault="00D555C1" w:rsidP="00D555C1">
      <w:pPr>
        <w:pStyle w:val="Corpodetexto"/>
        <w:spacing w:line="360" w:lineRule="auto"/>
        <w:jc w:val="center"/>
        <w:rPr>
          <w:rFonts w:ascii="Times New Roman" w:hAnsi="Times New Roman"/>
          <w:color w:val="000000"/>
          <w:szCs w:val="24"/>
        </w:rPr>
      </w:pPr>
    </w:p>
    <w:p w:rsidR="00D555C1" w:rsidRDefault="00D555C1" w:rsidP="00D555C1">
      <w:pPr>
        <w:pStyle w:val="Corpodetexto"/>
        <w:spacing w:line="360" w:lineRule="auto"/>
        <w:jc w:val="center"/>
        <w:rPr>
          <w:rFonts w:ascii="Times New Roman" w:hAnsi="Times New Roman"/>
          <w:color w:val="000000"/>
          <w:szCs w:val="24"/>
        </w:rPr>
      </w:pPr>
    </w:p>
    <w:p w:rsidR="00D555C1" w:rsidRPr="006801F2" w:rsidRDefault="00D555C1" w:rsidP="00A028CF">
      <w:pPr>
        <w:pStyle w:val="Ttulo1"/>
        <w:numPr>
          <w:ilvl w:val="0"/>
          <w:numId w:val="0"/>
        </w:numPr>
        <w:jc w:val="center"/>
        <w:rPr>
          <w:rFonts w:cs="Times New Roman"/>
          <w:szCs w:val="24"/>
        </w:rPr>
      </w:pPr>
      <w:bookmarkStart w:id="91" w:name="_Toc467012095"/>
      <w:r w:rsidRPr="006801F2">
        <w:rPr>
          <w:rFonts w:cs="Times New Roman"/>
          <w:szCs w:val="24"/>
        </w:rPr>
        <w:lastRenderedPageBreak/>
        <w:t>APÊNDICE B – Carta de Intenção de Pesquisa</w:t>
      </w:r>
      <w:bookmarkEnd w:id="91"/>
    </w:p>
    <w:p w:rsidR="00D555C1" w:rsidRPr="006801F2" w:rsidRDefault="00D555C1" w:rsidP="00D555C1">
      <w:pPr>
        <w:spacing w:after="0"/>
        <w:rPr>
          <w:lang w:eastAsia="pt-BR"/>
        </w:rPr>
      </w:pPr>
    </w:p>
    <w:p w:rsidR="00D555C1" w:rsidRPr="006801F2" w:rsidRDefault="00D555C1" w:rsidP="00D555C1">
      <w:pPr>
        <w:spacing w:after="0"/>
        <w:jc w:val="center"/>
        <w:rPr>
          <w:rFonts w:cs="Times New Roman"/>
        </w:rPr>
      </w:pPr>
      <w:r w:rsidRPr="006801F2">
        <w:rPr>
          <w:rFonts w:cs="Times New Roman"/>
          <w:noProof/>
          <w:lang w:eastAsia="pt-BR"/>
        </w:rPr>
        <w:drawing>
          <wp:inline distT="0" distB="0" distL="0" distR="0" wp14:anchorId="51908F89" wp14:editId="31DF6CE3">
            <wp:extent cx="4814112" cy="6782435"/>
            <wp:effectExtent l="0" t="0" r="5715" b="0"/>
            <wp:docPr id="1" name="Imagem 1" descr="C:\Users\W7\Desktop\img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img160.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63" t="888" r="1822"/>
                    <a:stretch/>
                  </pic:blipFill>
                  <pic:spPr bwMode="auto">
                    <a:xfrm rot="10800000">
                      <a:off x="0" y="0"/>
                      <a:ext cx="4823382" cy="6795496"/>
                    </a:xfrm>
                    <a:prstGeom prst="rect">
                      <a:avLst/>
                    </a:prstGeom>
                    <a:noFill/>
                    <a:ln>
                      <a:noFill/>
                    </a:ln>
                    <a:extLst>
                      <a:ext uri="{53640926-AAD7-44D8-BBD7-CCE9431645EC}">
                        <a14:shadowObscured xmlns:a14="http://schemas.microsoft.com/office/drawing/2010/main"/>
                      </a:ext>
                    </a:extLst>
                  </pic:spPr>
                </pic:pic>
              </a:graphicData>
            </a:graphic>
          </wp:inline>
        </w:drawing>
      </w:r>
    </w:p>
    <w:p w:rsidR="00D555C1" w:rsidRDefault="00D555C1" w:rsidP="00D555C1">
      <w:pPr>
        <w:pStyle w:val="Ttulo1"/>
        <w:numPr>
          <w:ilvl w:val="0"/>
          <w:numId w:val="0"/>
        </w:numPr>
        <w:spacing w:line="240" w:lineRule="auto"/>
        <w:jc w:val="left"/>
        <w:rPr>
          <w:rFonts w:cs="Times New Roman"/>
          <w:szCs w:val="24"/>
        </w:rPr>
      </w:pPr>
    </w:p>
    <w:p w:rsidR="00D555C1" w:rsidRDefault="00D555C1" w:rsidP="00D555C1">
      <w:pPr>
        <w:pStyle w:val="Ttulo1"/>
        <w:numPr>
          <w:ilvl w:val="0"/>
          <w:numId w:val="0"/>
        </w:numPr>
        <w:spacing w:line="240" w:lineRule="auto"/>
        <w:jc w:val="left"/>
        <w:rPr>
          <w:rFonts w:cs="Times New Roman"/>
          <w:szCs w:val="24"/>
        </w:rPr>
      </w:pPr>
    </w:p>
    <w:p w:rsidR="00D555C1" w:rsidRDefault="00D555C1" w:rsidP="00D555C1">
      <w:pPr>
        <w:pStyle w:val="Ttulo1"/>
        <w:numPr>
          <w:ilvl w:val="0"/>
          <w:numId w:val="0"/>
        </w:numPr>
        <w:jc w:val="left"/>
        <w:rPr>
          <w:rFonts w:cs="Times New Roman"/>
          <w:szCs w:val="24"/>
        </w:rPr>
      </w:pPr>
    </w:p>
    <w:p w:rsidR="00D555C1" w:rsidRPr="00590734" w:rsidRDefault="00D555C1" w:rsidP="00D555C1">
      <w:pPr>
        <w:rPr>
          <w:lang w:eastAsia="pt-BR"/>
        </w:rPr>
      </w:pPr>
    </w:p>
    <w:p w:rsidR="00D555C1" w:rsidRPr="006801F2" w:rsidRDefault="00D555C1" w:rsidP="00E15B5A">
      <w:pPr>
        <w:pStyle w:val="Ttulo1"/>
        <w:numPr>
          <w:ilvl w:val="0"/>
          <w:numId w:val="0"/>
        </w:numPr>
        <w:jc w:val="center"/>
        <w:rPr>
          <w:rFonts w:cs="Times New Roman"/>
          <w:szCs w:val="24"/>
        </w:rPr>
      </w:pPr>
      <w:bookmarkStart w:id="92" w:name="_Toc467012096"/>
      <w:r w:rsidRPr="006801F2">
        <w:rPr>
          <w:rFonts w:cs="Times New Roman"/>
          <w:szCs w:val="24"/>
        </w:rPr>
        <w:lastRenderedPageBreak/>
        <w:t>APÊNDICE C – Ficha dos Dados Sociodemográficos</w:t>
      </w:r>
      <w:bookmarkEnd w:id="92"/>
    </w:p>
    <w:p w:rsidR="00D555C1" w:rsidRPr="006801F2" w:rsidRDefault="00D555C1" w:rsidP="00D555C1">
      <w:pPr>
        <w:spacing w:after="0"/>
        <w:rPr>
          <w:lang w:eastAsia="pt-BR"/>
        </w:rPr>
      </w:pPr>
    </w:p>
    <w:p w:rsidR="00D555C1" w:rsidRPr="006801F2" w:rsidRDefault="00D555C1" w:rsidP="00D555C1">
      <w:pPr>
        <w:jc w:val="center"/>
        <w:rPr>
          <w:rFonts w:cs="Times New Roman"/>
          <w:b/>
        </w:rPr>
      </w:pPr>
      <w:r w:rsidRPr="006801F2">
        <w:rPr>
          <w:rFonts w:cs="Times New Roman"/>
          <w:b/>
        </w:rPr>
        <w:t xml:space="preserve">FICHA DOS DADOS SOCIODEMOGRÁFICOS </w:t>
      </w:r>
    </w:p>
    <w:p w:rsidR="00D555C1" w:rsidRDefault="00D555C1" w:rsidP="00D555C1">
      <w:pPr>
        <w:rPr>
          <w:rFonts w:cs="Times New Roman"/>
        </w:rPr>
      </w:pPr>
      <w:r w:rsidRPr="006801F2">
        <w:rPr>
          <w:rFonts w:cs="Times New Roman"/>
        </w:rPr>
        <w:t>Dados Pessoais:</w:t>
      </w:r>
    </w:p>
    <w:p w:rsidR="00D555C1" w:rsidRPr="00C525E7" w:rsidRDefault="00D555C1" w:rsidP="00D555C1">
      <w:pPr>
        <w:spacing w:after="0" w:line="240" w:lineRule="auto"/>
        <w:rPr>
          <w:rFonts w:cs="Times New Roman"/>
        </w:rPr>
      </w:pPr>
      <w:r w:rsidRPr="00C525E7">
        <w:rPr>
          <w:rFonts w:cs="Times New Roman"/>
        </w:rPr>
        <w:t>Número do cliente:_______</w:t>
      </w:r>
    </w:p>
    <w:p w:rsidR="00D555C1" w:rsidRDefault="00D555C1" w:rsidP="00D555C1">
      <w:pPr>
        <w:spacing w:after="0" w:line="240" w:lineRule="auto"/>
        <w:rPr>
          <w:rFonts w:cs="Times New Roman"/>
        </w:rPr>
      </w:pPr>
      <w:r w:rsidRPr="00C525E7">
        <w:rPr>
          <w:rFonts w:cs="Times New Roman"/>
        </w:rPr>
        <w:t>Idade: ______________</w:t>
      </w:r>
      <w:r>
        <w:rPr>
          <w:rFonts w:cs="Times New Roman"/>
        </w:rPr>
        <w:t xml:space="preserve">      </w:t>
      </w:r>
    </w:p>
    <w:p w:rsidR="00D555C1" w:rsidRPr="00C525E7" w:rsidRDefault="00D555C1" w:rsidP="00D555C1">
      <w:pPr>
        <w:spacing w:after="0" w:line="240" w:lineRule="auto"/>
        <w:rPr>
          <w:rFonts w:cs="Times New Roman"/>
        </w:rPr>
      </w:pPr>
      <w:r>
        <w:rPr>
          <w:rFonts w:cs="Times New Roman"/>
        </w:rPr>
        <w:t>Sexo: (   ) Feminino   (   ) Masculino</w:t>
      </w:r>
    </w:p>
    <w:p w:rsidR="00D555C1" w:rsidRPr="00C525E7" w:rsidRDefault="00D555C1" w:rsidP="00D555C1">
      <w:pPr>
        <w:spacing w:after="0" w:line="240" w:lineRule="auto"/>
        <w:rPr>
          <w:rFonts w:cs="Times New Roman"/>
        </w:rPr>
      </w:pPr>
      <w:r w:rsidRPr="00C525E7">
        <w:rPr>
          <w:rFonts w:cs="Times New Roman"/>
        </w:rPr>
        <w:t>Estado Civil:________________________</w:t>
      </w:r>
    </w:p>
    <w:p w:rsidR="00D555C1" w:rsidRPr="00C525E7" w:rsidRDefault="00D555C1" w:rsidP="00D555C1">
      <w:pPr>
        <w:spacing w:after="0" w:line="240" w:lineRule="auto"/>
        <w:rPr>
          <w:rFonts w:cs="Times New Roman"/>
        </w:rPr>
      </w:pPr>
      <w:r w:rsidRPr="00C525E7">
        <w:rPr>
          <w:rFonts w:cs="Times New Roman"/>
        </w:rPr>
        <w:t>Ocupação:__________________________</w:t>
      </w:r>
    </w:p>
    <w:p w:rsidR="00D555C1" w:rsidRPr="00C525E7" w:rsidRDefault="00D555C1" w:rsidP="00D555C1">
      <w:pPr>
        <w:spacing w:after="0" w:line="240" w:lineRule="auto"/>
        <w:rPr>
          <w:rFonts w:cs="Times New Roman"/>
        </w:rPr>
      </w:pPr>
      <w:r w:rsidRPr="00C525E7">
        <w:rPr>
          <w:rFonts w:cs="Times New Roman"/>
        </w:rPr>
        <w:t>Endereço:___________________________________________________________________</w:t>
      </w:r>
    </w:p>
    <w:p w:rsidR="00D555C1" w:rsidRPr="00C525E7" w:rsidRDefault="00D555C1" w:rsidP="00D555C1">
      <w:pPr>
        <w:spacing w:after="0" w:line="240" w:lineRule="auto"/>
        <w:rPr>
          <w:rFonts w:cs="Times New Roman"/>
        </w:rPr>
      </w:pPr>
      <w:r w:rsidRPr="00C525E7">
        <w:rPr>
          <w:rFonts w:cs="Times New Roman"/>
        </w:rPr>
        <w:t>Bairro:_________________________________Cidade:______________________________</w:t>
      </w:r>
    </w:p>
    <w:p w:rsidR="00D555C1" w:rsidRPr="00C525E7" w:rsidRDefault="00D555C1" w:rsidP="00D555C1">
      <w:pPr>
        <w:spacing w:after="0" w:line="240" w:lineRule="auto"/>
        <w:rPr>
          <w:rFonts w:cs="Times New Roman"/>
        </w:rPr>
      </w:pPr>
      <w:r w:rsidRPr="00C525E7">
        <w:rPr>
          <w:rFonts w:cs="Times New Roman"/>
        </w:rPr>
        <w:t xml:space="preserve">Telefone: (    ) ______________________ (    )____________________________   </w:t>
      </w:r>
    </w:p>
    <w:p w:rsidR="00D555C1" w:rsidRPr="00C525E7" w:rsidRDefault="00D555C1" w:rsidP="00D555C1">
      <w:pPr>
        <w:spacing w:after="0" w:line="240" w:lineRule="auto"/>
        <w:rPr>
          <w:rFonts w:cs="Times New Roman"/>
        </w:rPr>
      </w:pPr>
      <w:r w:rsidRPr="00C525E7">
        <w:rPr>
          <w:rFonts w:cs="Times New Roman"/>
        </w:rPr>
        <w:t>Diagnóstico médico:__________________________________________________________</w:t>
      </w:r>
    </w:p>
    <w:p w:rsidR="00D555C1" w:rsidRPr="00C525E7" w:rsidRDefault="00D555C1" w:rsidP="00D555C1">
      <w:pPr>
        <w:spacing w:after="0" w:line="240" w:lineRule="auto"/>
        <w:rPr>
          <w:rFonts w:cs="Times New Roman"/>
        </w:rPr>
      </w:pPr>
      <w:r w:rsidRPr="00C525E7">
        <w:rPr>
          <w:rFonts w:cs="Times New Roman"/>
        </w:rPr>
        <w:t>Espirometria:________________________________________________________________</w:t>
      </w:r>
    </w:p>
    <w:p w:rsidR="00D555C1" w:rsidRDefault="00D555C1" w:rsidP="00D555C1">
      <w:pPr>
        <w:rPr>
          <w:rFonts w:cs="Times New Roman"/>
        </w:rPr>
      </w:pPr>
    </w:p>
    <w:p w:rsidR="00D555C1" w:rsidRPr="00C525E7" w:rsidRDefault="00D555C1" w:rsidP="00D555C1">
      <w:pPr>
        <w:rPr>
          <w:rFonts w:cs="Times New Roman"/>
        </w:rPr>
      </w:pPr>
      <w:r w:rsidRPr="00C525E7">
        <w:rPr>
          <w:rFonts w:cs="Times New Roman"/>
        </w:rPr>
        <w:t>Dados Antropométricos:</w:t>
      </w:r>
    </w:p>
    <w:p w:rsidR="00D555C1" w:rsidRPr="00C525E7" w:rsidRDefault="00D555C1" w:rsidP="00D555C1">
      <w:pPr>
        <w:spacing w:after="0" w:line="240" w:lineRule="auto"/>
        <w:rPr>
          <w:rFonts w:eastAsia="Calibri" w:cs="Times New Roman"/>
        </w:rPr>
      </w:pPr>
      <w:r w:rsidRPr="00C525E7">
        <w:rPr>
          <w:rFonts w:cs="Times New Roman"/>
        </w:rPr>
        <w:t>Peso: _____________</w:t>
      </w:r>
      <w:r w:rsidRPr="00C525E7">
        <w:rPr>
          <w:rFonts w:eastAsia="Calibri" w:cs="Times New Roman"/>
        </w:rPr>
        <w:t xml:space="preserve"> Kg</w:t>
      </w:r>
    </w:p>
    <w:p w:rsidR="00D555C1" w:rsidRPr="00C525E7" w:rsidRDefault="00D555C1" w:rsidP="00D555C1">
      <w:pPr>
        <w:spacing w:after="0" w:line="240" w:lineRule="auto"/>
        <w:rPr>
          <w:rFonts w:cs="Times New Roman"/>
        </w:rPr>
      </w:pPr>
      <w:r w:rsidRPr="00C525E7">
        <w:rPr>
          <w:rFonts w:cs="Times New Roman"/>
        </w:rPr>
        <w:t>Altura: _____________ m²</w:t>
      </w:r>
    </w:p>
    <w:p w:rsidR="00D555C1" w:rsidRDefault="00D555C1" w:rsidP="00D555C1">
      <w:pPr>
        <w:spacing w:after="0" w:line="240" w:lineRule="auto"/>
        <w:rPr>
          <w:rFonts w:eastAsia="Calibri" w:cs="Times New Roman"/>
        </w:rPr>
      </w:pPr>
      <w:r w:rsidRPr="00C525E7">
        <w:rPr>
          <w:rFonts w:cs="Times New Roman"/>
        </w:rPr>
        <w:t>IMC: ______________</w:t>
      </w:r>
      <w:r w:rsidRPr="00C525E7">
        <w:rPr>
          <w:rFonts w:eastAsia="Calibri" w:cs="Times New Roman"/>
        </w:rPr>
        <w:t xml:space="preserve"> Kg/m²</w:t>
      </w:r>
    </w:p>
    <w:p w:rsidR="00D555C1" w:rsidRPr="00C525E7" w:rsidRDefault="00D555C1" w:rsidP="00D555C1">
      <w:pPr>
        <w:spacing w:after="0" w:line="240" w:lineRule="auto"/>
        <w:rPr>
          <w:rFonts w:eastAsia="Calibri" w:cs="Times New Roman"/>
        </w:rPr>
      </w:pPr>
      <w:r>
        <w:rPr>
          <w:rFonts w:eastAsia="Calibri" w:cs="Times New Roman"/>
        </w:rPr>
        <w:t>Resultado:_________________________________</w:t>
      </w:r>
    </w:p>
    <w:p w:rsidR="00D555C1" w:rsidRPr="00C525E7" w:rsidRDefault="00D555C1" w:rsidP="00D555C1">
      <w:pPr>
        <w:rPr>
          <w:rFonts w:cs="Times New Roman"/>
        </w:rPr>
      </w:pPr>
    </w:p>
    <w:p w:rsidR="00D555C1" w:rsidRPr="00C525E7" w:rsidRDefault="00D555C1" w:rsidP="00D555C1">
      <w:pPr>
        <w:rPr>
          <w:rFonts w:cs="Times New Roman"/>
        </w:rPr>
      </w:pPr>
      <w:r w:rsidRPr="00C525E7">
        <w:rPr>
          <w:rFonts w:cs="Times New Roman"/>
        </w:rPr>
        <w:t>Dados específicos:</w:t>
      </w:r>
    </w:p>
    <w:p w:rsidR="00D555C1" w:rsidRPr="00C525E7" w:rsidRDefault="00D555C1" w:rsidP="00D555C1">
      <w:pPr>
        <w:spacing w:line="240" w:lineRule="auto"/>
        <w:rPr>
          <w:rFonts w:cs="Times New Roman"/>
        </w:rPr>
      </w:pPr>
      <w:r w:rsidRPr="00C525E7">
        <w:rPr>
          <w:rFonts w:cs="Times New Roman"/>
        </w:rPr>
        <w:t>Medicamentos em uso:</w:t>
      </w:r>
    </w:p>
    <w:p w:rsidR="00D555C1" w:rsidRPr="00C525E7" w:rsidRDefault="00D555C1" w:rsidP="00D555C1">
      <w:pPr>
        <w:spacing w:line="240" w:lineRule="auto"/>
        <w:rPr>
          <w:rFonts w:cs="Times New Roman"/>
        </w:rPr>
      </w:pPr>
      <w:r w:rsidRPr="00C525E7">
        <w:rPr>
          <w:rFonts w:cs="Times New Roman"/>
        </w:rPr>
        <w:t>_________________________________________________________________________________________________________________________________________________________________________________________________________________________________.</w:t>
      </w:r>
    </w:p>
    <w:p w:rsidR="00D555C1" w:rsidRDefault="00D555C1" w:rsidP="00D555C1">
      <w:pPr>
        <w:spacing w:after="0" w:line="240" w:lineRule="auto"/>
        <w:rPr>
          <w:rFonts w:cs="Times New Roman"/>
        </w:rPr>
      </w:pPr>
      <w:r w:rsidRPr="00C525E7">
        <w:rPr>
          <w:rFonts w:cs="Times New Roman"/>
        </w:rPr>
        <w:t xml:space="preserve">Tabagista (   ) </w:t>
      </w:r>
      <w:r w:rsidR="00587B8A">
        <w:rPr>
          <w:rFonts w:cs="Times New Roman"/>
        </w:rPr>
        <w:t xml:space="preserve">  </w:t>
      </w:r>
      <w:r w:rsidRPr="00C525E7">
        <w:rPr>
          <w:rFonts w:cs="Times New Roman"/>
        </w:rPr>
        <w:t>Ex tabagista (   )</w:t>
      </w:r>
    </w:p>
    <w:p w:rsidR="00D555C1" w:rsidRPr="00C525E7" w:rsidRDefault="00D555C1" w:rsidP="00D555C1">
      <w:pPr>
        <w:spacing w:after="0" w:line="240" w:lineRule="auto"/>
        <w:rPr>
          <w:rFonts w:cs="Times New Roman"/>
        </w:rPr>
      </w:pPr>
      <w:r>
        <w:rPr>
          <w:rFonts w:cs="Times New Roman"/>
        </w:rPr>
        <w:t>Anos/maço: __________________</w:t>
      </w:r>
    </w:p>
    <w:p w:rsidR="00D555C1" w:rsidRPr="00C525E7" w:rsidRDefault="00D555C1" w:rsidP="00D555C1">
      <w:pPr>
        <w:spacing w:after="0" w:line="240" w:lineRule="auto"/>
        <w:rPr>
          <w:rFonts w:cs="Times New Roman"/>
        </w:rPr>
      </w:pPr>
      <w:r w:rsidRPr="00C525E7">
        <w:rPr>
          <w:rFonts w:cs="Times New Roman"/>
        </w:rPr>
        <w:t>Patologias respiratórias associadas (   ) Sim  (   ) Não.</w:t>
      </w:r>
    </w:p>
    <w:p w:rsidR="00D555C1" w:rsidRPr="00C525E7" w:rsidRDefault="00D555C1" w:rsidP="00D555C1">
      <w:pPr>
        <w:tabs>
          <w:tab w:val="left" w:pos="709"/>
          <w:tab w:val="left" w:pos="1418"/>
        </w:tabs>
        <w:spacing w:after="0" w:line="240" w:lineRule="auto"/>
        <w:rPr>
          <w:rFonts w:cs="Times New Roman"/>
        </w:rPr>
      </w:pPr>
      <w:r w:rsidRPr="00C525E7">
        <w:rPr>
          <w:rFonts w:cs="Times New Roman"/>
        </w:rPr>
        <w:t>Problema articular e/ou muscular (   ) Sim   (   )Não</w:t>
      </w:r>
    </w:p>
    <w:p w:rsidR="00D555C1" w:rsidRPr="00C525E7" w:rsidRDefault="00D555C1" w:rsidP="00D555C1">
      <w:pPr>
        <w:tabs>
          <w:tab w:val="left" w:pos="709"/>
          <w:tab w:val="left" w:pos="1418"/>
        </w:tabs>
        <w:spacing w:after="0" w:line="240" w:lineRule="auto"/>
        <w:rPr>
          <w:rFonts w:cs="Times New Roman"/>
        </w:rPr>
      </w:pPr>
      <w:r w:rsidRPr="00C525E7">
        <w:rPr>
          <w:rFonts w:cs="Times New Roman"/>
        </w:rPr>
        <w:t>Analfabeto (   ) Sim  (   ) Não</w:t>
      </w:r>
    </w:p>
    <w:p w:rsidR="00D555C1" w:rsidRPr="00C525E7" w:rsidRDefault="00D555C1" w:rsidP="00D555C1">
      <w:pPr>
        <w:tabs>
          <w:tab w:val="left" w:pos="709"/>
          <w:tab w:val="left" w:pos="1418"/>
        </w:tabs>
        <w:spacing w:after="0" w:line="240" w:lineRule="auto"/>
        <w:rPr>
          <w:rFonts w:cs="Times New Roman"/>
        </w:rPr>
      </w:pPr>
      <w:r w:rsidRPr="00C525E7">
        <w:rPr>
          <w:rFonts w:cs="Times New Roman"/>
        </w:rPr>
        <w:t>Deficiência visual  (   ) Sim  (   ) Não</w:t>
      </w:r>
    </w:p>
    <w:p w:rsidR="00D555C1" w:rsidRPr="00C525E7" w:rsidRDefault="00D555C1" w:rsidP="00D555C1">
      <w:pPr>
        <w:tabs>
          <w:tab w:val="left" w:pos="709"/>
          <w:tab w:val="left" w:pos="1418"/>
        </w:tabs>
        <w:spacing w:after="0" w:line="240" w:lineRule="auto"/>
        <w:rPr>
          <w:rFonts w:cs="Times New Roman"/>
        </w:rPr>
      </w:pPr>
      <w:r w:rsidRPr="00C525E7">
        <w:rPr>
          <w:rFonts w:cs="Times New Roman"/>
        </w:rPr>
        <w:t>Déficits neurológicos (   ) Sim  (   ) Não</w:t>
      </w:r>
    </w:p>
    <w:p w:rsidR="00D555C1" w:rsidRPr="00C525E7" w:rsidRDefault="00D555C1" w:rsidP="00D555C1">
      <w:pPr>
        <w:tabs>
          <w:tab w:val="left" w:pos="709"/>
          <w:tab w:val="left" w:pos="1418"/>
        </w:tabs>
        <w:spacing w:after="0" w:line="240" w:lineRule="auto"/>
        <w:rPr>
          <w:rFonts w:eastAsia="Calibri" w:cs="Times New Roman"/>
          <w:color w:val="231F20"/>
        </w:rPr>
      </w:pPr>
      <w:r w:rsidRPr="00C525E7">
        <w:rPr>
          <w:rFonts w:eastAsia="Calibri" w:cs="Times New Roman"/>
          <w:color w:val="231F20"/>
        </w:rPr>
        <w:t xml:space="preserve">Neuropatia diabética </w:t>
      </w:r>
      <w:r w:rsidRPr="00C525E7">
        <w:rPr>
          <w:rFonts w:cs="Times New Roman"/>
        </w:rPr>
        <w:t>(   ) Sim  (   ) Não</w:t>
      </w:r>
    </w:p>
    <w:p w:rsidR="00D555C1" w:rsidRDefault="00D555C1" w:rsidP="00D555C1">
      <w:pPr>
        <w:tabs>
          <w:tab w:val="left" w:pos="709"/>
          <w:tab w:val="left" w:pos="1418"/>
        </w:tabs>
        <w:spacing w:after="0" w:line="240" w:lineRule="auto"/>
        <w:rPr>
          <w:rFonts w:cs="Times New Roman"/>
        </w:rPr>
      </w:pPr>
      <w:r w:rsidRPr="00C525E7">
        <w:rPr>
          <w:rFonts w:eastAsia="Calibri" w:cs="Times New Roman"/>
          <w:color w:val="231F20"/>
        </w:rPr>
        <w:t xml:space="preserve">Cardiopatias graves </w:t>
      </w:r>
      <w:r>
        <w:rPr>
          <w:rFonts w:cs="Times New Roman"/>
        </w:rPr>
        <w:t>(   ) Sim (</w:t>
      </w:r>
      <w:r w:rsidRPr="00C525E7">
        <w:rPr>
          <w:rFonts w:cs="Times New Roman"/>
        </w:rPr>
        <w:t xml:space="preserve">  </w:t>
      </w:r>
      <w:r>
        <w:rPr>
          <w:rFonts w:cs="Times New Roman"/>
        </w:rPr>
        <w:t xml:space="preserve"> </w:t>
      </w:r>
      <w:r w:rsidRPr="00C525E7">
        <w:rPr>
          <w:rFonts w:cs="Times New Roman"/>
        </w:rPr>
        <w:t>) Não</w:t>
      </w:r>
    </w:p>
    <w:p w:rsidR="00D555C1" w:rsidRPr="00C525E7" w:rsidRDefault="00D555C1" w:rsidP="00D555C1">
      <w:pPr>
        <w:tabs>
          <w:tab w:val="left" w:pos="709"/>
          <w:tab w:val="left" w:pos="1418"/>
        </w:tabs>
        <w:spacing w:after="0" w:line="240" w:lineRule="auto"/>
        <w:rPr>
          <w:rFonts w:cs="Times New Roman"/>
        </w:rPr>
      </w:pPr>
      <w:r>
        <w:rPr>
          <w:rFonts w:cs="Times New Roman"/>
        </w:rPr>
        <w:t>Oxigênioterapia dependente (   ) Sim   (   ) Não</w:t>
      </w:r>
    </w:p>
    <w:p w:rsidR="00D555C1" w:rsidRPr="00FD04EE" w:rsidRDefault="00D555C1" w:rsidP="00D555C1">
      <w:pPr>
        <w:spacing w:after="0" w:line="240" w:lineRule="auto"/>
        <w:rPr>
          <w:rFonts w:cs="Times New Roman"/>
        </w:rPr>
      </w:pPr>
    </w:p>
    <w:p w:rsidR="00B229BF" w:rsidRDefault="00B229BF" w:rsidP="00D555C1"/>
    <w:p w:rsidR="00A028CF" w:rsidRDefault="00A51AAE" w:rsidP="00A028CF">
      <w:pPr>
        <w:pStyle w:val="Ttulo1"/>
        <w:numPr>
          <w:ilvl w:val="0"/>
          <w:numId w:val="0"/>
        </w:numPr>
        <w:ind w:firstLine="708"/>
        <w:jc w:val="center"/>
        <w:rPr>
          <w:rFonts w:cs="Times New Roman"/>
          <w:szCs w:val="24"/>
        </w:rPr>
      </w:pPr>
      <w:bookmarkStart w:id="93" w:name="_Toc467012097"/>
      <w:r>
        <w:rPr>
          <w:rFonts w:cs="Times New Roman"/>
          <w:szCs w:val="24"/>
        </w:rPr>
        <w:lastRenderedPageBreak/>
        <w:t>APÊ</w:t>
      </w:r>
      <w:r w:rsidR="00A028CF">
        <w:rPr>
          <w:rFonts w:cs="Times New Roman"/>
          <w:szCs w:val="24"/>
        </w:rPr>
        <w:t>NDICE D -  Requerimento</w:t>
      </w:r>
      <w:bookmarkEnd w:id="93"/>
    </w:p>
    <w:p w:rsidR="00A028CF" w:rsidRPr="00A028CF" w:rsidRDefault="00A028CF" w:rsidP="00A028CF">
      <w:pPr>
        <w:rPr>
          <w:lang w:eastAsia="pt-BR"/>
        </w:rPr>
      </w:pPr>
    </w:p>
    <w:p w:rsidR="00A028CF" w:rsidRDefault="00A028CF" w:rsidP="00A028CF">
      <w:pPr>
        <w:jc w:val="center"/>
      </w:pPr>
      <w:bookmarkStart w:id="94" w:name="_Toc466737884"/>
      <w:bookmarkStart w:id="95" w:name="_Toc466965465"/>
      <w:bookmarkStart w:id="96" w:name="_Toc466978692"/>
      <w:bookmarkStart w:id="97" w:name="_Toc466981293"/>
      <w:r w:rsidRPr="00403D2C">
        <w:rPr>
          <w:noProof/>
          <w:lang w:eastAsia="pt-BR"/>
        </w:rPr>
        <w:drawing>
          <wp:inline distT="0" distB="0" distL="0" distR="0" wp14:anchorId="05C0A4E2" wp14:editId="4A822B1F">
            <wp:extent cx="4708641" cy="7072863"/>
            <wp:effectExtent l="0" t="0" r="0" b="0"/>
            <wp:docPr id="17" name="Imagem 17" descr="G:\tcc\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cc\img196.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551" t="2706" r="7307"/>
                    <a:stretch/>
                  </pic:blipFill>
                  <pic:spPr bwMode="auto">
                    <a:xfrm rot="10800000">
                      <a:off x="0" y="0"/>
                      <a:ext cx="4719914" cy="7089797"/>
                    </a:xfrm>
                    <a:prstGeom prst="rect">
                      <a:avLst/>
                    </a:prstGeom>
                    <a:noFill/>
                    <a:ln>
                      <a:noFill/>
                    </a:ln>
                    <a:extLst>
                      <a:ext uri="{53640926-AAD7-44D8-BBD7-CCE9431645EC}">
                        <a14:shadowObscured xmlns:a14="http://schemas.microsoft.com/office/drawing/2010/main"/>
                      </a:ext>
                    </a:extLst>
                  </pic:spPr>
                </pic:pic>
              </a:graphicData>
            </a:graphic>
          </wp:inline>
        </w:drawing>
      </w:r>
      <w:bookmarkEnd w:id="94"/>
      <w:bookmarkEnd w:id="95"/>
      <w:bookmarkEnd w:id="96"/>
      <w:bookmarkEnd w:id="97"/>
    </w:p>
    <w:p w:rsidR="003614FD" w:rsidRDefault="003614FD" w:rsidP="00A028CF">
      <w:pPr>
        <w:jc w:val="center"/>
      </w:pPr>
    </w:p>
    <w:p w:rsidR="003614FD" w:rsidRDefault="00A94371" w:rsidP="003614FD">
      <w:pPr>
        <w:pStyle w:val="Ttulo1"/>
        <w:numPr>
          <w:ilvl w:val="0"/>
          <w:numId w:val="0"/>
        </w:numPr>
        <w:ind w:firstLine="708"/>
        <w:jc w:val="center"/>
        <w:rPr>
          <w:rFonts w:cs="Times New Roman"/>
          <w:szCs w:val="24"/>
        </w:rPr>
      </w:pPr>
      <w:bookmarkStart w:id="98" w:name="_Toc467012098"/>
      <w:r>
        <w:rPr>
          <w:rFonts w:cs="Times New Roman"/>
          <w:szCs w:val="24"/>
        </w:rPr>
        <w:lastRenderedPageBreak/>
        <w:t>APÊ</w:t>
      </w:r>
      <w:r w:rsidR="000823D0">
        <w:rPr>
          <w:rFonts w:cs="Times New Roman"/>
          <w:szCs w:val="24"/>
        </w:rPr>
        <w:t>NDICE E -  Termo</w:t>
      </w:r>
      <w:r w:rsidR="003614FD">
        <w:rPr>
          <w:rFonts w:cs="Times New Roman"/>
          <w:szCs w:val="24"/>
        </w:rPr>
        <w:t xml:space="preserve"> de Anuência</w:t>
      </w:r>
      <w:bookmarkEnd w:id="98"/>
    </w:p>
    <w:p w:rsidR="00A94371" w:rsidRDefault="00A94371" w:rsidP="00A028CF">
      <w:pPr>
        <w:jc w:val="center"/>
        <w:rPr>
          <w:noProof/>
          <w:lang w:eastAsia="pt-BR"/>
        </w:rPr>
      </w:pPr>
    </w:p>
    <w:p w:rsidR="003614FD" w:rsidRDefault="00A94371" w:rsidP="00A028CF">
      <w:pPr>
        <w:jc w:val="center"/>
      </w:pPr>
      <w:r w:rsidRPr="00A94371">
        <w:rPr>
          <w:noProof/>
          <w:lang w:eastAsia="pt-BR"/>
        </w:rPr>
        <w:drawing>
          <wp:inline distT="0" distB="0" distL="0" distR="0">
            <wp:extent cx="5565281" cy="7113181"/>
            <wp:effectExtent l="0" t="0" r="0" b="0"/>
            <wp:docPr id="43" name="Imagem 43" descr="G:\img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199.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507" t="3757" r="4192" b="10521"/>
                    <a:stretch/>
                  </pic:blipFill>
                  <pic:spPr bwMode="auto">
                    <a:xfrm>
                      <a:off x="0" y="0"/>
                      <a:ext cx="5568431" cy="7117207"/>
                    </a:xfrm>
                    <a:prstGeom prst="rect">
                      <a:avLst/>
                    </a:prstGeom>
                    <a:noFill/>
                    <a:ln>
                      <a:noFill/>
                    </a:ln>
                    <a:extLst>
                      <a:ext uri="{53640926-AAD7-44D8-BBD7-CCE9431645EC}">
                        <a14:shadowObscured xmlns:a14="http://schemas.microsoft.com/office/drawing/2010/main"/>
                      </a:ext>
                    </a:extLst>
                  </pic:spPr>
                </pic:pic>
              </a:graphicData>
            </a:graphic>
          </wp:inline>
        </w:drawing>
      </w:r>
    </w:p>
    <w:sectPr w:rsidR="003614FD" w:rsidSect="00B229BF">
      <w:headerReference w:type="default" r:id="rId58"/>
      <w:pgSz w:w="11906" w:h="16838" w:code="9"/>
      <w:pgMar w:top="1701" w:right="1134" w:bottom="1134"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D42" w:rsidRDefault="004D0D42">
      <w:pPr>
        <w:spacing w:after="0" w:line="240" w:lineRule="auto"/>
      </w:pPr>
      <w:r>
        <w:separator/>
      </w:r>
    </w:p>
  </w:endnote>
  <w:endnote w:type="continuationSeparator" w:id="0">
    <w:p w:rsidR="004D0D42" w:rsidRDefault="004D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Caslon Pro">
    <w:panose1 w:val="00000000000000000000"/>
    <w:charset w:val="00"/>
    <w:family w:val="roman"/>
    <w:notTrueType/>
    <w:pitch w:val="variable"/>
    <w:sig w:usb0="00000007" w:usb1="00000001"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Libre Semi Serif SSi">
    <w:altName w:val="Libre Semi Serif SSi"/>
    <w:panose1 w:val="00000000000000000000"/>
    <w:charset w:val="00"/>
    <w:family w:val="roman"/>
    <w:notTrueType/>
    <w:pitch w:val="default"/>
    <w:sig w:usb0="00000003" w:usb1="00000000" w:usb2="00000000" w:usb3="00000000" w:csb0="00000001" w:csb1="00000000"/>
  </w:font>
  <w:font w:name="Helvetica LT Std Cond Light">
    <w:altName w:val="Helvetica LT Std Cond Light"/>
    <w:panose1 w:val="00000000000000000000"/>
    <w:charset w:val="00"/>
    <w:family w:val="swiss"/>
    <w:notTrueType/>
    <w:pitch w:val="default"/>
    <w:sig w:usb0="00000003" w:usb1="00000000" w:usb2="00000000" w:usb3="00000000" w:csb0="00000001" w:csb1="00000000"/>
  </w:font>
  <w:font w:name="Kepler Std Light">
    <w:altName w:val="Kepler Std Light"/>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MyriadPro-Light">
    <w:altName w:val="MS Gothic"/>
    <w:panose1 w:val="00000000000000000000"/>
    <w:charset w:val="80"/>
    <w:family w:val="swiss"/>
    <w:notTrueType/>
    <w:pitch w:val="default"/>
    <w:sig w:usb0="00000001" w:usb1="08070000" w:usb2="00000010" w:usb3="00000000" w:csb0="00020000" w:csb1="00000000"/>
  </w:font>
  <w:font w:name="Univers-Ligh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71C" w:rsidRDefault="006D271C">
    <w:pPr>
      <w:pStyle w:val="Rodap"/>
    </w:pPr>
  </w:p>
  <w:p w:rsidR="006D271C" w:rsidRDefault="006D271C">
    <w:pPr>
      <w:pStyle w:val="Rodap"/>
    </w:pPr>
  </w:p>
  <w:p w:rsidR="006D271C" w:rsidRDefault="006D271C">
    <w:pPr>
      <w:pStyle w:val="Rodap"/>
    </w:pPr>
  </w:p>
  <w:p w:rsidR="006D271C" w:rsidRDefault="006D271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D42" w:rsidRDefault="004D0D42">
      <w:pPr>
        <w:spacing w:after="0" w:line="240" w:lineRule="auto"/>
      </w:pPr>
      <w:r>
        <w:separator/>
      </w:r>
    </w:p>
  </w:footnote>
  <w:footnote w:type="continuationSeparator" w:id="0">
    <w:p w:rsidR="004D0D42" w:rsidRDefault="004D0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71C" w:rsidRDefault="006D271C">
    <w:pPr>
      <w:pStyle w:val="Cabealho"/>
      <w:jc w:val="right"/>
    </w:pPr>
  </w:p>
  <w:p w:rsidR="006D271C" w:rsidRDefault="006D271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228807"/>
      <w:docPartObj>
        <w:docPartGallery w:val="Page Numbers (Top of Page)"/>
        <w:docPartUnique/>
      </w:docPartObj>
    </w:sdtPr>
    <w:sdtEndPr/>
    <w:sdtContent>
      <w:p w:rsidR="006D271C" w:rsidRDefault="006D271C" w:rsidP="00B229BF">
        <w:pPr>
          <w:pStyle w:val="Cabealho"/>
          <w:jc w:val="right"/>
        </w:pPr>
        <w:r>
          <w:fldChar w:fldCharType="begin"/>
        </w:r>
        <w:r>
          <w:instrText>PAGE   \* MERGEFORMAT</w:instrText>
        </w:r>
        <w:r>
          <w:fldChar w:fldCharType="separate"/>
        </w:r>
        <w:r w:rsidR="005C1E6F">
          <w:rPr>
            <w:noProof/>
          </w:rPr>
          <w:t>61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82F45"/>
    <w:multiLevelType w:val="hybridMultilevel"/>
    <w:tmpl w:val="563A4CE0"/>
    <w:lvl w:ilvl="0" w:tplc="0C3CC23A">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A7D3F43"/>
    <w:multiLevelType w:val="hybridMultilevel"/>
    <w:tmpl w:val="3BCA2A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8027124"/>
    <w:multiLevelType w:val="hybridMultilevel"/>
    <w:tmpl w:val="622E12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FA859B6"/>
    <w:multiLevelType w:val="hybridMultilevel"/>
    <w:tmpl w:val="B82CFCE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nsid w:val="54B61B0F"/>
    <w:multiLevelType w:val="multilevel"/>
    <w:tmpl w:val="78CA7E30"/>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b/>
      </w:rPr>
    </w:lvl>
    <w:lvl w:ilvl="2">
      <w:start w:val="1"/>
      <w:numFmt w:val="decimal"/>
      <w:pStyle w:val="Ttulo3"/>
      <w:suff w:val="space"/>
      <w:lvlText w:val="%1.%2.%3"/>
      <w:lvlJc w:val="left"/>
      <w:pPr>
        <w:ind w:left="5387" w:firstLine="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nsid w:val="605C7903"/>
    <w:multiLevelType w:val="hybridMultilevel"/>
    <w:tmpl w:val="6D50288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nsid w:val="622C79A1"/>
    <w:multiLevelType w:val="hybridMultilevel"/>
    <w:tmpl w:val="B600CFFC"/>
    <w:lvl w:ilvl="0" w:tplc="0C3CC23A">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DF4703F"/>
    <w:multiLevelType w:val="hybridMultilevel"/>
    <w:tmpl w:val="11566A2A"/>
    <w:lvl w:ilvl="0" w:tplc="DA2C69A4">
      <w:start w:val="3"/>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7FD055B"/>
    <w:multiLevelType w:val="hybridMultilevel"/>
    <w:tmpl w:val="25F44B82"/>
    <w:lvl w:ilvl="0" w:tplc="1188FBF2">
      <w:start w:val="1"/>
      <w:numFmt w:val="bullet"/>
      <w:lvlText w:val=""/>
      <w:lvlJc w:val="left"/>
      <w:pPr>
        <w:tabs>
          <w:tab w:val="num" w:pos="720"/>
        </w:tabs>
        <w:ind w:left="720" w:hanging="360"/>
      </w:pPr>
      <w:rPr>
        <w:rFonts w:ascii="Wingdings" w:hAnsi="Wingdings" w:hint="default"/>
      </w:rPr>
    </w:lvl>
    <w:lvl w:ilvl="1" w:tplc="267E0C6A" w:tentative="1">
      <w:start w:val="1"/>
      <w:numFmt w:val="bullet"/>
      <w:lvlText w:val=""/>
      <w:lvlJc w:val="left"/>
      <w:pPr>
        <w:tabs>
          <w:tab w:val="num" w:pos="1440"/>
        </w:tabs>
        <w:ind w:left="1440" w:hanging="360"/>
      </w:pPr>
      <w:rPr>
        <w:rFonts w:ascii="Wingdings" w:hAnsi="Wingdings" w:hint="default"/>
      </w:rPr>
    </w:lvl>
    <w:lvl w:ilvl="2" w:tplc="C4080F6A" w:tentative="1">
      <w:start w:val="1"/>
      <w:numFmt w:val="bullet"/>
      <w:lvlText w:val=""/>
      <w:lvlJc w:val="left"/>
      <w:pPr>
        <w:tabs>
          <w:tab w:val="num" w:pos="2160"/>
        </w:tabs>
        <w:ind w:left="2160" w:hanging="360"/>
      </w:pPr>
      <w:rPr>
        <w:rFonts w:ascii="Wingdings" w:hAnsi="Wingdings" w:hint="default"/>
      </w:rPr>
    </w:lvl>
    <w:lvl w:ilvl="3" w:tplc="9AA0991A" w:tentative="1">
      <w:start w:val="1"/>
      <w:numFmt w:val="bullet"/>
      <w:lvlText w:val=""/>
      <w:lvlJc w:val="left"/>
      <w:pPr>
        <w:tabs>
          <w:tab w:val="num" w:pos="2880"/>
        </w:tabs>
        <w:ind w:left="2880" w:hanging="360"/>
      </w:pPr>
      <w:rPr>
        <w:rFonts w:ascii="Wingdings" w:hAnsi="Wingdings" w:hint="default"/>
      </w:rPr>
    </w:lvl>
    <w:lvl w:ilvl="4" w:tplc="F9782B3C" w:tentative="1">
      <w:start w:val="1"/>
      <w:numFmt w:val="bullet"/>
      <w:lvlText w:val=""/>
      <w:lvlJc w:val="left"/>
      <w:pPr>
        <w:tabs>
          <w:tab w:val="num" w:pos="3600"/>
        </w:tabs>
        <w:ind w:left="3600" w:hanging="360"/>
      </w:pPr>
      <w:rPr>
        <w:rFonts w:ascii="Wingdings" w:hAnsi="Wingdings" w:hint="default"/>
      </w:rPr>
    </w:lvl>
    <w:lvl w:ilvl="5" w:tplc="EB22381A" w:tentative="1">
      <w:start w:val="1"/>
      <w:numFmt w:val="bullet"/>
      <w:lvlText w:val=""/>
      <w:lvlJc w:val="left"/>
      <w:pPr>
        <w:tabs>
          <w:tab w:val="num" w:pos="4320"/>
        </w:tabs>
        <w:ind w:left="4320" w:hanging="360"/>
      </w:pPr>
      <w:rPr>
        <w:rFonts w:ascii="Wingdings" w:hAnsi="Wingdings" w:hint="default"/>
      </w:rPr>
    </w:lvl>
    <w:lvl w:ilvl="6" w:tplc="D01691FE" w:tentative="1">
      <w:start w:val="1"/>
      <w:numFmt w:val="bullet"/>
      <w:lvlText w:val=""/>
      <w:lvlJc w:val="left"/>
      <w:pPr>
        <w:tabs>
          <w:tab w:val="num" w:pos="5040"/>
        </w:tabs>
        <w:ind w:left="5040" w:hanging="360"/>
      </w:pPr>
      <w:rPr>
        <w:rFonts w:ascii="Wingdings" w:hAnsi="Wingdings" w:hint="default"/>
      </w:rPr>
    </w:lvl>
    <w:lvl w:ilvl="7" w:tplc="325EC6E8" w:tentative="1">
      <w:start w:val="1"/>
      <w:numFmt w:val="bullet"/>
      <w:lvlText w:val=""/>
      <w:lvlJc w:val="left"/>
      <w:pPr>
        <w:tabs>
          <w:tab w:val="num" w:pos="5760"/>
        </w:tabs>
        <w:ind w:left="5760" w:hanging="360"/>
      </w:pPr>
      <w:rPr>
        <w:rFonts w:ascii="Wingdings" w:hAnsi="Wingdings" w:hint="default"/>
      </w:rPr>
    </w:lvl>
    <w:lvl w:ilvl="8" w:tplc="4FCE138E" w:tentative="1">
      <w:start w:val="1"/>
      <w:numFmt w:val="bullet"/>
      <w:lvlText w:val=""/>
      <w:lvlJc w:val="left"/>
      <w:pPr>
        <w:tabs>
          <w:tab w:val="num" w:pos="6480"/>
        </w:tabs>
        <w:ind w:left="6480" w:hanging="360"/>
      </w:pPr>
      <w:rPr>
        <w:rFonts w:ascii="Wingdings" w:hAnsi="Wingdings" w:hint="default"/>
      </w:rPr>
    </w:lvl>
  </w:abstractNum>
  <w:abstractNum w:abstractNumId="9">
    <w:nsid w:val="7D062ADA"/>
    <w:multiLevelType w:val="hybridMultilevel"/>
    <w:tmpl w:val="62D05B40"/>
    <w:lvl w:ilvl="0" w:tplc="0C3CC23A">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0"/>
  </w:num>
  <w:num w:numId="5">
    <w:abstractNumId w:val="1"/>
  </w:num>
  <w:num w:numId="6">
    <w:abstractNumId w:val="5"/>
  </w:num>
  <w:num w:numId="7">
    <w:abstractNumId w:val="4"/>
    <w:lvlOverride w:ilvl="0">
      <w:startOverride w:val="2"/>
    </w:lvlOverride>
    <w:lvlOverride w:ilvl="1">
      <w:startOverride w:val="4"/>
    </w:lvlOverride>
  </w:num>
  <w:num w:numId="8">
    <w:abstractNumId w:val="4"/>
    <w:lvlOverride w:ilvl="0">
      <w:startOverride w:val="2"/>
    </w:lvlOverride>
    <w:lvlOverride w:ilvl="1">
      <w:startOverride w:val="5"/>
    </w:lvlOverride>
  </w:num>
  <w:num w:numId="9">
    <w:abstractNumId w:val="8"/>
  </w:num>
  <w:num w:numId="10">
    <w:abstractNumId w:val="7"/>
  </w:num>
  <w:num w:numId="11">
    <w:abstractNumId w:val="2"/>
  </w:num>
  <w:num w:numId="12">
    <w:abstractNumId w:val="4"/>
    <w:lvlOverride w:ilvl="0">
      <w:startOverride w:val="2"/>
    </w:lvlOverride>
    <w:lvlOverride w:ilvl="1">
      <w:startOverride w:val="8"/>
    </w:lvlOverride>
  </w:num>
  <w:num w:numId="13">
    <w:abstractNumId w:val="4"/>
  </w:num>
  <w:num w:numId="14">
    <w:abstractNumId w:val="4"/>
  </w:num>
  <w:num w:numId="15">
    <w:abstractNumId w:val="3"/>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5C1"/>
    <w:rsid w:val="0005009C"/>
    <w:rsid w:val="00061FCE"/>
    <w:rsid w:val="00077249"/>
    <w:rsid w:val="0008121D"/>
    <w:rsid w:val="000823D0"/>
    <w:rsid w:val="00096CB5"/>
    <w:rsid w:val="000C6A8A"/>
    <w:rsid w:val="000E4282"/>
    <w:rsid w:val="000F1952"/>
    <w:rsid w:val="000F2AA5"/>
    <w:rsid w:val="000F33F0"/>
    <w:rsid w:val="001028EE"/>
    <w:rsid w:val="00112F2A"/>
    <w:rsid w:val="0013100F"/>
    <w:rsid w:val="001412DB"/>
    <w:rsid w:val="00153DED"/>
    <w:rsid w:val="0017003D"/>
    <w:rsid w:val="0019745B"/>
    <w:rsid w:val="001A0EA0"/>
    <w:rsid w:val="001A4507"/>
    <w:rsid w:val="001C3C22"/>
    <w:rsid w:val="001D2AD7"/>
    <w:rsid w:val="001D52B7"/>
    <w:rsid w:val="00201B90"/>
    <w:rsid w:val="0020478F"/>
    <w:rsid w:val="00235504"/>
    <w:rsid w:val="00236F8F"/>
    <w:rsid w:val="00242854"/>
    <w:rsid w:val="002439A2"/>
    <w:rsid w:val="00245E8C"/>
    <w:rsid w:val="00250D5C"/>
    <w:rsid w:val="002515C2"/>
    <w:rsid w:val="002816C4"/>
    <w:rsid w:val="0029229E"/>
    <w:rsid w:val="002A336B"/>
    <w:rsid w:val="002C4694"/>
    <w:rsid w:val="002D063E"/>
    <w:rsid w:val="002E7757"/>
    <w:rsid w:val="002E7E11"/>
    <w:rsid w:val="00310617"/>
    <w:rsid w:val="0031296A"/>
    <w:rsid w:val="00314704"/>
    <w:rsid w:val="00334E07"/>
    <w:rsid w:val="003614FD"/>
    <w:rsid w:val="00363737"/>
    <w:rsid w:val="00363CBD"/>
    <w:rsid w:val="0036771C"/>
    <w:rsid w:val="00367D3D"/>
    <w:rsid w:val="003C2B95"/>
    <w:rsid w:val="003C76D4"/>
    <w:rsid w:val="003F446B"/>
    <w:rsid w:val="00403D2C"/>
    <w:rsid w:val="004A1B0B"/>
    <w:rsid w:val="004C6FEC"/>
    <w:rsid w:val="004D0D42"/>
    <w:rsid w:val="004D1BBE"/>
    <w:rsid w:val="004D4EE1"/>
    <w:rsid w:val="004F4680"/>
    <w:rsid w:val="00500C67"/>
    <w:rsid w:val="0051065A"/>
    <w:rsid w:val="00543194"/>
    <w:rsid w:val="005556F7"/>
    <w:rsid w:val="00555E03"/>
    <w:rsid w:val="005663D5"/>
    <w:rsid w:val="00572FD5"/>
    <w:rsid w:val="00587B8A"/>
    <w:rsid w:val="005B04D7"/>
    <w:rsid w:val="005C1E6F"/>
    <w:rsid w:val="005F6D71"/>
    <w:rsid w:val="006553CD"/>
    <w:rsid w:val="00665650"/>
    <w:rsid w:val="00670177"/>
    <w:rsid w:val="00677BD0"/>
    <w:rsid w:val="006A7CC0"/>
    <w:rsid w:val="006B0D3E"/>
    <w:rsid w:val="006D271C"/>
    <w:rsid w:val="006E5775"/>
    <w:rsid w:val="00700513"/>
    <w:rsid w:val="00725A1A"/>
    <w:rsid w:val="007403E0"/>
    <w:rsid w:val="00755F06"/>
    <w:rsid w:val="00766592"/>
    <w:rsid w:val="00771378"/>
    <w:rsid w:val="00771F00"/>
    <w:rsid w:val="00772D8E"/>
    <w:rsid w:val="00774731"/>
    <w:rsid w:val="007A4C42"/>
    <w:rsid w:val="007C35E6"/>
    <w:rsid w:val="007C7C22"/>
    <w:rsid w:val="007D4805"/>
    <w:rsid w:val="007E57F7"/>
    <w:rsid w:val="007F4152"/>
    <w:rsid w:val="008011FF"/>
    <w:rsid w:val="008165BB"/>
    <w:rsid w:val="008246D2"/>
    <w:rsid w:val="00831CCB"/>
    <w:rsid w:val="00851F34"/>
    <w:rsid w:val="00856C3B"/>
    <w:rsid w:val="008632F8"/>
    <w:rsid w:val="00863820"/>
    <w:rsid w:val="00880A38"/>
    <w:rsid w:val="008B2D2E"/>
    <w:rsid w:val="008C30B7"/>
    <w:rsid w:val="008E5FEC"/>
    <w:rsid w:val="008E7CF5"/>
    <w:rsid w:val="00936E29"/>
    <w:rsid w:val="0094025C"/>
    <w:rsid w:val="009549CD"/>
    <w:rsid w:val="00954C51"/>
    <w:rsid w:val="00964893"/>
    <w:rsid w:val="0097109F"/>
    <w:rsid w:val="009A04B2"/>
    <w:rsid w:val="009B6A25"/>
    <w:rsid w:val="009F18F2"/>
    <w:rsid w:val="009F693C"/>
    <w:rsid w:val="00A028CF"/>
    <w:rsid w:val="00A123D0"/>
    <w:rsid w:val="00A20943"/>
    <w:rsid w:val="00A300E6"/>
    <w:rsid w:val="00A465DC"/>
    <w:rsid w:val="00A51AAE"/>
    <w:rsid w:val="00A532D9"/>
    <w:rsid w:val="00A94371"/>
    <w:rsid w:val="00AB4EBF"/>
    <w:rsid w:val="00AC07EC"/>
    <w:rsid w:val="00AD0855"/>
    <w:rsid w:val="00B03F6E"/>
    <w:rsid w:val="00B229BF"/>
    <w:rsid w:val="00B46F49"/>
    <w:rsid w:val="00B6412F"/>
    <w:rsid w:val="00B82058"/>
    <w:rsid w:val="00B82C72"/>
    <w:rsid w:val="00B8423D"/>
    <w:rsid w:val="00B87E15"/>
    <w:rsid w:val="00B9246C"/>
    <w:rsid w:val="00B926E2"/>
    <w:rsid w:val="00BE2ED3"/>
    <w:rsid w:val="00BF4AC4"/>
    <w:rsid w:val="00C81B49"/>
    <w:rsid w:val="00C91551"/>
    <w:rsid w:val="00C9672D"/>
    <w:rsid w:val="00CA400F"/>
    <w:rsid w:val="00CC4209"/>
    <w:rsid w:val="00CD0482"/>
    <w:rsid w:val="00CD13A2"/>
    <w:rsid w:val="00CD2DBC"/>
    <w:rsid w:val="00CD7A0C"/>
    <w:rsid w:val="00CE4B0A"/>
    <w:rsid w:val="00CE6C92"/>
    <w:rsid w:val="00D17ACF"/>
    <w:rsid w:val="00D24ECE"/>
    <w:rsid w:val="00D41964"/>
    <w:rsid w:val="00D555C1"/>
    <w:rsid w:val="00D56B9E"/>
    <w:rsid w:val="00D763FE"/>
    <w:rsid w:val="00D80D9B"/>
    <w:rsid w:val="00D93F0B"/>
    <w:rsid w:val="00DA7539"/>
    <w:rsid w:val="00DB228F"/>
    <w:rsid w:val="00DB5847"/>
    <w:rsid w:val="00DC51DF"/>
    <w:rsid w:val="00E05274"/>
    <w:rsid w:val="00E15B5A"/>
    <w:rsid w:val="00E3037B"/>
    <w:rsid w:val="00E313F3"/>
    <w:rsid w:val="00E32584"/>
    <w:rsid w:val="00E55482"/>
    <w:rsid w:val="00ED47D8"/>
    <w:rsid w:val="00EF08FD"/>
    <w:rsid w:val="00F02543"/>
    <w:rsid w:val="00F66EBC"/>
    <w:rsid w:val="00F9036F"/>
    <w:rsid w:val="00FC580B"/>
    <w:rsid w:val="00FE268E"/>
    <w:rsid w:val="00FF30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343FBC-E79B-49F2-BBB5-1167AA4B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5C1"/>
    <w:pPr>
      <w:spacing w:after="200" w:line="360" w:lineRule="auto"/>
      <w:jc w:val="both"/>
    </w:pPr>
    <w:rPr>
      <w:rFonts w:ascii="Times New Roman" w:hAnsi="Times New Roman" w:cs="Arial"/>
      <w:sz w:val="24"/>
      <w:szCs w:val="24"/>
    </w:rPr>
  </w:style>
  <w:style w:type="paragraph" w:styleId="Ttulo1">
    <w:name w:val="heading 1"/>
    <w:basedOn w:val="Normal"/>
    <w:next w:val="Normal"/>
    <w:link w:val="Ttulo1Char"/>
    <w:uiPriority w:val="9"/>
    <w:qFormat/>
    <w:rsid w:val="00880A38"/>
    <w:pPr>
      <w:keepNext/>
      <w:keepLines/>
      <w:numPr>
        <w:numId w:val="1"/>
      </w:numPr>
      <w:spacing w:after="0"/>
      <w:outlineLvl w:val="0"/>
    </w:pPr>
    <w:rPr>
      <w:rFonts w:eastAsiaTheme="majorEastAsia" w:cstheme="majorBidi"/>
      <w:b/>
      <w:bCs/>
      <w:szCs w:val="28"/>
      <w:lang w:eastAsia="pt-BR"/>
    </w:rPr>
  </w:style>
  <w:style w:type="paragraph" w:styleId="Ttulo2">
    <w:name w:val="heading 2"/>
    <w:basedOn w:val="Normal"/>
    <w:next w:val="Normal"/>
    <w:link w:val="Ttulo2Char"/>
    <w:uiPriority w:val="9"/>
    <w:unhideWhenUsed/>
    <w:qFormat/>
    <w:rsid w:val="00D555C1"/>
    <w:pPr>
      <w:keepNext/>
      <w:keepLines/>
      <w:numPr>
        <w:ilvl w:val="1"/>
        <w:numId w:val="1"/>
      </w:numPr>
      <w:spacing w:before="200" w:after="0"/>
      <w:outlineLvl w:val="1"/>
    </w:pPr>
    <w:rPr>
      <w:rFonts w:eastAsiaTheme="majorEastAsia" w:cstheme="majorBidi"/>
      <w:b/>
      <w:bCs/>
      <w:szCs w:val="26"/>
    </w:rPr>
  </w:style>
  <w:style w:type="paragraph" w:styleId="Ttulo3">
    <w:name w:val="heading 3"/>
    <w:basedOn w:val="Normal"/>
    <w:next w:val="Normal"/>
    <w:link w:val="Ttulo3Char"/>
    <w:uiPriority w:val="9"/>
    <w:unhideWhenUsed/>
    <w:qFormat/>
    <w:rsid w:val="003F446B"/>
    <w:pPr>
      <w:keepNext/>
      <w:keepLines/>
      <w:numPr>
        <w:ilvl w:val="2"/>
        <w:numId w:val="1"/>
      </w:numPr>
      <w:spacing w:after="0"/>
      <w:ind w:left="0"/>
      <w:contextualSpacing/>
      <w:outlineLvl w:val="2"/>
    </w:pPr>
    <w:rPr>
      <w:rFonts w:eastAsiaTheme="majorEastAsia" w:cstheme="majorBidi"/>
      <w:b/>
      <w:bCs/>
    </w:rPr>
  </w:style>
  <w:style w:type="paragraph" w:styleId="Ttulo4">
    <w:name w:val="heading 4"/>
    <w:basedOn w:val="Normal"/>
    <w:next w:val="Normal"/>
    <w:link w:val="Ttulo4Char"/>
    <w:uiPriority w:val="9"/>
    <w:semiHidden/>
    <w:unhideWhenUsed/>
    <w:qFormat/>
    <w:rsid w:val="00D555C1"/>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semiHidden/>
    <w:unhideWhenUsed/>
    <w:qFormat/>
    <w:rsid w:val="00D555C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rsid w:val="00D555C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rsid w:val="00D555C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D555C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D555C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80A38"/>
    <w:rPr>
      <w:rFonts w:ascii="Times New Roman" w:eastAsiaTheme="majorEastAsia" w:hAnsi="Times New Roman" w:cstheme="majorBidi"/>
      <w:b/>
      <w:bCs/>
      <w:sz w:val="24"/>
      <w:szCs w:val="28"/>
      <w:lang w:eastAsia="pt-BR"/>
    </w:rPr>
  </w:style>
  <w:style w:type="character" w:customStyle="1" w:styleId="Ttulo2Char">
    <w:name w:val="Título 2 Char"/>
    <w:basedOn w:val="Fontepargpadro"/>
    <w:link w:val="Ttulo2"/>
    <w:uiPriority w:val="9"/>
    <w:rsid w:val="00D555C1"/>
    <w:rPr>
      <w:rFonts w:ascii="Times New Roman" w:eastAsiaTheme="majorEastAsia" w:hAnsi="Times New Roman" w:cstheme="majorBidi"/>
      <w:b/>
      <w:bCs/>
      <w:sz w:val="24"/>
      <w:szCs w:val="26"/>
    </w:rPr>
  </w:style>
  <w:style w:type="character" w:customStyle="1" w:styleId="Ttulo3Char">
    <w:name w:val="Título 3 Char"/>
    <w:basedOn w:val="Fontepargpadro"/>
    <w:link w:val="Ttulo3"/>
    <w:uiPriority w:val="9"/>
    <w:rsid w:val="003F446B"/>
    <w:rPr>
      <w:rFonts w:ascii="Times New Roman" w:eastAsiaTheme="majorEastAsia" w:hAnsi="Times New Roman" w:cstheme="majorBidi"/>
      <w:b/>
      <w:bCs/>
      <w:sz w:val="24"/>
      <w:szCs w:val="24"/>
    </w:rPr>
  </w:style>
  <w:style w:type="character" w:customStyle="1" w:styleId="Ttulo4Char">
    <w:name w:val="Título 4 Char"/>
    <w:basedOn w:val="Fontepargpadro"/>
    <w:link w:val="Ttulo4"/>
    <w:uiPriority w:val="9"/>
    <w:semiHidden/>
    <w:rsid w:val="00D555C1"/>
    <w:rPr>
      <w:rFonts w:asciiTheme="majorHAnsi" w:eastAsiaTheme="majorEastAsia" w:hAnsiTheme="majorHAnsi" w:cstheme="majorBidi"/>
      <w:b/>
      <w:bCs/>
      <w:i/>
      <w:iCs/>
      <w:color w:val="5B9BD5" w:themeColor="accent1"/>
      <w:sz w:val="24"/>
      <w:szCs w:val="24"/>
    </w:rPr>
  </w:style>
  <w:style w:type="character" w:customStyle="1" w:styleId="A12">
    <w:name w:val="A12"/>
    <w:uiPriority w:val="99"/>
    <w:rsid w:val="00D555C1"/>
    <w:rPr>
      <w:rFonts w:cs="Adobe Caslon Pro"/>
      <w:color w:val="000000"/>
      <w:sz w:val="12"/>
      <w:szCs w:val="12"/>
    </w:rPr>
  </w:style>
  <w:style w:type="character" w:customStyle="1" w:styleId="Ttulo5Char">
    <w:name w:val="Título 5 Char"/>
    <w:basedOn w:val="Fontepargpadro"/>
    <w:link w:val="Ttulo5"/>
    <w:uiPriority w:val="9"/>
    <w:semiHidden/>
    <w:rsid w:val="00D555C1"/>
    <w:rPr>
      <w:rFonts w:asciiTheme="majorHAnsi" w:eastAsiaTheme="majorEastAsia" w:hAnsiTheme="majorHAnsi" w:cstheme="majorBidi"/>
      <w:color w:val="1F4D78" w:themeColor="accent1" w:themeShade="7F"/>
      <w:sz w:val="24"/>
      <w:szCs w:val="24"/>
    </w:rPr>
  </w:style>
  <w:style w:type="character" w:customStyle="1" w:styleId="Ttulo6Char">
    <w:name w:val="Título 6 Char"/>
    <w:basedOn w:val="Fontepargpadro"/>
    <w:link w:val="Ttulo6"/>
    <w:uiPriority w:val="9"/>
    <w:semiHidden/>
    <w:rsid w:val="00D555C1"/>
    <w:rPr>
      <w:rFonts w:asciiTheme="majorHAnsi" w:eastAsiaTheme="majorEastAsia" w:hAnsiTheme="majorHAnsi" w:cstheme="majorBidi"/>
      <w:i/>
      <w:iCs/>
      <w:color w:val="1F4D78" w:themeColor="accent1" w:themeShade="7F"/>
      <w:sz w:val="24"/>
      <w:szCs w:val="24"/>
    </w:rPr>
  </w:style>
  <w:style w:type="character" w:customStyle="1" w:styleId="Ttulo7Char">
    <w:name w:val="Título 7 Char"/>
    <w:basedOn w:val="Fontepargpadro"/>
    <w:link w:val="Ttulo7"/>
    <w:uiPriority w:val="9"/>
    <w:semiHidden/>
    <w:rsid w:val="00D555C1"/>
    <w:rPr>
      <w:rFonts w:asciiTheme="majorHAnsi" w:eastAsiaTheme="majorEastAsia" w:hAnsiTheme="majorHAnsi" w:cstheme="majorBidi"/>
      <w:i/>
      <w:iCs/>
      <w:color w:val="404040" w:themeColor="text1" w:themeTint="BF"/>
      <w:sz w:val="24"/>
      <w:szCs w:val="24"/>
    </w:rPr>
  </w:style>
  <w:style w:type="character" w:customStyle="1" w:styleId="Ttulo8Char">
    <w:name w:val="Título 8 Char"/>
    <w:basedOn w:val="Fontepargpadro"/>
    <w:link w:val="Ttulo8"/>
    <w:uiPriority w:val="9"/>
    <w:semiHidden/>
    <w:rsid w:val="00D555C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D555C1"/>
    <w:rPr>
      <w:rFonts w:asciiTheme="majorHAnsi" w:eastAsiaTheme="majorEastAsia" w:hAnsiTheme="majorHAnsi" w:cstheme="majorBidi"/>
      <w:i/>
      <w:iCs/>
      <w:color w:val="404040" w:themeColor="text1" w:themeTint="BF"/>
      <w:sz w:val="20"/>
      <w:szCs w:val="20"/>
    </w:rPr>
  </w:style>
  <w:style w:type="paragraph" w:styleId="PargrafodaLista">
    <w:name w:val="List Paragraph"/>
    <w:basedOn w:val="Normal"/>
    <w:link w:val="PargrafodaListaChar"/>
    <w:uiPriority w:val="34"/>
    <w:qFormat/>
    <w:rsid w:val="00D555C1"/>
    <w:pPr>
      <w:ind w:left="720"/>
      <w:contextualSpacing/>
    </w:pPr>
  </w:style>
  <w:style w:type="character" w:customStyle="1" w:styleId="PargrafodaListaChar">
    <w:name w:val="Parágrafo da Lista Char"/>
    <w:link w:val="PargrafodaLista"/>
    <w:uiPriority w:val="34"/>
    <w:rsid w:val="00D555C1"/>
    <w:rPr>
      <w:rFonts w:ascii="Times New Roman" w:hAnsi="Times New Roman" w:cs="Arial"/>
      <w:sz w:val="24"/>
      <w:szCs w:val="24"/>
    </w:rPr>
  </w:style>
  <w:style w:type="paragraph" w:customStyle="1" w:styleId="Default">
    <w:name w:val="Default"/>
    <w:rsid w:val="00D555C1"/>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rsid w:val="00D555C1"/>
    <w:pPr>
      <w:widowControl w:val="0"/>
      <w:tabs>
        <w:tab w:val="center" w:pos="4252"/>
        <w:tab w:val="right" w:pos="8504"/>
      </w:tabs>
      <w:suppressAutoHyphens/>
      <w:spacing w:after="0" w:line="240" w:lineRule="auto"/>
    </w:pPr>
    <w:rPr>
      <w:rFonts w:eastAsia="Lucida Sans Unicode" w:cs="Times New Roman"/>
      <w:szCs w:val="20"/>
      <w:lang w:eastAsia="ar-SA"/>
    </w:rPr>
  </w:style>
  <w:style w:type="character" w:customStyle="1" w:styleId="CabealhoChar">
    <w:name w:val="Cabeçalho Char"/>
    <w:basedOn w:val="Fontepargpadro"/>
    <w:link w:val="Cabealho"/>
    <w:uiPriority w:val="99"/>
    <w:rsid w:val="00D555C1"/>
    <w:rPr>
      <w:rFonts w:ascii="Times New Roman" w:eastAsia="Lucida Sans Unicode" w:hAnsi="Times New Roman" w:cs="Times New Roman"/>
      <w:sz w:val="24"/>
      <w:szCs w:val="20"/>
      <w:lang w:eastAsia="ar-SA"/>
    </w:rPr>
  </w:style>
  <w:style w:type="paragraph" w:styleId="Rodap">
    <w:name w:val="footer"/>
    <w:basedOn w:val="Normal"/>
    <w:link w:val="RodapChar"/>
    <w:uiPriority w:val="99"/>
    <w:unhideWhenUsed/>
    <w:rsid w:val="00D555C1"/>
    <w:pPr>
      <w:tabs>
        <w:tab w:val="center" w:pos="4252"/>
        <w:tab w:val="right" w:pos="8504"/>
      </w:tabs>
      <w:spacing w:after="0" w:line="240" w:lineRule="auto"/>
    </w:pPr>
  </w:style>
  <w:style w:type="character" w:customStyle="1" w:styleId="RodapChar">
    <w:name w:val="Rodapé Char"/>
    <w:basedOn w:val="Fontepargpadro"/>
    <w:link w:val="Rodap"/>
    <w:uiPriority w:val="99"/>
    <w:rsid w:val="00D555C1"/>
    <w:rPr>
      <w:rFonts w:ascii="Times New Roman" w:hAnsi="Times New Roman" w:cs="Arial"/>
      <w:sz w:val="24"/>
      <w:szCs w:val="24"/>
    </w:rPr>
  </w:style>
  <w:style w:type="character" w:customStyle="1" w:styleId="a">
    <w:name w:val="a"/>
    <w:basedOn w:val="Fontepargpadro"/>
    <w:rsid w:val="00D555C1"/>
  </w:style>
  <w:style w:type="character" w:customStyle="1" w:styleId="TextodebaloChar">
    <w:name w:val="Texto de balão Char"/>
    <w:basedOn w:val="Fontepargpadro"/>
    <w:link w:val="Textodebalo"/>
    <w:uiPriority w:val="99"/>
    <w:semiHidden/>
    <w:rsid w:val="00D555C1"/>
    <w:rPr>
      <w:rFonts w:ascii="Tahoma" w:hAnsi="Tahoma" w:cs="Tahoma"/>
      <w:sz w:val="16"/>
      <w:szCs w:val="16"/>
    </w:rPr>
  </w:style>
  <w:style w:type="paragraph" w:styleId="Textodebalo">
    <w:name w:val="Balloon Text"/>
    <w:basedOn w:val="Normal"/>
    <w:link w:val="TextodebaloChar"/>
    <w:uiPriority w:val="99"/>
    <w:semiHidden/>
    <w:unhideWhenUsed/>
    <w:rsid w:val="00D555C1"/>
    <w:pPr>
      <w:spacing w:after="0" w:line="240" w:lineRule="auto"/>
    </w:pPr>
    <w:rPr>
      <w:rFonts w:ascii="Tahoma" w:hAnsi="Tahoma" w:cs="Tahoma"/>
      <w:sz w:val="16"/>
      <w:szCs w:val="16"/>
    </w:rPr>
  </w:style>
  <w:style w:type="paragraph" w:styleId="Bibliografia">
    <w:name w:val="Bibliography"/>
    <w:basedOn w:val="Normal"/>
    <w:next w:val="Normal"/>
    <w:uiPriority w:val="37"/>
    <w:unhideWhenUsed/>
    <w:rsid w:val="00D555C1"/>
  </w:style>
  <w:style w:type="paragraph" w:styleId="Legenda">
    <w:name w:val="caption"/>
    <w:basedOn w:val="Normal"/>
    <w:next w:val="Normal"/>
    <w:uiPriority w:val="35"/>
    <w:unhideWhenUsed/>
    <w:qFormat/>
    <w:rsid w:val="00D555C1"/>
    <w:pPr>
      <w:spacing w:line="240" w:lineRule="auto"/>
    </w:pPr>
    <w:rPr>
      <w:b/>
      <w:bCs/>
      <w:color w:val="5B9BD5" w:themeColor="accent1"/>
      <w:sz w:val="18"/>
      <w:szCs w:val="18"/>
    </w:rPr>
  </w:style>
  <w:style w:type="paragraph" w:styleId="ndicedeilustraes">
    <w:name w:val="table of figures"/>
    <w:basedOn w:val="Normal"/>
    <w:next w:val="Normal"/>
    <w:uiPriority w:val="99"/>
    <w:unhideWhenUsed/>
    <w:rsid w:val="00D555C1"/>
    <w:pPr>
      <w:spacing w:after="0"/>
    </w:pPr>
  </w:style>
  <w:style w:type="character" w:styleId="Hyperlink">
    <w:name w:val="Hyperlink"/>
    <w:basedOn w:val="Fontepargpadro"/>
    <w:uiPriority w:val="99"/>
    <w:unhideWhenUsed/>
    <w:rsid w:val="00D555C1"/>
    <w:rPr>
      <w:color w:val="0563C1" w:themeColor="hyperlink"/>
      <w:u w:val="single"/>
    </w:rPr>
  </w:style>
  <w:style w:type="paragraph" w:styleId="Sumrio1">
    <w:name w:val="toc 1"/>
    <w:basedOn w:val="Normal"/>
    <w:next w:val="Normal"/>
    <w:autoRedefine/>
    <w:uiPriority w:val="39"/>
    <w:unhideWhenUsed/>
    <w:rsid w:val="00F66EBC"/>
    <w:pPr>
      <w:tabs>
        <w:tab w:val="left" w:pos="993"/>
        <w:tab w:val="right" w:leader="dot" w:pos="9061"/>
      </w:tabs>
      <w:spacing w:after="100"/>
    </w:pPr>
  </w:style>
  <w:style w:type="paragraph" w:styleId="Sumrio2">
    <w:name w:val="toc 2"/>
    <w:basedOn w:val="Normal"/>
    <w:next w:val="Normal"/>
    <w:autoRedefine/>
    <w:uiPriority w:val="39"/>
    <w:unhideWhenUsed/>
    <w:rsid w:val="00D555C1"/>
    <w:pPr>
      <w:spacing w:after="100"/>
      <w:ind w:left="240"/>
    </w:pPr>
  </w:style>
  <w:style w:type="paragraph" w:styleId="Sumrio3">
    <w:name w:val="toc 3"/>
    <w:basedOn w:val="Normal"/>
    <w:next w:val="Normal"/>
    <w:autoRedefine/>
    <w:uiPriority w:val="39"/>
    <w:unhideWhenUsed/>
    <w:rsid w:val="00D555C1"/>
    <w:pPr>
      <w:spacing w:after="100"/>
      <w:ind w:left="480"/>
    </w:pPr>
  </w:style>
  <w:style w:type="paragraph" w:customStyle="1" w:styleId="Estilo1">
    <w:name w:val="Estilo1"/>
    <w:basedOn w:val="Ttulo1"/>
    <w:qFormat/>
    <w:rsid w:val="00D555C1"/>
    <w:pPr>
      <w:numPr>
        <w:numId w:val="0"/>
      </w:numPr>
      <w:spacing w:line="276" w:lineRule="auto"/>
      <w:jc w:val="left"/>
    </w:pPr>
    <w:rPr>
      <w:rFonts w:ascii="Arial" w:hAnsi="Arial"/>
      <w:lang w:eastAsia="en-US"/>
    </w:rPr>
  </w:style>
  <w:style w:type="paragraph" w:customStyle="1" w:styleId="Estilo2">
    <w:name w:val="Estilo2"/>
    <w:basedOn w:val="Ttulo2"/>
    <w:qFormat/>
    <w:rsid w:val="00D555C1"/>
    <w:pPr>
      <w:numPr>
        <w:ilvl w:val="0"/>
        <w:numId w:val="0"/>
      </w:numPr>
      <w:spacing w:line="276" w:lineRule="auto"/>
      <w:jc w:val="left"/>
    </w:pPr>
    <w:rPr>
      <w:rFonts w:ascii="Arial" w:hAnsi="Arial"/>
      <w:b w:val="0"/>
    </w:rPr>
  </w:style>
  <w:style w:type="paragraph" w:styleId="SemEspaamento">
    <w:name w:val="No Spacing"/>
    <w:uiPriority w:val="1"/>
    <w:qFormat/>
    <w:rsid w:val="00D555C1"/>
    <w:pPr>
      <w:spacing w:after="0" w:line="240" w:lineRule="auto"/>
    </w:pPr>
    <w:rPr>
      <w:rFonts w:ascii="Calibri" w:eastAsia="Calibri" w:hAnsi="Calibri" w:cs="Times New Roman"/>
    </w:rPr>
  </w:style>
  <w:style w:type="paragraph" w:customStyle="1" w:styleId="textopadrao">
    <w:name w:val="texto_padrao"/>
    <w:basedOn w:val="Normal"/>
    <w:rsid w:val="00D555C1"/>
    <w:pPr>
      <w:spacing w:after="0"/>
      <w:jc w:val="left"/>
    </w:pPr>
    <w:rPr>
      <w:rFonts w:ascii="Arial" w:eastAsia="Times New Roman" w:hAnsi="Arial"/>
      <w:color w:val="666666"/>
      <w:sz w:val="22"/>
      <w:szCs w:val="22"/>
      <w:lang w:eastAsia="pt-BR"/>
    </w:rPr>
  </w:style>
  <w:style w:type="paragraph" w:styleId="Ttulo">
    <w:name w:val="Title"/>
    <w:basedOn w:val="Normal"/>
    <w:link w:val="TtuloChar"/>
    <w:uiPriority w:val="99"/>
    <w:qFormat/>
    <w:rsid w:val="00D555C1"/>
    <w:pPr>
      <w:autoSpaceDE w:val="0"/>
      <w:autoSpaceDN w:val="0"/>
      <w:spacing w:after="0" w:line="240" w:lineRule="auto"/>
      <w:jc w:val="center"/>
    </w:pPr>
    <w:rPr>
      <w:rFonts w:ascii="Arial" w:eastAsia="Times New Roman" w:hAnsi="Arial"/>
      <w:sz w:val="36"/>
      <w:szCs w:val="36"/>
      <w:lang w:eastAsia="pt-BR"/>
    </w:rPr>
  </w:style>
  <w:style w:type="character" w:customStyle="1" w:styleId="TtuloChar">
    <w:name w:val="Título Char"/>
    <w:basedOn w:val="Fontepargpadro"/>
    <w:link w:val="Ttulo"/>
    <w:uiPriority w:val="99"/>
    <w:rsid w:val="00D555C1"/>
    <w:rPr>
      <w:rFonts w:ascii="Arial" w:eastAsia="Times New Roman" w:hAnsi="Arial" w:cs="Arial"/>
      <w:sz w:val="36"/>
      <w:szCs w:val="36"/>
      <w:lang w:eastAsia="pt-BR"/>
    </w:rPr>
  </w:style>
  <w:style w:type="character" w:customStyle="1" w:styleId="A3">
    <w:name w:val="A3"/>
    <w:uiPriority w:val="99"/>
    <w:rsid w:val="00D555C1"/>
    <w:rPr>
      <w:rFonts w:cs="Adobe Garamond Pro"/>
      <w:color w:val="000000"/>
      <w:sz w:val="22"/>
      <w:szCs w:val="22"/>
    </w:rPr>
  </w:style>
  <w:style w:type="character" w:customStyle="1" w:styleId="apple-converted-space">
    <w:name w:val="apple-converted-space"/>
    <w:rsid w:val="00D555C1"/>
  </w:style>
  <w:style w:type="paragraph" w:styleId="NormalWeb">
    <w:name w:val="Normal (Web)"/>
    <w:basedOn w:val="Normal"/>
    <w:uiPriority w:val="99"/>
    <w:unhideWhenUsed/>
    <w:rsid w:val="00D555C1"/>
    <w:pPr>
      <w:spacing w:before="100" w:after="100" w:line="240" w:lineRule="auto"/>
      <w:jc w:val="left"/>
    </w:pPr>
    <w:rPr>
      <w:rFonts w:eastAsia="Times New Roman" w:cs="Times New Roman"/>
      <w:szCs w:val="20"/>
      <w:lang w:eastAsia="pt-BR"/>
    </w:rPr>
  </w:style>
  <w:style w:type="character" w:customStyle="1" w:styleId="article-title">
    <w:name w:val="article-title"/>
    <w:rsid w:val="00D555C1"/>
  </w:style>
  <w:style w:type="paragraph" w:styleId="Corpodetexto">
    <w:name w:val="Body Text"/>
    <w:basedOn w:val="Normal"/>
    <w:link w:val="CorpodetextoChar"/>
    <w:uiPriority w:val="99"/>
    <w:semiHidden/>
    <w:unhideWhenUsed/>
    <w:rsid w:val="00D555C1"/>
    <w:pPr>
      <w:spacing w:after="120" w:line="240" w:lineRule="auto"/>
      <w:jc w:val="left"/>
    </w:pPr>
    <w:rPr>
      <w:rFonts w:ascii="Arial" w:eastAsia="Times New Roman" w:hAnsi="Arial" w:cs="Times New Roman"/>
      <w:szCs w:val="20"/>
      <w:lang w:eastAsia="pt-BR"/>
    </w:rPr>
  </w:style>
  <w:style w:type="character" w:customStyle="1" w:styleId="CorpodetextoChar">
    <w:name w:val="Corpo de texto Char"/>
    <w:basedOn w:val="Fontepargpadro"/>
    <w:link w:val="Corpodetexto"/>
    <w:uiPriority w:val="99"/>
    <w:semiHidden/>
    <w:rsid w:val="00D555C1"/>
    <w:rPr>
      <w:rFonts w:ascii="Arial" w:eastAsia="Times New Roman" w:hAnsi="Arial" w:cs="Times New Roman"/>
      <w:sz w:val="24"/>
      <w:szCs w:val="20"/>
      <w:lang w:eastAsia="pt-BR"/>
    </w:rPr>
  </w:style>
  <w:style w:type="paragraph" w:customStyle="1" w:styleId="capa">
    <w:name w:val="capa"/>
    <w:basedOn w:val="Normal"/>
    <w:rsid w:val="00D555C1"/>
    <w:pPr>
      <w:widowControl w:val="0"/>
      <w:suppressAutoHyphens/>
      <w:overflowPunct w:val="0"/>
      <w:autoSpaceDE w:val="0"/>
      <w:autoSpaceDN w:val="0"/>
      <w:adjustRightInd w:val="0"/>
      <w:spacing w:after="0" w:line="240" w:lineRule="auto"/>
      <w:jc w:val="center"/>
      <w:textAlignment w:val="baseline"/>
    </w:pPr>
    <w:rPr>
      <w:rFonts w:eastAsia="Times New Roman" w:cs="Times New Roman"/>
      <w:b/>
      <w:color w:val="000000"/>
      <w:sz w:val="26"/>
      <w:szCs w:val="20"/>
      <w:lang w:eastAsia="pt-BR"/>
    </w:rPr>
  </w:style>
  <w:style w:type="character" w:styleId="CitaoHTML">
    <w:name w:val="HTML Cite"/>
    <w:basedOn w:val="Fontepargpadro"/>
    <w:uiPriority w:val="99"/>
    <w:semiHidden/>
    <w:unhideWhenUsed/>
    <w:rsid w:val="00D555C1"/>
    <w:rPr>
      <w:i/>
      <w:iCs/>
    </w:rPr>
  </w:style>
  <w:style w:type="character" w:customStyle="1" w:styleId="cit-print-date">
    <w:name w:val="cit-print-date"/>
    <w:basedOn w:val="Fontepargpadro"/>
    <w:rsid w:val="00D555C1"/>
  </w:style>
  <w:style w:type="character" w:customStyle="1" w:styleId="cit-sep">
    <w:name w:val="cit-sep"/>
    <w:basedOn w:val="Fontepargpadro"/>
    <w:rsid w:val="00D555C1"/>
  </w:style>
  <w:style w:type="character" w:customStyle="1" w:styleId="cit-vol">
    <w:name w:val="cit-vol"/>
    <w:basedOn w:val="Fontepargpadro"/>
    <w:rsid w:val="00D555C1"/>
  </w:style>
  <w:style w:type="character" w:customStyle="1" w:styleId="cit-issue">
    <w:name w:val="cit-issue"/>
    <w:basedOn w:val="Fontepargpadro"/>
    <w:rsid w:val="00D555C1"/>
  </w:style>
  <w:style w:type="character" w:customStyle="1" w:styleId="cit-first-page">
    <w:name w:val="cit-first-page"/>
    <w:basedOn w:val="Fontepargpadro"/>
    <w:rsid w:val="00D555C1"/>
  </w:style>
  <w:style w:type="character" w:customStyle="1" w:styleId="cit-last-page">
    <w:name w:val="cit-last-page"/>
    <w:basedOn w:val="Fontepargpadro"/>
    <w:rsid w:val="00D555C1"/>
  </w:style>
  <w:style w:type="paragraph" w:customStyle="1" w:styleId="Pa0">
    <w:name w:val="Pa0"/>
    <w:basedOn w:val="Default"/>
    <w:next w:val="Default"/>
    <w:uiPriority w:val="99"/>
    <w:rsid w:val="00D555C1"/>
    <w:pPr>
      <w:spacing w:line="151" w:lineRule="atLeast"/>
    </w:pPr>
    <w:rPr>
      <w:rFonts w:ascii="Libre Semi Serif SSi" w:hAnsi="Libre Semi Serif SSi" w:cstheme="minorBidi"/>
      <w:color w:val="auto"/>
    </w:rPr>
  </w:style>
  <w:style w:type="character" w:customStyle="1" w:styleId="A2">
    <w:name w:val="A2"/>
    <w:uiPriority w:val="99"/>
    <w:rsid w:val="00D555C1"/>
    <w:rPr>
      <w:rFonts w:cs="Libre Semi Serif SSi"/>
      <w:color w:val="000000"/>
      <w:sz w:val="11"/>
      <w:szCs w:val="11"/>
    </w:rPr>
  </w:style>
  <w:style w:type="character" w:customStyle="1" w:styleId="highlight">
    <w:name w:val="highlight"/>
    <w:rsid w:val="00D555C1"/>
  </w:style>
  <w:style w:type="character" w:styleId="Forte">
    <w:name w:val="Strong"/>
    <w:basedOn w:val="Fontepargpadro"/>
    <w:uiPriority w:val="22"/>
    <w:qFormat/>
    <w:rsid w:val="00D555C1"/>
    <w:rPr>
      <w:b/>
      <w:bCs/>
    </w:rPr>
  </w:style>
  <w:style w:type="table" w:styleId="Tabelacomgrade">
    <w:name w:val="Table Grid"/>
    <w:basedOn w:val="Tabelanormal"/>
    <w:uiPriority w:val="39"/>
    <w:rsid w:val="00D555C1"/>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D555C1"/>
    <w:pPr>
      <w:spacing w:before="100" w:beforeAutospacing="1" w:after="100" w:afterAutospacing="1" w:line="240" w:lineRule="auto"/>
      <w:jc w:val="left"/>
    </w:pPr>
    <w:rPr>
      <w:rFonts w:eastAsia="Times New Roman" w:cs="Times New Roman"/>
      <w:lang w:eastAsia="pt-BR"/>
    </w:rPr>
  </w:style>
  <w:style w:type="character" w:styleId="nfase">
    <w:name w:val="Emphasis"/>
    <w:basedOn w:val="Fontepargpadro"/>
    <w:uiPriority w:val="20"/>
    <w:qFormat/>
    <w:rsid w:val="00D555C1"/>
    <w:rPr>
      <w:i/>
      <w:iCs/>
    </w:rPr>
  </w:style>
  <w:style w:type="paragraph" w:customStyle="1" w:styleId="Pa17">
    <w:name w:val="Pa17"/>
    <w:basedOn w:val="Default"/>
    <w:next w:val="Default"/>
    <w:uiPriority w:val="99"/>
    <w:rsid w:val="00D555C1"/>
    <w:pPr>
      <w:spacing w:line="181" w:lineRule="atLeast"/>
    </w:pPr>
    <w:rPr>
      <w:rFonts w:ascii="Libre Semi Serif SSi" w:hAnsi="Libre Semi Serif SSi" w:cstheme="minorBidi"/>
      <w:color w:val="auto"/>
    </w:rPr>
  </w:style>
  <w:style w:type="character" w:customStyle="1" w:styleId="A10">
    <w:name w:val="A10"/>
    <w:uiPriority w:val="99"/>
    <w:rsid w:val="00D555C1"/>
    <w:rPr>
      <w:color w:val="000000"/>
      <w:sz w:val="10"/>
      <w:szCs w:val="10"/>
    </w:rPr>
  </w:style>
  <w:style w:type="paragraph" w:customStyle="1" w:styleId="Pa20">
    <w:name w:val="Pa20"/>
    <w:basedOn w:val="Default"/>
    <w:next w:val="Default"/>
    <w:uiPriority w:val="99"/>
    <w:rsid w:val="00D555C1"/>
    <w:pPr>
      <w:spacing w:line="181" w:lineRule="atLeast"/>
    </w:pPr>
    <w:rPr>
      <w:rFonts w:ascii="Helvetica LT Std Cond Light" w:hAnsi="Helvetica LT Std Cond Light" w:cstheme="minorBidi"/>
      <w:color w:val="auto"/>
    </w:rPr>
  </w:style>
  <w:style w:type="paragraph" w:customStyle="1" w:styleId="Pa21">
    <w:name w:val="Pa21"/>
    <w:basedOn w:val="Default"/>
    <w:next w:val="Default"/>
    <w:uiPriority w:val="99"/>
    <w:rsid w:val="00D555C1"/>
    <w:pPr>
      <w:spacing w:line="181" w:lineRule="atLeast"/>
    </w:pPr>
    <w:rPr>
      <w:rFonts w:ascii="Helvetica LT Std Cond Light" w:hAnsi="Helvetica LT Std Cond Light" w:cstheme="minorBidi"/>
      <w:color w:val="auto"/>
    </w:rPr>
  </w:style>
  <w:style w:type="paragraph" w:customStyle="1" w:styleId="Pa15">
    <w:name w:val="Pa15"/>
    <w:basedOn w:val="Default"/>
    <w:next w:val="Default"/>
    <w:uiPriority w:val="99"/>
    <w:rsid w:val="00D555C1"/>
    <w:pPr>
      <w:spacing w:line="201" w:lineRule="atLeast"/>
    </w:pPr>
    <w:rPr>
      <w:rFonts w:ascii="Kepler Std Light" w:hAnsi="Kepler Std Light" w:cstheme="minorBidi"/>
      <w:color w:val="auto"/>
    </w:rPr>
  </w:style>
  <w:style w:type="paragraph" w:customStyle="1" w:styleId="Pa10">
    <w:name w:val="Pa10"/>
    <w:basedOn w:val="Default"/>
    <w:next w:val="Default"/>
    <w:uiPriority w:val="99"/>
    <w:rsid w:val="00D555C1"/>
    <w:pPr>
      <w:spacing w:line="201" w:lineRule="atLeast"/>
    </w:pPr>
    <w:rPr>
      <w:rFonts w:ascii="Libre Semi Serif SSi" w:hAnsi="Libre Semi Serif SSi" w:cstheme="minorBidi"/>
      <w:color w:val="auto"/>
    </w:rPr>
  </w:style>
  <w:style w:type="character" w:customStyle="1" w:styleId="A4">
    <w:name w:val="A4"/>
    <w:uiPriority w:val="99"/>
    <w:rsid w:val="00D555C1"/>
    <w:rPr>
      <w:rFonts w:cs="Libre Semi Serif SSi"/>
      <w:color w:val="000000"/>
      <w:sz w:val="11"/>
      <w:szCs w:val="11"/>
    </w:rPr>
  </w:style>
  <w:style w:type="character" w:customStyle="1" w:styleId="A11">
    <w:name w:val="A11"/>
    <w:uiPriority w:val="99"/>
    <w:rsid w:val="00D555C1"/>
    <w:rPr>
      <w:rFonts w:cs="Libre Semi Serif SSi"/>
      <w:color w:val="000000"/>
      <w:sz w:val="11"/>
      <w:szCs w:val="11"/>
    </w:rPr>
  </w:style>
  <w:style w:type="paragraph" w:customStyle="1" w:styleId="Pa1">
    <w:name w:val="Pa1"/>
    <w:basedOn w:val="Default"/>
    <w:next w:val="Default"/>
    <w:uiPriority w:val="99"/>
    <w:rsid w:val="00D555C1"/>
    <w:pPr>
      <w:spacing w:line="241" w:lineRule="atLeast"/>
    </w:pPr>
    <w:rPr>
      <w:rFonts w:ascii="Lucida Sans" w:hAnsi="Lucida Sans" w:cstheme="minorBidi"/>
      <w:color w:val="auto"/>
    </w:rPr>
  </w:style>
  <w:style w:type="character" w:customStyle="1" w:styleId="A1">
    <w:name w:val="A1"/>
    <w:uiPriority w:val="99"/>
    <w:rsid w:val="00D555C1"/>
    <w:rPr>
      <w:rFonts w:cs="Lucida Sans"/>
      <w:b/>
      <w:bCs/>
      <w:color w:val="000000"/>
      <w:sz w:val="27"/>
      <w:szCs w:val="27"/>
    </w:rPr>
  </w:style>
  <w:style w:type="character" w:customStyle="1" w:styleId="A0">
    <w:name w:val="A0"/>
    <w:uiPriority w:val="99"/>
    <w:rsid w:val="00D555C1"/>
    <w:rPr>
      <w:rFonts w:cs="Lucida Sans"/>
      <w:color w:val="000000"/>
      <w:sz w:val="17"/>
      <w:szCs w:val="17"/>
    </w:rPr>
  </w:style>
  <w:style w:type="character" w:customStyle="1" w:styleId="A5">
    <w:name w:val="A5"/>
    <w:uiPriority w:val="99"/>
    <w:rsid w:val="00D555C1"/>
    <w:rPr>
      <w:rFonts w:cs="Kepler Std Light"/>
      <w:color w:val="000000"/>
      <w:sz w:val="11"/>
      <w:szCs w:val="11"/>
    </w:rPr>
  </w:style>
  <w:style w:type="character" w:customStyle="1" w:styleId="A14">
    <w:name w:val="A14"/>
    <w:uiPriority w:val="99"/>
    <w:rsid w:val="00D555C1"/>
    <w:rPr>
      <w:rFonts w:cs="Adobe Caslon Pro"/>
      <w:color w:val="000000"/>
      <w:sz w:val="12"/>
      <w:szCs w:val="12"/>
    </w:rPr>
  </w:style>
  <w:style w:type="paragraph" w:styleId="Textodecomentrio">
    <w:name w:val="annotation text"/>
    <w:basedOn w:val="Normal"/>
    <w:link w:val="TextodecomentrioChar"/>
    <w:uiPriority w:val="99"/>
    <w:semiHidden/>
    <w:unhideWhenUsed/>
    <w:rsid w:val="00D555C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555C1"/>
    <w:rPr>
      <w:rFonts w:ascii="Times New Roman" w:hAnsi="Times New Roman" w:cs="Arial"/>
      <w:sz w:val="20"/>
      <w:szCs w:val="20"/>
    </w:rPr>
  </w:style>
  <w:style w:type="character" w:customStyle="1" w:styleId="AssuntodocomentrioChar">
    <w:name w:val="Assunto do comentário Char"/>
    <w:basedOn w:val="TextodecomentrioChar"/>
    <w:link w:val="Assuntodocomentrio"/>
    <w:uiPriority w:val="99"/>
    <w:semiHidden/>
    <w:rsid w:val="00D555C1"/>
    <w:rPr>
      <w:rFonts w:ascii="Times New Roman" w:hAnsi="Times New Roman" w:cs="Arial"/>
      <w:b/>
      <w:bCs/>
      <w:sz w:val="20"/>
      <w:szCs w:val="20"/>
    </w:rPr>
  </w:style>
  <w:style w:type="paragraph" w:styleId="Assuntodocomentrio">
    <w:name w:val="annotation subject"/>
    <w:basedOn w:val="Textodecomentrio"/>
    <w:next w:val="Textodecomentrio"/>
    <w:link w:val="AssuntodocomentrioChar"/>
    <w:uiPriority w:val="99"/>
    <w:semiHidden/>
    <w:unhideWhenUsed/>
    <w:rsid w:val="00D555C1"/>
    <w:rPr>
      <w:b/>
      <w:bCs/>
    </w:rPr>
  </w:style>
  <w:style w:type="character" w:customStyle="1" w:styleId="A9">
    <w:name w:val="A9"/>
    <w:uiPriority w:val="99"/>
    <w:rsid w:val="00D555C1"/>
    <w:rPr>
      <w:rFonts w:cs="Verdana"/>
      <w:color w:val="000000"/>
      <w:sz w:val="9"/>
      <w:szCs w:val="9"/>
      <w:u w:val="single"/>
    </w:rPr>
  </w:style>
  <w:style w:type="paragraph" w:customStyle="1" w:styleId="Pa24">
    <w:name w:val="Pa24"/>
    <w:basedOn w:val="Normal"/>
    <w:next w:val="Normal"/>
    <w:uiPriority w:val="99"/>
    <w:rsid w:val="00D555C1"/>
    <w:pPr>
      <w:autoSpaceDE w:val="0"/>
      <w:autoSpaceDN w:val="0"/>
      <w:adjustRightInd w:val="0"/>
      <w:spacing w:after="0" w:line="181" w:lineRule="atLeast"/>
      <w:jc w:val="left"/>
    </w:pPr>
    <w:rPr>
      <w:rFonts w:ascii="Gotham Narrow Light" w:hAnsi="Gotham Narrow Light" w:cstheme="minorBidi"/>
    </w:rPr>
  </w:style>
  <w:style w:type="paragraph" w:customStyle="1" w:styleId="yiv5581571127msonormal">
    <w:name w:val="yiv5581571127msonormal"/>
    <w:basedOn w:val="Normal"/>
    <w:rsid w:val="00D555C1"/>
    <w:pPr>
      <w:spacing w:before="100" w:beforeAutospacing="1" w:after="100" w:afterAutospacing="1" w:line="240" w:lineRule="auto"/>
      <w:jc w:val="left"/>
    </w:pPr>
    <w:rPr>
      <w:rFonts w:eastAsia="Times New Roman" w:cs="Times New Roman"/>
      <w:lang w:eastAsia="pt-BR"/>
    </w:rPr>
  </w:style>
  <w:style w:type="character" w:customStyle="1" w:styleId="yiv5581571127highlight">
    <w:name w:val="yiv5581571127highlight"/>
    <w:basedOn w:val="Fontepargpadro"/>
    <w:rsid w:val="00D555C1"/>
  </w:style>
  <w:style w:type="character" w:styleId="HiperlinkVisitado">
    <w:name w:val="FollowedHyperlink"/>
    <w:basedOn w:val="Fontepargpadro"/>
    <w:uiPriority w:val="99"/>
    <w:semiHidden/>
    <w:unhideWhenUsed/>
    <w:rsid w:val="00DC51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39248">
      <w:bodyDiv w:val="1"/>
      <w:marLeft w:val="0"/>
      <w:marRight w:val="0"/>
      <w:marTop w:val="0"/>
      <w:marBottom w:val="0"/>
      <w:divBdr>
        <w:top w:val="none" w:sz="0" w:space="0" w:color="auto"/>
        <w:left w:val="none" w:sz="0" w:space="0" w:color="auto"/>
        <w:bottom w:val="none" w:sz="0" w:space="0" w:color="auto"/>
        <w:right w:val="none" w:sz="0" w:space="0" w:color="auto"/>
      </w:divBdr>
    </w:div>
    <w:div w:id="682828646">
      <w:bodyDiv w:val="1"/>
      <w:marLeft w:val="0"/>
      <w:marRight w:val="0"/>
      <w:marTop w:val="0"/>
      <w:marBottom w:val="0"/>
      <w:divBdr>
        <w:top w:val="none" w:sz="0" w:space="0" w:color="auto"/>
        <w:left w:val="none" w:sz="0" w:space="0" w:color="auto"/>
        <w:bottom w:val="none" w:sz="0" w:space="0" w:color="auto"/>
        <w:right w:val="none" w:sz="0" w:space="0" w:color="auto"/>
      </w:divBdr>
    </w:div>
    <w:div w:id="1346178437">
      <w:bodyDiv w:val="1"/>
      <w:marLeft w:val="0"/>
      <w:marRight w:val="0"/>
      <w:marTop w:val="0"/>
      <w:marBottom w:val="0"/>
      <w:divBdr>
        <w:top w:val="none" w:sz="0" w:space="0" w:color="auto"/>
        <w:left w:val="none" w:sz="0" w:space="0" w:color="auto"/>
        <w:bottom w:val="none" w:sz="0" w:space="0" w:color="auto"/>
        <w:right w:val="none" w:sz="0" w:space="0" w:color="auto"/>
      </w:divBdr>
      <w:divsChild>
        <w:div w:id="1384599726">
          <w:marLeft w:val="0"/>
          <w:marRight w:val="0"/>
          <w:marTop w:val="0"/>
          <w:marBottom w:val="0"/>
          <w:divBdr>
            <w:top w:val="none" w:sz="0" w:space="0" w:color="auto"/>
            <w:left w:val="none" w:sz="0" w:space="0" w:color="auto"/>
            <w:bottom w:val="none" w:sz="0" w:space="0" w:color="auto"/>
            <w:right w:val="none" w:sz="0" w:space="0" w:color="auto"/>
          </w:divBdr>
        </w:div>
      </w:divsChild>
    </w:div>
    <w:div w:id="1588265800">
      <w:bodyDiv w:val="1"/>
      <w:marLeft w:val="0"/>
      <w:marRight w:val="0"/>
      <w:marTop w:val="0"/>
      <w:marBottom w:val="0"/>
      <w:divBdr>
        <w:top w:val="none" w:sz="0" w:space="0" w:color="auto"/>
        <w:left w:val="none" w:sz="0" w:space="0" w:color="auto"/>
        <w:bottom w:val="none" w:sz="0" w:space="0" w:color="auto"/>
        <w:right w:val="none" w:sz="0" w:space="0" w:color="auto"/>
      </w:divBdr>
    </w:div>
    <w:div w:id="1703558895">
      <w:bodyDiv w:val="1"/>
      <w:marLeft w:val="0"/>
      <w:marRight w:val="0"/>
      <w:marTop w:val="0"/>
      <w:marBottom w:val="0"/>
      <w:divBdr>
        <w:top w:val="none" w:sz="0" w:space="0" w:color="auto"/>
        <w:left w:val="none" w:sz="0" w:space="0" w:color="auto"/>
        <w:bottom w:val="none" w:sz="0" w:space="0" w:color="auto"/>
        <w:right w:val="none" w:sz="0" w:space="0" w:color="auto"/>
      </w:divBdr>
    </w:div>
    <w:div w:id="1780679328">
      <w:bodyDiv w:val="1"/>
      <w:marLeft w:val="0"/>
      <w:marRight w:val="0"/>
      <w:marTop w:val="0"/>
      <w:marBottom w:val="0"/>
      <w:divBdr>
        <w:top w:val="none" w:sz="0" w:space="0" w:color="auto"/>
        <w:left w:val="none" w:sz="0" w:space="0" w:color="auto"/>
        <w:bottom w:val="none" w:sz="0" w:space="0" w:color="auto"/>
        <w:right w:val="none" w:sz="0" w:space="0" w:color="auto"/>
      </w:divBdr>
    </w:div>
    <w:div w:id="1981960212">
      <w:bodyDiv w:val="1"/>
      <w:marLeft w:val="0"/>
      <w:marRight w:val="0"/>
      <w:marTop w:val="0"/>
      <w:marBottom w:val="0"/>
      <w:divBdr>
        <w:top w:val="none" w:sz="0" w:space="0" w:color="auto"/>
        <w:left w:val="none" w:sz="0" w:space="0" w:color="auto"/>
        <w:bottom w:val="none" w:sz="0" w:space="0" w:color="auto"/>
        <w:right w:val="none" w:sz="0" w:space="0" w:color="auto"/>
      </w:divBdr>
    </w:div>
    <w:div w:id="202585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fesp.br/dmorfo/histologia/ensino/pulm&#227;o/" TargetMode="External"/><Relationship Id="rId18" Type="http://schemas.openxmlformats.org/officeDocument/2006/relationships/image" Target="media/image4.jpeg"/><Relationship Id="rId26" Type="http://schemas.openxmlformats.org/officeDocument/2006/relationships/image" Target="media/image10.tiff"/><Relationship Id="rId39" Type="http://schemas.openxmlformats.org/officeDocument/2006/relationships/hyperlink" Target="http://www.scielo.br/pdf/rbfis/v11n1/06.pdf" TargetMode="External"/><Relationship Id="rId21" Type="http://schemas.openxmlformats.org/officeDocument/2006/relationships/image" Target="media/image6.jpeg"/><Relationship Id="rId34" Type="http://schemas.openxmlformats.org/officeDocument/2006/relationships/hyperlink" Target="http://efdeportes.com/efd153/pressao-arterial-durante-o-exercicio-fisico.htm%20" TargetMode="External"/><Relationship Id="rId42" Type="http://schemas.openxmlformats.org/officeDocument/2006/relationships/hyperlink" Target="http://www.ncbi.nlm.nih.gov/pmc/articles/PMC4414304" TargetMode="External"/><Relationship Id="rId47" Type="http://schemas.openxmlformats.org/officeDocument/2006/relationships/image" Target="media/image15.pn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tiff"/><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hyperlink" Target="http://www.ncbi.nlm.nih.gov/pubmed/27383930%3e%20" TargetMode="External"/><Relationship Id="rId37" Type="http://schemas.openxmlformats.org/officeDocument/2006/relationships/hyperlink" Target="http://jornaldepneumologia.com.br/detalhe_artigo.asp?id=449" TargetMode="External"/><Relationship Id="rId40" Type="http://schemas.openxmlformats.org/officeDocument/2006/relationships/hyperlink" Target="http://journal.copdfoundation.org/jcopdf/id/1090/Pulmonary-Rehabilitation-Improvement-with-Movement" TargetMode="External"/><Relationship Id="rId45" Type="http://schemas.openxmlformats.org/officeDocument/2006/relationships/hyperlink" Target="https://www.dovepress.com/international-journal-of-chronic-obstructive-pulmonary-disease-journal" TargetMode="External"/><Relationship Id="rId53" Type="http://schemas.openxmlformats.org/officeDocument/2006/relationships/image" Target="media/image19.jpeg"/><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hyperlink" Target="http://diretoriodeartigos.net/bronquite-cronica/" TargetMode="External"/><Relationship Id="rId4" Type="http://schemas.openxmlformats.org/officeDocument/2006/relationships/settings" Target="settings.xml"/><Relationship Id="rId9" Type="http://schemas.openxmlformats.org/officeDocument/2006/relationships/hyperlink" Target="http://kdfrases.com/autor/charles-chaplin"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1.tiff"/><Relationship Id="rId30" Type="http://schemas.openxmlformats.org/officeDocument/2006/relationships/image" Target="media/image14.tiff"/><Relationship Id="rId35" Type="http://schemas.openxmlformats.org/officeDocument/2006/relationships/hyperlink" Target="http://www.ncbi.nlm.nih.gov/pmc/articles/PMC4481830/" TargetMode="External"/><Relationship Id="rId43" Type="http://schemas.openxmlformats.org/officeDocument/2006/relationships/hyperlink" Target="http://revista.hupe.uerj.br/detalhe_artigo.asp?id=398" TargetMode="External"/><Relationship Id="rId48" Type="http://schemas.openxmlformats.org/officeDocument/2006/relationships/hyperlink" Target="http://sopterj.com.br/profissionais/_revista/2015/n_01/04.pdf" TargetMode="External"/><Relationship Id="rId56" Type="http://schemas.openxmlformats.org/officeDocument/2006/relationships/image" Target="media/image22.jpeg"/><Relationship Id="rId8" Type="http://schemas.openxmlformats.org/officeDocument/2006/relationships/hyperlink" Target="http://kdfrases.com/frase/97231" TargetMode="Externa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ptbr.infomedica.wikia.com/wiki/Doen%C3%A7a_" TargetMode="External"/><Relationship Id="rId25" Type="http://schemas.openxmlformats.org/officeDocument/2006/relationships/image" Target="media/image9.png"/><Relationship Id="rId33" Type="http://schemas.openxmlformats.org/officeDocument/2006/relationships/hyperlink" Target="http://sopterj.com.br/profissionais/_revista/atualizacao_tematica/11.pdf" TargetMode="External"/><Relationship Id="rId38" Type="http://schemas.openxmlformats.org/officeDocument/2006/relationships/hyperlink" Target="http://onlinelibrary.wiley.com/doi/10.1113/expphysiol.2011.058156/full" TargetMode="External"/><Relationship Id="rId46" Type="http://schemas.openxmlformats.org/officeDocument/2006/relationships/hyperlink" Target="http://sopterj.com.br/profissionais/_revista/2015/n_01/full.pdf" TargetMode="External"/><Relationship Id="rId5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www.ncbi.nlm.nih.gov/pmc/articles/pmid/11555505/citedby/?tool=pubmed" TargetMode="Externa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fesp.br/dmorfo/histologia/ensino/" TargetMode="External"/><Relationship Id="rId23" Type="http://schemas.openxmlformats.org/officeDocument/2006/relationships/hyperlink" Target="http://enfrmagemsaude.blogspot.com.br/2016_04_01_" TargetMode="External"/><Relationship Id="rId28" Type="http://schemas.openxmlformats.org/officeDocument/2006/relationships/image" Target="media/image12.tiff"/><Relationship Id="rId36" Type="http://schemas.openxmlformats.org/officeDocument/2006/relationships/hyperlink" Target="http://www.ncbi.nlm.nih.gov/pubmed/23294436" TargetMode="External"/><Relationship Id="rId49" Type="http://schemas.openxmlformats.org/officeDocument/2006/relationships/hyperlink" Target="http://sopterj.com.br/profissionais/_revista/2015/n_01/04.pdf" TargetMode="External"/><Relationship Id="rId57" Type="http://schemas.openxmlformats.org/officeDocument/2006/relationships/image" Target="media/image23.jpeg"/><Relationship Id="rId10" Type="http://schemas.openxmlformats.org/officeDocument/2006/relationships/header" Target="header1.xml"/><Relationship Id="rId31" Type="http://schemas.openxmlformats.org/officeDocument/2006/relationships/hyperlink" Target="http://www.rbf-bjpt.org.br/article/51829c641ef1fa2b100000c8" TargetMode="External"/><Relationship Id="rId44" Type="http://schemas.openxmlformats.org/officeDocument/2006/relationships/hyperlink" Target="https://www.nhlbi.nih.gov/health/health-topics/topics/copd/diagnosis" TargetMode="External"/><Relationship Id="rId52" Type="http://schemas.openxmlformats.org/officeDocument/2006/relationships/image" Target="media/image18.jpeg"/><Relationship Id="rId6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866CD-0006-4793-9415-95E9ACB1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1588</TotalTime>
  <Pages>76</Pages>
  <Words>18413</Words>
  <Characters>99435</Characters>
  <Application>Microsoft Office Word</Application>
  <DocSecurity>0</DocSecurity>
  <Lines>828</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jenivaldo mendonca</dc:creator>
  <cp:keywords/>
  <dc:description/>
  <cp:lastModifiedBy>jenivaldo mendonca</cp:lastModifiedBy>
  <cp:revision>15</cp:revision>
  <cp:lastPrinted>2016-11-16T14:18:00Z</cp:lastPrinted>
  <dcterms:created xsi:type="dcterms:W3CDTF">2016-11-16T00:50:00Z</dcterms:created>
  <dcterms:modified xsi:type="dcterms:W3CDTF">2016-12-07T00:36:00Z</dcterms:modified>
</cp:coreProperties>
</file>